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1168</w:t>
      </w:r>
    </w:p>
    <w:p>
      <w:r>
        <w:rPr>
          <w:b/>
        </w:rPr>
        <w:t xml:space="preserve">Datum: </w:t>
      </w:r>
      <w:r>
        <w:t>1911-03-01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Elof Lindström (Lantmanna- och borgarepartiet inom andrakammaren, man)</w:t>
      </w:r>
    </w:p>
    <w:p>
      <w:r>
        <w:rPr>
          <w:b w:val="0"/>
        </w:rPr>
        <w:t>Herr talman, mina herrar! I denna fråga är läget det, att Kungl. Maj:t har begärt ett anslag å 5,000 kronor till en lärarebefattning i teologiska prenotioner vid Lunds universitet. Utskottet har afstyrkt detta förslag, och utskottets ståndpunkt är den, att för denna befattning behöfves det en professur, och om nu anslaget till en extra lärare beviljas, kan det komma att hindra inrättandet af denna professur. Därför skola vi afslå Kungl. Maj:ts förslag och sålunda lättare få fram professuren. Sådan är utskottets tankegång. Med anledning af detta skall jag be att få anföra följande.</w:t>
        <w:br/>
        <w:br/>
        <w:t>Jag har redan förut i dag haft tillfälle att tala om, hurusom på grund af det vetenskapliga arbetets alltjämt pågående specialisering det oupphörligen uppstår behof af nya professurer. Dessa</w:t>
        <w:br/>
        <w:br/>
        <w:t>behof tillgodoses i den mån det finnes tillgängliga medel, men det Ang. underkan hända, att sådana förslag om professurer få ligga i departemenvisningen i tet många år, innan de frambäras för Riksdagen. Sålunda låg Ra ch det inne vid den tid, då denna proposition skrefs, ett tjugutal teolagiska pre: förslag till nya professurer vid universiteten och de högre tekniska notioner vid läroanstalterna, och af dessa voro åtskilliga ända till tio år gamla. universitetet Nu ansågs det, att man icke kunde på en gång gå fram med alia fo dessa professurer, utan man beslöt koncentrera sig på vissa, och | då valde man den tekniska undervisningen. Man skulle försöka tillgodose den vid denna riksdag på den grund, att frågan om</w:t>
        <w:br/>
        <w:br/>
        <w:t>den tekniska undervisningens ordnande varit före väl ett tjugutal</w:t>
        <w:br/>
        <w:br/>
        <w:t>år och ännu icke nått sin lösning. Det var därför som vi nödga-</w:t>
        <w:br/>
        <w:br/>
        <w:t>Det är uppenbart, att under en konkurrens, om jag så får säga,</w:t>
        <w:br/>
        <w:br/>
        <w:t>mellan professorsförslag ha de förslag större utsikt att bli framförda,</w:t>
        <w:br/>
        <w:br/>
        <w:t>om hvilka alla äro eniga och som komma med samstämmighetens</w:t>
        <w:br/>
        <w:br/>
        <w:t>hela pondus, under det sådana förslag, där olika meningar göra</w:t>
        <w:br/>
        <w:br/>
        <w:t>sig gällande, få så att säga ligga till sig. Det är de naturliga prin-</w:t>
        <w:br/>
        <w:br/>
        <w:t>ciperna vid afgörandet af sådana här frågor. Att nu, då man nöd-</w:t>
        <w:br/>
        <w:br/>
        <w:t>gades låta flertalet at förslagen om inrättande af professurer vid universiteten ligga, gå fram med det förslag, om hvilket meningarna</w:t>
        <w:br/>
        <w:br/>
        <w:t>voro mest delade, det hade varit att afvika från dessa naturliga grundsatser. Jag vill erinra om, att förslaget om professur i detta ämne</w:t>
        <w:br/>
        <w:br/>
        <w:t>har sedan 1904 oupphörligen varit föremål för det större akademiska konsistoriets pröfning, och det är först nu på sista tiden som kon-</w:t>
        <w:br/>
        <w:br/>
        <w:t>sistoriet ansett sig kunna bära fram detta förslag. Det är nämligen</w:t>
        <w:br/>
        <w:br/>
        <w:t>så, att i denna fråga två meningar gjort sig gällande. Den ena</w:t>
        <w:br/>
        <w:br/>
        <w:t>är, att vi behöfva en professur inom den teologiska fakulteten.</w:t>
        <w:br/>
        <w:br/>
        <w:t>Den andra är, att vi kanske behöfva den, men att det icke är så nödvändigt, då vi ha så många andra undervisningskraf, som böra</w:t>
        <w:br/>
        <w:br/>
        <w:t>gå före detta. Till denna senare grupp af röstande har sällat sig en an-</w:t>
        <w:br/>
        <w:br/>
        <w:t>nan grupp, som också yrkat afslag, men sagt, att om vi skola ha en pro-</w:t>
        <w:br/>
        <w:br/>
        <w:t>fessur, så skall det icke vara en i teologiska prenotioner inom den teo-</w:t>
        <w:br/>
        <w:br/>
        <w:t>logiska fakulteten, utan det bör vara en professur i religionshistoria</w:t>
        <w:br/>
        <w:br/>
        <w:t>inom den filosofiska fakulteten. Såvidt jag förstår, så är reformtanken,</w:t>
        <w:br/>
        <w:br/>
        <w:t>som ligger bakom detta, den, att det är lämpligt att lägga denna del af professuren inom den filosofiska fakulteten, så att de studerande få</w:t>
        <w:br/>
        <w:br/>
        <w:t>den allmänna grundläggande kunskap, 1 hvilken sedan det teologiska</w:t>
        <w:br/>
        <w:br/>
        <w:t>studiet fogas in. Detta förslag har gjort sig gällande på den allra sena-</w:t>
        <w:br/>
        <w:br/>
        <w:t>ste tiden i dagspressen. För min del får jag säga om det förslaget,</w:t>
        <w:br/>
        <w:br/>
        <w:t>att jag anser, att det ligger något tilltalande i det, men jag tror icke,</w:t>
        <w:br/>
        <w:br/>
        <w:t>att lösningen blir den, utan att det blir en professur 1 teologiska prenotioner inom den teologiska fakulteten. Men frågan tål att</w:t>
        <w:br/>
        <w:br/>
        <w:t>tänka på. Under sådana förbållanden, eller att olika meningar voro</w:t>
        <w:br/>
        <w:br/>
        <w:t>om ock de voro ganska få, som ville att den skulle läggas under</w:t>
        <w:br/>
        <w:br/>
        <w:t>den filosofiska fakulteten — så ansåg jag, helst då så många andra förslag om nya professurer förelågo, riktigast tills vidare sätta platsen på extra stat. Jag yttrade därom:</w:t>
        <w:br/>
        <w:br/>
        <w:t>»Af hvad jag yttrat torde framgå, att jag anser, att man bör för teologiska fakulteten i Lund betrygga tillgången till en särskild lärarkraft för ifrågavarande examensämne. Med hänsyn därtill, att förslaget om upprättande inom den teologiska fakulteten af en professur i detta ämne förut af konsistorium afstyrkts samt att i förevarande ärende olika meningar gjorts gällande, är jag emellertid tveksam, huruvida den af mig sålunda förordade lärartjänsten bör nu uppföras på ordinarie stat. Frågan därom torde böra upptagas först efter förnyad utredning och framställning i ämnet.» Det var således min mening, att på grund af denna tveksamhet platsen skulle sättas på extra stat, så som man brukar göra, för att senare, då frågan kunde anses vara klar, inrätta den ordinarie professuren.</w:t>
        <w:br/>
        <w:br/>
        <w:t>Nu har man mot detta arrangemang velat göra gällande följande. Vi ha ställt så till, att alla professorsbefattningar vid universiteten äro lika aflönade. Det här arrangemanget af ecklesia- - stikministern är ett åsidosättande af denna grundsats, det är att införa ett slags lägre eller underordnade lärarbefattningar. Jag vill då fästa herrarnes uppmärksamhet på, att ingenting är vanligare än att man gör på detta sätt med ämnen, om hvilka det ej ännu är alldeles klart, att undervisningen i dem måste bestridas af en professor. Sedan åtskilliga år tillbaka ha vi t. ex. haft anslag till en extra lärare i nordisk och jämförande fornkunskap vid båda universiteten, hvilken lärare äri afseende å examinationsskyldighet fullt jämnställd med en professor. Det har vidare beviljats anslag till en biträdande lärare i litteraturhistoria, hvilken i realiteten skulle ha samma befogenheter som en professor och det vid båda universiteten. Det har några år beviljats anslag till en extra lärare i slaviska språk vid universitetet i Lund; 1 Uppsala företrädes detta ämne af en professor. Kammaren har i dag beviljat anslag till en ordinarie professur i halssjukdomar m. m., och denna ersätter en förutvarande extraläraretjänst. Jag skulle kunna fortsätta med flera exempel. Detta arrangemang är således icke brytande mot gällande grundsatser, utan tvärtom ett fortgående på den väg, man hittills användt, nämligen att när man icke är på det klara med, att ett ämne skall företrädas af en professor, så tar man sin tillflykt till en extra lärare. Detta tillvägagångssätt har användts länge och användes fortfarande.</w:t>
        <w:br/>
        <w:br/>
        <w:t>Nu säger man också det, att här behöfs nödvändigt en professor, därför att denne lärare skall undervisa och examinera i den teologiska fakultetens högsta examen, teologie licentiatexamen. Men precis detsamma är förhållandet med dessa, som jag förut talat om. De ha precis samma examinationsskyldighet för sin fakultets hög-</w:t>
        <w:br/>
        <w:br/>
        <w:t xml:space="preserve">sta examen, och jag förmodar, att krafvet på vetenskaplighet inom Ang. underden filosofiska fakulteten är lika högt, som det är inom den teolofe0l00iE ” - safe IA . - eologisk engiska. Jag kan därför icke gilla dessa skäl. cyklopedi och Nu har emellertid försports under hand, att man, på grund af teologiska predet uppseende denna fråga väckt, kan vänta, att den skall komma notioner vid in nästa år och i det skick, att de betänkligheter, som nu frara- UnivReitetet ? z oo a - . - : 3 : und. ställts, då icke skola förefinnas. Ja, jag för min del är verkligen = (Forts. öfvertygad om, att från den synpunkt, som för utskottet varit den afgörande, är det fullkomligt likgiltigt, hvilket Riksdagen beslutar, vare sig Riksdagen beviljar detta anslag eller afslår det. Den där professuren kommer lika fort eller lika sent ändå. Men om det från den synpunkten är likgiltigt, så är deticke likgiltigt för Lunds universitet, hvilken väg Riksdagen nu väljer. Ty det är nämligen så, att afslås detta anslag nu, så måste Lunds universitet taga pengar till denna lärareplats af andra medel, och det är så, att i atseende å dylika andra medel är Lunds universitet väsentligen sämre ställdt än </w:t>
      </w:r>
      <w:r>
        <w:rPr>
          <w:b/>
        </w:rPr>
        <w:t>systeruniversitetet²</w:t>
      </w:r>
      <w:r>
        <w:rPr>
          <w:b w:val="0"/>
        </w:rPr>
        <w:t>, därför att Lunds universitet har så jämförelsevis liten reservfond. Herr talman! Jag måste vidhålla min önskan, att kammaren beviljar det här anslaget. Jag förstår väl, att utsikterna, för att denna önskan skall gå i fullbordan, äro mycket små, kanske inga, men det är min skyldighet i alla fall att uttala den önskan.</w:t>
      </w:r>
    </w:p>
    <w:p>
      <w:pPr>
        <w:pStyle w:val="Heading2"/>
      </w:pPr>
      <w:r>
        <w:t>2. Knut Henning Gezelius von Scheele (–, man)</w:t>
      </w:r>
    </w:p>
    <w:p>
      <w:r>
        <w:rPr>
          <w:b w:val="0"/>
        </w:rPr>
        <w:t>Herr talman, mina herrar! Den sist berörda synpunkten vill jag icke inlåta mig på, nämligen jämförelsen mellan de penningemedel, som kunna finnas att tillgå för ett ändamål sådant som det föreliggande vid Uppsala universitet och vid Lunds, eller huruvida Lunds universitet är i omedelbart behof af statsunderstöd för att kunna på ett tillfredsställande sätt upprätthålla undervisningen i de ämnen, hvarom här är fråga. Däremot är det tvenne andra synpunkter, som jag något litet vill upptaga till behandling.</w:t>
        <w:br/>
        <w:br/>
        <w:t>Först gäller det att bestämma, hvilkendera af de båda vägar som äro ändamålsenligast, den af Kungl. Maj:t och reservanterna ifrågasatta eller den af utskottet förordade. Genom det förra förslagets antagande skulle man genast få någonting, och det kunde ju tyckas, att en fågel i handen är bättre än tio i skogen. I Uppsala gick man också den vägen. Där gjordes en god början medelst enskild mans frikostighet; men sedan på konung Gustaf III:s föranstaltande till den sålunda upprättade Kalsenianska professuren lagts till det viktiga ämnet kyrkohistoria, blefvo de teologiska prenotionerna allenast ett biämne, tills staten i våra dagar godtgjort detta öfvergrepp genom inrättande 1876 af en själfständig ringare lärostol i teologiska prenotioner och teologisk encyklopedi,</w:t>
        <w:br/>
        <w:br/>
        <w:t>hvilken endast två är senare på grund af ämnets alltmer insedda och behjärtade betydelse förvandlades till professur af första klassen. Den af utskottet uttalade farhågan, att »ett bifall till Kungl. Maj:ts förslag skulle till en oviss framtid undanskjuta återupptagandet af frågan härom», torde alltså icke behöfva sannas. Emellertid kan jag omöjligen motsäga utskottet i, att det vore bra mycket lyckligare, om man finge nu saken ordnad på det sätt, utskottet här ger mycket bestämdt på hand, nämligen en ordinarie professur redan nästa år i teologiska prenotioner och teologisk encyklopedi, motsvarande den, som vid Uppsala universitet funnits ända sedan 1879.</w:t>
        <w:br/>
        <w:br/>
        <w:t>Den synpunkten, hvilken jag vill ytterligare beröra och som för mig är den viktigaste, är den fara, som herr ecklesiastikministern antydde skulle kunna förefinnas i så måtto, att denna professur vore ifrågasatt att förläggas inom den filosofiska fakulteten i stället för inom den teologiska. Herr ecklesiastikministern uttalade likväl såsom sin åsikt, att det icke skulle komma att gå så, utan att det nog i alla fall blir inom den teologiska fakulteten, som denna professur förr eller senare får sig sin plats anvisad. Detta anser jag för min del vara någonting i hög grad betydelsefullt och viktigt. Det lär väl ingen, som har kännedom om dessa förhållanden, kunna neka, att religionshistoria och religionsfilosofi, som under namn af teologiska prenotioner utgöra den obetingadt förnämsta delen af ifrågavarande professur, i och för sig tillhöra den filosofiska fakulteten. Denna fakultet har också alltjämt omfattat sagda ämnen och kommer naturligtvis allt framgent att göra det, då ju universitetsbildning i filosofi vore otänkbar utan i förbindelse med en ganska ingående och själfständig undervisning såväl i religionsfilosofi som i religionshistoria. Jag har redan i annat sammanhang i dag påvisat, hurusom hvarje vetenskap har behof af hjälpvetenskaper, och detta är här i mycket framstående grad fallet.</w:t>
        <w:br/>
        <w:br/>
        <w:t>Den teologiska fakultetens discipliner äro att gruppera i fem olika afdelningar, och ingen af dem kan saknas, för såvidt man verkligen skall ha en ordnad och relativt fullständig undervisningskurs på detta område. De fem disciplinerna äro, såsom man numera är ganska ense om att kalla dem: propedeutisk teologi, exegetisk teologi, historisk teologi, systematisk teologi och praktisk teologi. De fyra sista namnen säga omedelbart hvad som i dem ligger inneslutet, men det första namnet är kanske något mera främmande. Propedeutisk teologi betecknar, såsom emellertid hvar och en vid närmare eftertanke finner, det underlag af insikt i kristendomens och teologiens sammanhang med det mänskliga lifvet och vetandet öfver hufvud som erfordras för ett rätt framgångsrikt och välsignelsebringande studium af de öfriga teologiska disciplinerna. Med mindre åt den teologie studerande sålunda beredes tillfälle att under en fullt</w:t>
        <w:br/>
        <w:br/>
        <w:t>kompetent lärares ledning intränga i sammanhanget mellan natur Ang. underoch uppenbarelse, blir han säkerligen icke vuxen sin framtida teologi ? uppgift särskildt i vår tid. cyklopedi ch</w:t>
        <w:br/>
        <w:br/>
        <w:t xml:space="preserve">Det var detta som gjorde, att man vid Uppsala universitet teologiska premed sådan styrka höll på inrättandet af en dylik professur inom notioner vid. den teologiska fakulteten och äfven lyckades i att genomdrifva UNburpeTE ter i detta önskemål. Det skulle vara illa, ifall nu </w:t>
      </w:r>
      <w:r>
        <w:rPr>
          <w:b/>
        </w:rPr>
        <w:t>systeruniversitetet²</w:t>
      </w:r>
      <w:r>
        <w:rPr>
          <w:b w:val="0"/>
        </w:rPr>
        <w:t xml:space="preserve"> i (Forts.j Lund komme att i samma hänseende förbli mindre lyckligt lottadt, | än hvad fallet länge varit med Uppsala universitet. Jag hoppas fastmer, att enhvar må på den väg, han finner mest ändamålsenlig, bidraga till detta icke mindre sant humanitära än sant religiösa syftes både snara och säkra uppnående.</w:t>
        <w:br/>
        <w:br/>
        <w:t>Se där, herr talman, de synpunkter, för hvilkas framhållande</w:t>
        <w:br/>
        <w:br/>
        <w:t>jag begärt ordet.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1168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