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160</w:t>
      </w:r>
    </w:p>
    <w:p>
      <w:r>
        <w:rPr>
          <w:b/>
        </w:rPr>
        <w:t xml:space="preserve">Datum: </w:t>
      </w:r>
      <w:r>
        <w:t>1911-05-15</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Johan Beck Friis (Första kammarens nationella parti, man)</w:t>
      </w:r>
    </w:p>
    <w:p>
      <w:r>
        <w:rPr>
          <w:b w:val="0"/>
        </w:rPr>
        <w:t xml:space="preserve">Såsom herrarne redan af den föregående diskussionen hört, kommer postsparbanken, ehuru den numera blifvit en själfständig organisation, dock att stå i mycket intimt samband med postverket, och Kungl. Maj:t liksom löneregleringskommittén hafva föreslagit, att postverkets nya lönereglering skall till fullo tillämpas äfven på postsparbanken. Sålunda hafva de förut i dag omnämnda sju bokhållarne föreslagits till en aflöning, som är alldeles lika med den, som år tilldelad manliga postexpeditörer, under det att kontorsskrifvarne fått lika lön med </w:t>
      </w:r>
      <w:r>
        <w:rPr>
          <w:b/>
        </w:rPr>
        <w:t>kvinnliga¹</w:t>
      </w:r>
      <w:r>
        <w:rPr>
          <w:b w:val="0"/>
        </w:rPr>
        <w:t xml:space="preserve"> postexpeditörer. Kungl. Maj:t föreslår sex år, som tjänstemännen skola få räkna sig till godo af sin extra tjänstgöringstid för att få bättre begynnelselön vid öfvergången. Detta täcker till fullo för de </w:t>
      </w:r>
      <w:r>
        <w:rPr>
          <w:b/>
        </w:rPr>
        <w:t>kvinnliga¹</w:t>
      </w:r>
      <w:r>
        <w:rPr>
          <w:b w:val="0"/>
        </w:rPr>
        <w:t xml:space="preserve"> kontorsskrifvarna, ty de få alla därigenom ökade löneinkomster mot hvad de förut haft, beroende därpå, att vid postverkets lönereglering inrättades de </w:t>
      </w:r>
      <w:r>
        <w:rPr>
          <w:b/>
        </w:rPr>
        <w:t>kvinnliga¹</w:t>
      </w:r>
      <w:r>
        <w:rPr>
          <w:b w:val="0"/>
        </w:rPr>
        <w:t xml:space="preserve"> postexpeditörernas löner såsom alldeles nya löner och blefvo således väl afvägda utan att hänsyn till föregående lönestat behöfde tagas. HFörhållandet var emellertid icke lika med de manliga postexpeditörernas löner, ty för dessa tjänstemän föreskrefs förut högre kvalifikationsbestämmelser och högre begynnelselön på den gamla staten, än hvad de blefvo beviljade på den nya. Man nedsatte kompetensfordringarna, men nedsatte ock begynnelselönen från 2,200 kronor till 1,800 kronor. På den grunden föreslogos och godkändes af Riksdagen särskilda öfvergångsbestämmelser för dessa postexpeditörer, bvarigenom de skulle få räkna sig till godo den gamla begynnelselönen vid öfvergången. Denna öfvergångsbestämmelse har icke blifvit af Kungl. Maj:t upptagen 1 den nu föreliggande lönereglerimgen för postsparbanken, och måste detta anses vara en orättvisa emot de bokhållare, som nu skola öfvergå på denna stat.</w:t>
        <w:br/>
        <w:br/>
        <w:t>Bokhållarnes antal är sju. De yngre af dem komma icke att lida på detta, men de tre äldsta komma däremot att i högst afsevärd grad lida, om de icke komma att få samma öfvergångsförmåner, som beviljades för postexpeditörerna. Dessa personer hafva icke förut varit på ordinarie stat, och som de äro gamla, komma de därför att få vidkännas</w:t>
        <w:br/>
        <w:br/>
        <w:t>mycket dryga pensionsafgifter, hvilket naturligtvis är ett afdrag på deras verkliga inkomster. Jag vill icke trötta herrarne med att läsa upp de siffror, som utgöra skillnaden, om de få öfvergå efter den ena eller den andra staten, utan jag vill endast nämna, att för de tre äldsta tjänstemännen, som nu skola blifva bokhållare, medför öfvergången i alla händelser minskade inkomster. Men minskningen blir mindre för den händelse, att den reservation, som jag jämte några andra tillåtit oss att afgifva och som grundar sig på herr Nyströms motion, blir antagen, än hvad den blir om utskottets förslag godkännes.</w:t>
        <w:br/>
        <w:br/>
        <w:t>Jag vill därför, herr talman, anhålla om bifall till den af mig afgifna reservationen, d. v. s. ändring i andra paragrafen af öfvergångsbestämmelserna.</w:t>
      </w:r>
    </w:p>
    <w:p>
      <w:pPr>
        <w:pStyle w:val="Heading2"/>
      </w:pPr>
      <w:r>
        <w:t>2. Olof Jonsson (–, man)</w:t>
      </w:r>
    </w:p>
    <w:p>
      <w:r>
        <w:rPr>
          <w:b w:val="0"/>
        </w:rPr>
        <w:t>De skäl, som äro anförda till stöd för reservationen i fråga, äro dels att i postverkets stat finns en öfvergångsbestämmelse, som är alldeles lika med den af reservanterna föreslagna, och dels att ett par af amanuenserna på byrån skulle få mindre inkomster än de för närvarande hafva och att af den anledningen den af Kungl. Maj:t föreslagna öfvergångsbestämmelsen för manliga extra tjänstemän icke skulle vara lämplig. Det är riktigt, att två af de fem amanuenserna i postsparbanken skulle komma att få mindre inkomster, än hvad de för närvarande hafva, och siffrorna finnas delvis angifna i den af herr Nyström väckta motionen. Men jag skall be att först litet få granska, huru dessa siffror hafva kommit till och hvilken betydelse det i viss mån har, om inkomsterna hafva kommit till på det ena eller på det andra sättet. Af dessa amanuenser har en under 1910 fått en aflöning af 150 kronor i månaden för fyra timmars tjänstgöring, men om det arbetas på öfvertimmar utöfver dessa fyra timmar, betalas särskild ersättning med, efter hvad jag tror, en krona per timme, åtminstone var det så år 1908. När denne herre, som tidigast kommit in i postsparbanken nu för år 1910 har en inkomst af 2,133 kronor 5 öre, så visar det, att han haft en ytterst obetydlig tjänstgöring på s. k. öfvertid, efter som han normalt har 1,800 kronors arfvode för fyra timmars arbete. Nästa man, soni har kommit in senare — han har en tjänstetid af nio år, när man räknar från hans inskrifning som extra ordinarie och sju år, om man räknar från det han blef amanuens — har åter kommit upp till ett arfvodesbelopp af 3,430 kronor 78 öre, oaktadt hans månadsarfvode har varit blott 130 kronor eller således 20 kronor mindre än den förres. När han icke förty genom tjänstgöring på öfvertid kommit upp till detta höga belopp, trots det att hans fasta arfvode endast är 1,560 kronor, visar detta, att han måtte hafva tjänstgjort 8—10 timmar, kanske mer, under vissa dagar. Endast på det sättet har han kunnat komma upp till ett sådant arfvodesbelopp. Hade tjänstgöringen inskränkt sig till de 7 timmar som för den nya staten är bestämd, hade inkomsten blifvit högst 2,500 kronor, under det att han enligt utskottets förslag erhåller 2,760 kronor. På samma sätt är det med nästa man, som har lika lång tjänstgöring, som kom in samtidigt och blef amanuens samtidigt. Med</w:t>
        <w:br/>
        <w:br/>
        <w:t>Om utgiftsstat de två öfriga däremot har det varit på samma sätt som med den förste,</w:t>
        <w:br/>
        <w:br/>
        <w:t>att de hafva haft sina inkomster mera från månadsarfvodet och mindre från öfvertidsarbetet. Jag undrar, huruvida icke, när det gällde öfvergångsbestämmelserna i postverket, arfvodena voro baserade på en längre tids tjänstgöring än här. Det synes mig hafva en viss betydelse. Jag lämnar emellertid nu detta, huruvida mina åsikter i afseende på innebörden af att den största delen af ett par amanuensers arfvode har utgått per timpenning och icke i fast arfvode hafva en särskild betydelse i frågan.</w:t>
        <w:br/>
        <w:br/>
        <w:t xml:space="preserve">Jag skall nu öfvergå till hvad utskottet anfört för att man icke skulle behandla de </w:t>
      </w:r>
      <w:r>
        <w:rPr>
          <w:b/>
        </w:rPr>
        <w:t>kvinnliga¹</w:t>
      </w:r>
      <w:r>
        <w:rPr>
          <w:b w:val="0"/>
        </w:rPr>
        <w:t xml:space="preserve"> kontorsskrifvarna rättvist, om man ändrade öfvergångsbestämmelserna för de manliga bokhållarne på sätt här föreslagits. Och jag skall söka gifva skäl för denna min uppfattning. Jag vill då till en början göra gällande, att det får icke vara afgörande, hvilka inkomster hvar och en af dessa personer förut haft, utan man får fästa sig vid hvad som är rättvist och rimligt å båda sidor. I stället för att då en manlig amanuens har haft 150 kronor per månad för fyra timmars tjänstgöring, så ha de äldsta och skickligaste af </w:t>
      </w:r>
      <w:r>
        <w:rPr>
          <w:b/>
        </w:rPr>
        <w:t>kvinnorna¹</w:t>
      </w:r>
      <w:r>
        <w:rPr>
          <w:b w:val="0"/>
        </w:rPr>
        <w:t xml:space="preserve"> återigen för sex timmars tjänstgöring icke kommit till högre belopp än 120 kronor per månad. Detta visar, huru de </w:t>
      </w:r>
      <w:r>
        <w:rPr>
          <w:b/>
        </w:rPr>
        <w:t>kvinnliga¹</w:t>
      </w:r>
      <w:r>
        <w:rPr>
          <w:b w:val="0"/>
        </w:rPr>
        <w:t xml:space="preserve"> e. o. hafva varit tillbakasatta i sina inkomster i postsparbanken, jämförda med herrarnes. Men ännu värre blir det, att under det att endast en af de manliga amanuenserna har haft så lång tjänstgöringstid ifrån det han inskrefs som extra, således fyra år innan han blef amanuens, som 13 år och de andra endast komma upp till en tjänstgöringstid af respektive 9, 8 och 7 år, ifrån det de inträdde som extra, så har återigen en hel massa af </w:t>
      </w:r>
      <w:r>
        <w:rPr>
          <w:b/>
        </w:rPr>
        <w:t>fruntimmerna²</w:t>
      </w:r>
      <w:r>
        <w:rPr>
          <w:b w:val="0"/>
        </w:rPr>
        <w:t xml:space="preserve"> i postsparbanken eller 6 stycken en tjänstgöringstid af 28 år, fyra hafva 27 och två 25 tjänsteår. Dessutom finnes det ytterligare en hel del, som hafva betydligt längre tjänstgöringstid, jämfördt med hvad de manliga extra ordinarie hafva.</w:t>
        <w:br/>
        <w:br/>
        <w:t xml:space="preserve">Nu skall jag be att få fästa uppmärksamheten på en sak af betydelse, äfven ur en annan synpunkt, i afseende på öfvergångshestämmelserna. I Kungl. Maj:ts och utskottets förslag äro i $ 2 bestämmelserna fullkomligt lika för manliga och </w:t>
      </w:r>
      <w:r>
        <w:rPr>
          <w:b/>
        </w:rPr>
        <w:t>kvinnliga¹</w:t>
      </w:r>
      <w:r>
        <w:rPr>
          <w:b w:val="0"/>
        </w:rPr>
        <w:t xml:space="preserve"> och lyder, att den som vid 1911 års slut innehar fast anställning å postsparbanksbyrån, vare sig såsom manlig eller </w:t>
      </w:r>
      <w:r>
        <w:rPr>
          <w:b/>
        </w:rPr>
        <w:t>kvinnlig¹</w:t>
      </w:r>
      <w:r>
        <w:rPr>
          <w:b w:val="0"/>
        </w:rPr>
        <w:t xml:space="preserve"> befattningshafvare, må räkna sig tillgodo sex år af den tid, den befordrade varit före 1912 års ingång fast anställd å postsparbanksbyrån.</w:t>
        <w:br/>
        <w:br/>
        <w:t>Där har man således en fast gräns för rättigheten. Den skall tillämpas för alla, som ingå på 1912 års stat, men man får icke på några andra grunder sträcka ut detta in på framtiden.</w:t>
        <w:br/>
        <w:br/>
        <w:t>Gå vi återigen till reservationen, så lyder den på helt annat sätt beträffande manliga amanuenser. Där heter det:</w:t>
        <w:br/>
        <w:br/>
        <w:t>såsom bokhållare räkna sig till godo så stor del af tiden för tjänstgöringen Om utgiftsstat såsom e. 0. tjänsteman eller e. o. postexpeditör, som öfverskjuter 5 år; för postspar-</w:t>
        <w:br/>
        <w:br/>
        <w:t>Här knyter man sig till en punkt, att den som före 1908 års utgång har inträdt såsom extra tjänsteman i postsparbanken, får sedan räkna sig till godo dels en begynnelseaflöning, som är 400 kronor större, än hvad den eljest skulle vara, och 100 kronor större, än hvad den skulle vara efter fem år, och dels dessutom hela den tjänstetid, han har utöfver dessa fem år. Men detta är icke inskränkt till öfvergången år 1912, utan om exempelvis någon af de öfriga extra manliga tjänstemännen, som nu finnas i postsparbanken, inträdt före år 1908, men icke får plats bland dessa sju, som skola tillsättas vid 1912 års utgång, så har denne, äfven om det skulle vara femton eller tjugu år härefter, rätt att räkna sig till godo efter denna bestämmelse hela den tid, han stått såsom extra tjänsteman, och kan då på en gång gå in såsom ordinarie med den högsta aflöningen. Kan detta vara en rimlig öfvergångsbestämmelse, vet jag icke hvad som är lämpligt.</w:t>
        <w:br/>
        <w:br/>
        <w:t>Jag vill äfven fästa uppmärksamheten på en annan sak. Inom denna kammare har flera gånger varit på tal tydningen af öfvergångsbestämmelsen i postverket, som utgör mönstret för reservanternas förslag. Den ena har velat tyda bestämmelsen på ett sätt, den andre på ett annat, och man har slutat med, att man skulle låta regeringsrätten afgöra, hvilken innebörd öfvergångsbestämmelserna skulle hafva. Jag vet icke, huruvida någon tvist ännu är anhängiggjord i regeringsrätten, men förr eller senare torde detta komma att ske, och skulle vi nu få ett nytt område för otydlighet,tycker jag detta vore mindre lämpligt.</w:t>
        <w:br/>
        <w:br/>
        <w:t xml:space="preserve">För min del skulle jag icke hafva varit emot att göra villkoren för de manliga gynnsammare i öfvergången än för de </w:t>
      </w:r>
      <w:r>
        <w:rPr>
          <w:b/>
        </w:rPr>
        <w:t>kvinnliga¹</w:t>
      </w:r>
      <w:r>
        <w:rPr>
          <w:b w:val="0"/>
        </w:rPr>
        <w:t>, om man icke hade valt en form, som haft det felet, att den kan träffa långt fram i tiden under vissa förutsättningar i stället för att vara en öfvergångsbestämmelse, som bör tillämpas under första året. Om man exempelvis skulle velat sträcka ut de sex år, som föreslås i utskottets och Kungl.</w:t>
        <w:br/>
        <w:br/>
        <w:t>laj:ts förslag, till tio år för de manliga, skulle jag icke haft något däremot. Men jag var icke säker på, huruvida utskottet på grund af den motion, som var väckt, hade befogenhet att vidtaga en sådan ändring, och om det i alla fall nu skall blifva så, som jag förmodar, att exempelvis Andra kammaren bifaller utskottets öfvergångsbestämmelser och denna kammare bifaller reservationen, så torde det vara osäkert, hvad resultatet blir. Men äfven om det skulle gå så, att utskottets förslag blir Riksdagens, så är det väl icke värre än att Kungl. Maj:t kan till ett annat år komma fram med en ändring i riktig form, för att tillgodose de där två, som man tycker skulle böra hafva något mera än de eljest få. Därmed är ingen fara skedd, men man hade åtminstone sluppit att antaga en sådan där konstig öfvergångsbestämmelse, som reservationen gäller.</w:t>
      </w:r>
    </w:p>
    <w:p>
      <w:pPr>
        <w:pStyle w:val="Heading2"/>
      </w:pPr>
      <w:r>
        <w:t>3. Johan Beck Friis (Första kammarens nationella parti, man)</w:t>
      </w:r>
    </w:p>
    <w:p>
      <w:r>
        <w:rPr>
          <w:b w:val="0"/>
        </w:rPr>
        <w:t>Jag hade icke tänkt, att jag skulle behöfva upptaga herrarnes tid mera för denna frågas skull, men på grund af det långa meddelande om dessa så ytterst konstiga öfvergångsbestämmelser, som herr Olof Jonsson gjort, måste jag väl svara något därpå. Herrarne kunde ju eljest få den mest förvända uppfattning om, hur tilltrasslade dessa öfvergångsbestämmelser äro enligt herr Jonssons åsikt, särskildt i fråga om beräkningen af ålderstilläggen, son tjänstemännen i postverket naturligtvis ville tyda på det för sig allra förmånligaste sättet, under det att generalpoststyrelsen ville tyda dem på det för postverket förmånligaste sättet. Denna sak var framlagd för Riksdagen i fjol, och de som hade haft med saken att göra, ansågo att tjänstemännen hade i det fallet rätt; men Kungl. Maj:t hade ställt sig på generalpoststyrelsens sida, därför att det var något billigare för staten. Då gick den frågan till regeringsrätten; den har dömt däri, och domen, som föll i februari månad, löd, att de skulle få räkna sig till godo ålderstilläggen. Den saken är alltså fullkomligt klar och kan icke, hur mycket herr Olof Jonsson än hotar därmed, leda till några som helst förvecklingar.</w:t>
        <w:br/>
        <w:br/>
        <w:t>Herr Jonsson läste upp för herrarne många siffror. Jag skulle kunna läsa upp samma siffror, men skulle ställa dem i litet annan ordning, och då skulle herrarne finna, att det verkligen innebär för de tjänstemän, som det här gäller, en orättvisa, och att det blefve synd om dem, det är säkert. Jag vill framhålla saken bara från den synpunkten, att då Riksdagen gifvit samtliga postexpeditörer vissa förmåner i öfvergångsbestämmelser, på den grund att hela deras lön lades om, så vore det väl ändå bra orättvist att, när man antar samma lönestat för postsparbanken, icke vilja lämna tre bokhållare samma rätt vid öfvergången. Det är således uteslutande i rättvisans namn, som jag tycker detta bör ske.</w:t>
        <w:br/>
        <w:br/>
        <w:t>Någon stor affär kan det ju icke vara för staten, men däremot spela naturligtvis ett par hundra kronor mer eller mindre i årsinkomst en rätt stor roll för tjänstemän med så pass låg aflöning som mellan 2,000 och 3,000 kronor; och då detta förslag icke innebär annat än en hemställan, att man i detta fall skall bevilja likadant som är beviljadt för alla postexpeditörer, anhåller jag, herr talman, fortfarande att få yrka bifall till reservationen.</w:t>
      </w:r>
    </w:p>
    <w:p>
      <w:pPr>
        <w:pStyle w:val="Heading2"/>
      </w:pPr>
      <w:r>
        <w:t>4. Carl Swartz (Första kammarens nationella parti, man)</w:t>
      </w:r>
    </w:p>
    <w:p>
      <w:r>
        <w:rPr>
          <w:b w:val="0"/>
        </w:rPr>
        <w:t xml:space="preserve">Mina herrar! Jag tror, att den sak, som här föreligger, i själfva verket icke har så synnerligen stor omfattning. Det gäller egentligen två eller tre af de hittillsvarande befattningshafvare i postsparbanken, som nu skulle komma öfver på ordinarie stat i egenskap af bokhållare. Dessa bokhållare motsvara ju de manliga postexpeditörerna i poststaten. Kontorsskrifvarne, som här vore afsedda att vara </w:t>
      </w:r>
      <w:r>
        <w:rPr>
          <w:b/>
        </w:rPr>
        <w:t>kvinnor¹</w:t>
      </w:r>
      <w:r>
        <w:rPr>
          <w:b w:val="0"/>
        </w:rPr>
        <w:t xml:space="preserve">, motsvara de </w:t>
      </w:r>
      <w:r>
        <w:rPr>
          <w:b/>
        </w:rPr>
        <w:t>kvinnliga¹</w:t>
      </w:r>
      <w:r>
        <w:rPr>
          <w:b w:val="0"/>
        </w:rPr>
        <w:t xml:space="preserve"> postexpeditörerna. Beträffande öfvergångsbestämmelserna för aflöningen i poststaten äro samma regler gällande för manliga och för </w:t>
      </w:r>
      <w:r>
        <w:rPr>
          <w:b/>
        </w:rPr>
        <w:t>kvinnliga¹</w:t>
      </w:r>
      <w:r>
        <w:rPr>
          <w:b w:val="0"/>
        </w:rPr>
        <w:t xml:space="preserve"> postexpeditörer. På grundvalen af lika aflöningsbestämmelser jämväl för bokhållare och för</w:t>
        <w:br/>
        <w:br/>
        <w:t>kontorsskrifvare i postsparbanken är nu det förslag grundadt, som fin- Om wtgiftsstot nes i Kungl. Maj:ts proposition och som från början är framställdt af / TEPE löneregleringskommittén samt icke heller af postsparbanksstyrelsen ”(Forts.) | motsagts. Det är ett annat förslag till öfvergångsbestämmelser än det,</w:t>
        <w:br/>
        <w:br/>
        <w:t>beror därpå, att om man för postsparbankspersonalen tagit samma öfvergångsbestämmelser som för postexpeditörerna, det hade för en hel del</w:t>
        <w:br/>
        <w:br/>
        <w:t xml:space="preserve">ar kontorsskrifvarne, således den </w:t>
      </w:r>
      <w:r>
        <w:rPr>
          <w:b/>
        </w:rPr>
        <w:t>kvinnliga¹</w:t>
      </w:r>
      <w:r>
        <w:rPr>
          <w:b w:val="0"/>
        </w:rPr>
        <w:t xml:space="preserve"> personalen, blifvit en väsent-</w:t>
        <w:br/>
        <w:br/>
        <w:t>lig försämring emot hvad det skulle blifva med denna bestämmelse. Då</w:t>
        <w:br/>
        <w:br/>
        <w:t>de voro många flera än de manliga bokhållarne och man som sagdt</w:t>
        <w:br/>
        <w:br/>
        <w:t>icke tänkte på annat, än att det skulle vara samma bestämmelser</w:t>
        <w:br/>
        <w:br/>
        <w:t>gällande för dessa båda klasser, likaväl som samma bestämmelser gällde</w:t>
        <w:br/>
        <w:br/>
        <w:t xml:space="preserve">för de manliga och de </w:t>
      </w:r>
      <w:r>
        <w:rPr>
          <w:b/>
        </w:rPr>
        <w:t>kvinnliga¹</w:t>
      </w:r>
      <w:r>
        <w:rPr>
          <w:b w:val="0"/>
        </w:rPr>
        <w:t xml:space="preserve"> postexpeditörerna, var det anledningen</w:t>
        <w:br/>
        <w:br/>
        <w:t>till, att man ville tillämpa dessa öfvergångsbestämmelser äfven för bok-</w:t>
        <w:br/>
        <w:br/>
        <w:t>Nu har det emellertid visat sig, att för ett par tre stycken af bokhållarne förmånerna skulle vid tillämpande af dessa bestämmelser blifva väsentligt sämre, än hvad de skulle blifva för den händelse man tillämpade de bestämmelser, som gällde för postexpeditörerna, med hvilkas manliga afdelning dessa bokhållare ju i öfrigt vore alldeles likställda.</w:t>
        <w:br/>
        <w:br/>
        <w:t>Under sådana förhållanden och då en motion framlagts med förslag till en skillnad i öfvergångsbestämmelserna för bokhållare och för kontorsskrifvare, har jag låtit mig angeläget vara att föranstalta om undersökning, huruvida ur principiell synpunkt sedt det skulle anses innebära något slags risk att gå med på denna uppdelning, hvilken ju ovillkorligen skulle medföra en större rättvisa för alla befattningshafvare. I det syftet har jag underställt frågan löneregleringskommitténs ordförande och den ledamot i kommittén, som jämte ordföranden är så att säga ständigt sysselsatt med dessa frågor. De hafva efter noggrant öfvervägande förklarat, att de icke kunna finna, att några principiella olägenheter skola följa af detta och icke heller att några farliga konsekvenser för framtiden skulle kunna däraf blifva en följd.</w:t>
        <w:br/>
        <w:br/>
        <w:t>Under sådana omständigheter villjag för min del säga, att då frågan inskränker sig, efter det utlåtandet, till att röra sig om de nu ifrågavarande två eller tre stycken bokhållarne, jag för min delicke har något att invända mot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