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1358</w:t>
      </w:r>
    </w:p>
    <w:p>
      <w:r>
        <w:rPr>
          <w:b/>
        </w:rPr>
        <w:t xml:space="preserve">Datum: </w:t>
      </w:r>
      <w:r>
        <w:t>1917-05-31</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Conrad Vahlquist (Lantmanna- och borgarepartiet inom andrakammaren, man)</w:t>
      </w:r>
    </w:p>
    <w:p>
      <w:r>
        <w:rPr>
          <w:b w:val="0"/>
        </w:rPr>
        <w:t>Herr talman, mina herrar! Av det föreliggande betänkandet framgår, att jag icke kunnat dela</w:t>
        <w:br/>
        <w:br/>
        <w:t xml:space="preserve">utskottsmajoritetens mening i den föredragna punkten. Jag har ARS nämligen hemställt, enligt vad den reservation, som är bifogad beär avlidne tänkandet, utvisar, att maskinisten vid garnisonens i Boden vatten-p, p.T. Svensledningsverk B. BE. T. Svenssons </w:t>
      </w:r>
      <w:r>
        <w:rPr>
          <w:b/>
        </w:rPr>
        <w:t>änka²</w:t>
      </w:r>
      <w:r>
        <w:rPr>
          <w:b w:val="0"/>
        </w:rPr>
        <w:t xml:space="preserve"> Ida Maria Svensson, född sons minder- Flodin, samt makarnas minderåriga barn Arnold Teodor, Greta Maåriga barn. tilda, Tord Adolf och Stig Bror må från allmänna indragnings- (Forts.) staten åtnjuta understöd, </w:t>
      </w:r>
      <w:r>
        <w:rPr>
          <w:b/>
        </w:rPr>
        <w:t>änkan²</w:t>
      </w:r>
      <w:r>
        <w:rPr>
          <w:b w:val="0"/>
        </w:rPr>
        <w:t xml:space="preserve"> Svensson tre hundra kronor samt vart och ett av barnen ett hundra kronor att från 1917 års början årligen utgå till </w:t>
      </w:r>
      <w:r>
        <w:rPr>
          <w:b/>
        </w:rPr>
        <w:t>änkan²</w:t>
      </w:r>
      <w:r>
        <w:rPr>
          <w:b w:val="0"/>
        </w:rPr>
        <w:t xml:space="preserve"> Svensson, så länge </w:t>
      </w:r>
      <w:r>
        <w:rPr>
          <w:b/>
        </w:rPr>
        <w:t>hon²</w:t>
      </w:r>
      <w:r>
        <w:rPr>
          <w:b w:val="0"/>
        </w:rPr>
        <w:t xml:space="preserve"> lever ogift, och till vart och ett av barnen till dess det uppnått 18 års ålder. Då förutsättning för att staten bör träda emellan med understöd varit för handen, har nämligen riksdagen i föregående liknande fall beviljat understöd såväl till </w:t>
      </w:r>
      <w:r>
        <w:rPr>
          <w:b/>
        </w:rPr>
        <w:t>änkan²</w:t>
      </w:r>
      <w:r>
        <w:rPr>
          <w:b w:val="0"/>
        </w:rPr>
        <w:t xml:space="preserve"> som till barnen, och detta synes mig vara det rätta. I föreliggande fall har däremot utskottet föreslagit riksdagen att gå en annan väg, nämligen att endast bevilja understöd åt barnen. Vad blir då följden av att understöd beviljas på dessa grunder? Jo, följden blir den, att när det yngsta av barnen uppnått 18 års ålder och </w:t>
      </w:r>
      <w:r>
        <w:rPr>
          <w:b/>
        </w:rPr>
        <w:t>änkan²</w:t>
      </w:r>
      <w:r>
        <w:rPr>
          <w:b w:val="0"/>
        </w:rPr>
        <w:t xml:space="preserve"> då blivit så gammal, att </w:t>
      </w:r>
      <w:r>
        <w:rPr>
          <w:b/>
        </w:rPr>
        <w:t>hennes²</w:t>
      </w:r>
      <w:r>
        <w:rPr>
          <w:b w:val="0"/>
        </w:rPr>
        <w:t xml:space="preserve"> arbetskraft börjar avta och förvärvsförmågan minskas, då står </w:t>
      </w:r>
      <w:r>
        <w:rPr>
          <w:b/>
        </w:rPr>
        <w:t>hon²</w:t>
      </w:r>
      <w:r>
        <w:rPr>
          <w:b w:val="0"/>
        </w:rPr>
        <w:t xml:space="preserve"> utblottad, utan ringaste ekonomiskt stöd på sin ålders dagar. Detta kan ju icke vara annat än bekymmersamt och svårt och ingalunda riktigt, och jag har icke kunnat fatta, varför utskottet i det föreliggande fallet skulle gå en annan väg än den riksdagen vanligen brukar gå. Ser jag på själva det totalbelopp, som skulle utgå enligt utskottets förslag och enligt mitt, så är skillnaden icke stor utan tvärtom mycket ringa, men det är ifråga om fördelningen av beloppet, som vi skilja oss åt. Av riksdagen har förut i år beviliats understöd i liknande fall. Vi ha sålunda, i anledning av bankoutskottets utlåtande nr 36 punkt 13, beviljat en </w:t>
      </w:r>
      <w:r>
        <w:rPr>
          <w:b/>
        </w:rPr>
        <w:t>änka²</w:t>
      </w:r>
      <w:r>
        <w:rPr>
          <w:b w:val="0"/>
        </w:rPr>
        <w:t xml:space="preserve"> Gustafsson ett understöd av 400 kronor samt 100 kronor för vart och ett av </w:t>
      </w:r>
      <w:r>
        <w:rPr>
          <w:b/>
        </w:rPr>
        <w:t>hennes²</w:t>
      </w:r>
      <w:r>
        <w:rPr>
          <w:b w:val="0"/>
        </w:rPr>
        <w:t xml:space="preserve"> fyra minderåriga barn. Likaså har riksdagen enligt punkt 17 i samma betänkande beviljat en </w:t>
      </w:r>
      <w:r>
        <w:rPr>
          <w:b/>
        </w:rPr>
        <w:t>änka²</w:t>
      </w:r>
      <w:r>
        <w:rPr>
          <w:b w:val="0"/>
        </w:rPr>
        <w:t xml:space="preserve"> Schenström 500 kronor samt 100 kronor till vart och ett av </w:t>
      </w:r>
      <w:r>
        <w:rPr>
          <w:b/>
        </w:rPr>
        <w:t>hennes²</w:t>
      </w:r>
      <w:r>
        <w:rPr>
          <w:b w:val="0"/>
        </w:rPr>
        <w:t xml:space="preserve"> fyra minderåriga barn. Sålunda se vi, att riksdagen i dessa fall tillämpat den fördelningsgrund, som jag i min reservation gjort mig till tolk för. Däremot om man i riksdagens handlingar ser efter, hur det förhåller sig med de fall, då riksdagen lämnat understöd på sätt utskottet föreslår, skall var och en finna, att de fallen äro svåra att leta upp, ty det är i ytterst få fall, där så ägt rum. Jag ber emellertid få erinra om ett, som jag hittat på. Detta inträffade år 1915, då riksdagen beviljade 100 kronor till vartdera av de fem barnen efter en förvaltare vid Alnarp, medan däremot </w:t>
      </w:r>
      <w:r>
        <w:rPr>
          <w:b/>
        </w:rPr>
        <w:t>änkan²</w:t>
      </w:r>
      <w:r>
        <w:rPr>
          <w:b w:val="0"/>
        </w:rPr>
        <w:t xml:space="preserve"> icke fick något understöd. Orsaken härtill var emellertid, att i boet fanns en behållning vid mannens död av mellan 23 och 24,000 kronor. Därför ansåg riksdagen, att </w:t>
      </w:r>
      <w:r>
        <w:rPr>
          <w:b/>
        </w:rPr>
        <w:t>änkan²</w:t>
      </w:r>
      <w:r>
        <w:rPr>
          <w:b w:val="0"/>
        </w:rPr>
        <w:t xml:space="preserve"> borde kunna reda sig på avkastningen av detta belopp, och beviljade endast understöd åt barnen. Man hade sålunda eorundade skäl att då gå den väg, som utskottet före-</w:t>
        <w:br/>
        <w:br/>
        <w:t xml:space="preserve">finns icke någon behållning i boet, utan </w:t>
      </w:r>
      <w:r>
        <w:rPr>
          <w:b/>
        </w:rPr>
        <w:t>änkan²</w:t>
      </w:r>
      <w:r>
        <w:rPr>
          <w:b w:val="0"/>
        </w:rPr>
        <w:t xml:space="preserve"> står ekonomiskt ut-</w:t>
        <w:br/>
        <w:br/>
        <w:t xml:space="preserve">B. E. T. Svensblottad. Därför bör </w:t>
      </w:r>
      <w:r>
        <w:rPr>
          <w:b/>
        </w:rPr>
        <w:t>hon²</w:t>
      </w:r>
      <w:r>
        <w:rPr>
          <w:b w:val="0"/>
        </w:rPr>
        <w:t xml:space="preserve"> få understöd för sitt uppehälle och barnen sons minderför sitt, såvida man genom understöden vill vinna vad som ju är</w:t>
        <w:br/>
        <w:br/>
        <w:t xml:space="preserve">syftet, nämligen att bereda </w:t>
      </w:r>
      <w:r>
        <w:rPr>
          <w:b/>
        </w:rPr>
        <w:t>änkan²</w:t>
      </w:r>
      <w:r>
        <w:rPr>
          <w:b w:val="0"/>
        </w:rPr>
        <w:t xml:space="preserve"> och barnen verklig hjälp.</w:t>
        <w:br/>
        <w:br/>
        <w:t xml:space="preserve">Jag sade nyss, att i ett liknande fall denna riksdag beviljat understöd åt en </w:t>
      </w:r>
      <w:r>
        <w:rPr>
          <w:b/>
        </w:rPr>
        <w:t>änka²</w:t>
      </w:r>
      <w:r>
        <w:rPr>
          <w:b w:val="0"/>
        </w:rPr>
        <w:t xml:space="preserve"> Schenström och </w:t>
      </w:r>
      <w:r>
        <w:rPr>
          <w:b/>
        </w:rPr>
        <w:t>hennes²</w:t>
      </w:r>
      <w:r>
        <w:rPr>
          <w:b w:val="0"/>
        </w:rPr>
        <w:t xml:space="preserve"> minderåriga barn. I detta fall fanns vid mannens död en behållning i boet av mellan 22 och 23,000 kronor, och man kan därför säga, att det var mycket generöst av riksdagen att bevilja understöd till såväl </w:t>
      </w:r>
      <w:r>
        <w:rPr>
          <w:b/>
        </w:rPr>
        <w:t>änkan²</w:t>
      </w:r>
      <w:r>
        <w:rPr>
          <w:b w:val="0"/>
        </w:rPr>
        <w:t xml:space="preserve"> som barnen och icke gå samma väg, som då det gällde förvaltarens vid Alnarp efterlevande. Här har sålunda riksdagen givit understöd åt både </w:t>
      </w:r>
      <w:r>
        <w:rPr>
          <w:b/>
        </w:rPr>
        <w:t>änkan²</w:t>
      </w:r>
      <w:r>
        <w:rPr>
          <w:b w:val="0"/>
        </w:rPr>
        <w:t xml:space="preserve"> och barnen, oaktat förhållandena icke kunna anses särskilt ömmande, då mannen dog. Jag ber att få erinra om några rader, vilka angivas som motiv för den motionsvis gjorda framställningen rörande understöd till </w:t>
      </w:r>
      <w:r>
        <w:rPr>
          <w:b/>
        </w:rPr>
        <w:t>änkan²</w:t>
      </w:r>
      <w:r>
        <w:rPr>
          <w:b w:val="0"/>
        </w:rPr>
        <w:t xml:space="preserve"> Schenström och </w:t>
      </w:r>
      <w:r>
        <w:rPr>
          <w:b/>
        </w:rPr>
        <w:t>hennes²</w:t>
      </w:r>
      <w:r>
        <w:rPr>
          <w:b w:val="0"/>
        </w:rPr>
        <w:t xml:space="preserve"> barn, vid innevarande riksdag. Motionärerna säga: »Såsom ovan nämnts är avkastningen å behållningen efter den avlidne ej på långt när tillräcklig för familjens underhåll och barnens uppfostran, och skulle denna brist utfyllas med en del av nu befintliga tillgångar, så skulle hela kapitalet vara förbrukat inom några få år och skulle, när det yngsta barnets uppfostran avslutats, så litet av kapitalet återstå, att modern ej ens nödtorftigt skulle kunna draga sig fram därpå.» |</w:t>
        <w:br/>
        <w:br/>
        <w:t xml:space="preserve">Detta yttra motionärerna som ett motiv, varför riksdagen borde bevilja understöd till såväl </w:t>
      </w:r>
      <w:r>
        <w:rPr>
          <w:b/>
        </w:rPr>
        <w:t>änkan²</w:t>
      </w:r>
      <w:r>
        <w:rPr>
          <w:b w:val="0"/>
        </w:rPr>
        <w:t xml:space="preserve"> som barnen, och det torde väl böra med all rätt kunna sägas vara ännu större skäl att tillämpa ett sådant förfaringssätt i det nu föreliggande fallet än beträffande </w:t>
      </w:r>
      <w:r>
        <w:rPr>
          <w:b/>
        </w:rPr>
        <w:t>änkan²</w:t>
      </w:r>
      <w:r>
        <w:rPr>
          <w:b w:val="0"/>
        </w:rPr>
        <w:t xml:space="preserve"> Schenström.</w:t>
        <w:br/>
        <w:br/>
        <w:t xml:space="preserve">Det har till och med giorts invändning mot att lämna understöd i någon form i föreliggande fall, och detta har stötts därpå, att mannen Svensson skulle ha varit så kort tid i tjänst. Det är sant, att han ej fullt fem år varit i statens tjänst såsom maskinist i Boden. Men hur var förhållandet, då det gällde förvaltaren vid Alnarp? Jo, förvaltaren vid Alnarp hade varit i tjänst icke fullt sex år. Det är således icke större skillnad mellan de två fallen med avseende å tjänstetiden än omkring ett år, och sålunda är förhållandena i båda dessa fall tämligen lika. Således kan någon invändning mot att lämna understöd icke gärna på denna grund med fog göras. Förvaltaren hade skött sig synnerligen utmärkt i tjänsten, och i detta avseende står om mannen Svensson i bankoutskottets utlåtande på sid. 1, nederst, att Svensson »under sin anställning ådagalagt en synnerlig plikttrohet och en alldeles särskild omsorg 1 fråga om vattenledningsverkets drift och vård, varigenom han i hög grad bidragit till, att driftoch underhållskostnaderna för nämnda verk vore i förhållande till dess storlek mycket låga.» Det är ganska vackra vitsord han fått, fastän han ej mer än knappt fem år varit i tiänst. Och att </w:t>
      </w:r>
      <w:r>
        <w:rPr>
          <w:b/>
        </w:rPr>
        <w:t>änkans²</w:t>
      </w:r>
      <w:r>
        <w:rPr>
          <w:b w:val="0"/>
        </w:rPr>
        <w:t xml:space="preserve"> ställning är bedrövlig, synes också av samma yttrande på sid. 2, där det står, »att </w:t>
      </w:r>
      <w:r>
        <w:rPr>
          <w:b/>
        </w:rPr>
        <w:t>änkan²</w:t>
      </w:r>
      <w:r>
        <w:rPr>
          <w:b w:val="0"/>
        </w:rPr>
        <w:t>. som</w:t>
        <w:br/>
        <w:br/>
        <w:t xml:space="preserve">efter makens död flyttat till Göteborg, där, sökande att hjälpa sig Ang: Unneraröd själv, levde i brydsamma ekonomiska omständigheter och icke är auliane. kunde ägna barnen den vård och omsorg, varav de för sin uppfostran p, E. T. Svensvore i behov». Därav framgår, att ställningen är synnerligen besons minderkymmersam, och jag hoppas och tror, att denna kammare skall vilja åriga barn. gå till mötes min framställning i reservationen. (Forts.) Jag vill meddela kammaren — det kan ej vara någon indiskretion — att frågan inom utskottet avgjordes genom den avlagda sedeln. Wi voro åtta mot åtta i utskottet, men Fortuna var den gången icke bevågen dem, som ville </w:t>
      </w:r>
      <w:r>
        <w:rPr>
          <w:b/>
        </w:rPr>
        <w:t>änkans²</w:t>
      </w:r>
      <w:r>
        <w:rPr>
          <w:b w:val="0"/>
        </w:rPr>
        <w:t xml:space="preserve"> bästa. Därför kom jag och med mig sju utskottsledamöter 1 minoritet. Jag skall ej upptaga kammarens tid längre. Jag hoppas, att kammaren behjärtar den framställning, som jag framlagt i reservationen, och då kammaren, som jag vet, alltid visat sig vilia värna om änkor och faderlösa, vågar jag, i förhoppning om att så även nu skall ske, hemställa om bifall till min reservation.</w:t>
      </w:r>
    </w:p>
    <w:p>
      <w:pPr>
        <w:pStyle w:val="Heading2"/>
      </w:pPr>
      <w:r>
        <w:t>2. Herman Carlson (Liberala samlingspartiet, man)</w:t>
      </w:r>
    </w:p>
    <w:p>
      <w:r>
        <w:rPr>
          <w:b w:val="0"/>
        </w:rPr>
        <w:t>Herr talman! Jag har i utskottet ej kunnat vara med på reservanternas förslag i frågan, utan jag har ansett, att utskottets ståndpunkt är den mest hållbara.</w:t>
        <w:br/>
        <w:br/>
        <w:t xml:space="preserve">Förhållandet är, att maskinisten vid garnisonens i Boden vattenledningsverk Svensson icke varit anställd i statens tjänst mer än omkring 4 !/; år, som också statskontoret påpekat. Med anledning därav hade han ju icke någon som helst rätt till pension och ej heller hans efterlevande. </w:t>
      </w:r>
      <w:r>
        <w:rPr>
          <w:b/>
        </w:rPr>
        <w:t>Änkan²</w:t>
      </w:r>
      <w:r>
        <w:rPr>
          <w:b w:val="0"/>
        </w:rPr>
        <w:t xml:space="preserve"> med sina fyra barn har flyttat från Boden till Göteborg i hopp att där kunna slå sig fram, och det framgår ej av handlingarna, huru detta lyckats för </w:t>
      </w:r>
      <w:r>
        <w:rPr>
          <w:b/>
        </w:rPr>
        <w:t>änkan²</w:t>
      </w:r>
      <w:r>
        <w:rPr>
          <w:b w:val="0"/>
        </w:rPr>
        <w:t xml:space="preserve">, i vidare mån, än att det angives, att </w:t>
      </w:r>
      <w:r>
        <w:rPr>
          <w:b/>
        </w:rPr>
        <w:t>hon²</w:t>
      </w:r>
      <w:r>
        <w:rPr>
          <w:b w:val="0"/>
        </w:rPr>
        <w:t xml:space="preserve"> haft någon svårighet att kunna försörja sina barn. Vi få lägga märke till, att </w:t>
      </w:r>
      <w:r>
        <w:rPr>
          <w:b/>
        </w:rPr>
        <w:t>änkan²</w:t>
      </w:r>
      <w:r>
        <w:rPr>
          <w:b w:val="0"/>
        </w:rPr>
        <w:t xml:space="preserve"> icke är äldre än omkring 30 år. </w:t>
      </w:r>
      <w:r>
        <w:rPr>
          <w:b/>
        </w:rPr>
        <w:t>Hon²</w:t>
      </w:r>
      <w:r>
        <w:rPr>
          <w:b w:val="0"/>
        </w:rPr>
        <w:t xml:space="preserve"> borde vid denna ålder ha ganska stor möjlighet att kunna reda sig utan extra hjälp från staten.</w:t>
        <w:br/>
        <w:br/>
        <w:t xml:space="preserve">Det har nu gjorts framställning om, att </w:t>
      </w:r>
      <w:r>
        <w:rPr>
          <w:b/>
        </w:rPr>
        <w:t>hon²</w:t>
      </w:r>
      <w:r>
        <w:rPr>
          <w:b w:val="0"/>
        </w:rPr>
        <w:t xml:space="preserve"> skulle få bidrag för att kunna uppfostra sina barn på ett bra sätt. Då har kommendanten i Boden föreslagit 100 kronor till varje barn, under det att. arméförvaltningens fortifikationsdepartement ansett, att det vore lämpligare att låta barnen få 150 kronor vartdera, till dess de uppnått 18 års ålder. Nu har motionären — den föregående ärade talaren herr Vahlquist — liksom övriga reservanter, intagit en annan ståndpunkt, nämligen den, att man borde låta </w:t>
      </w:r>
      <w:r>
        <w:rPr>
          <w:b/>
        </w:rPr>
        <w:t>änkan²</w:t>
      </w:r>
      <w:r>
        <w:rPr>
          <w:b w:val="0"/>
        </w:rPr>
        <w:t xml:space="preserve"> få en mindre pension ' och så avrunda pensionsbeloppet till barnen ned till 100 kronor.</w:t>
        <w:br/>
        <w:br/>
        <w:t xml:space="preserve">Om riksdagen ginge med på utskottets förslag, skulle det bli 600. kronor, som skulle tillfalla barnen. Enligt reservanternas förslag skulle </w:t>
      </w:r>
      <w:r>
        <w:rPr>
          <w:b/>
        </w:rPr>
        <w:t>änkan²</w:t>
      </w:r>
      <w:r>
        <w:rPr>
          <w:b w:val="0"/>
        </w:rPr>
        <w:t xml:space="preserve"> få 300 kronor och barnen 400 kronor. Följaktligen blir det enligt reservanternas förslag 100 kronor mera. Men då har den frågan uppställt sig för oss, huru det skulle bli för barnen, om </w:t>
      </w:r>
      <w:r>
        <w:rPr>
          <w:b/>
        </w:rPr>
        <w:t>änkan²</w:t>
      </w:r>
      <w:r>
        <w:rPr>
          <w:b w:val="0"/>
        </w:rPr>
        <w:t xml:space="preserve"> gifter om sig, vilket är troligt, fastän det ej är absolut säkert. Då</w:t>
        <w:br/>
        <w:br/>
        <w:t>Man har större garantier för, att barnen få god uppfostran, om de få</w:t>
        <w:br/>
        <w:br/>
        <w:t>B. E. T. Svens- 190 kronor vartdera, än om de ej få mer än 100 kronor vartdera i årsons minderligt understöd. Det är således barnens intresse, vi ha sökt på bästa</w:t>
        <w:br/>
        <w:br/>
        <w:t xml:space="preserve">sätt bevaka, och det är deras intresse, för vilket jag nu skulle vilja göra mig till målsman här. Jag känner intet vidare medlidande med </w:t>
      </w:r>
      <w:r>
        <w:rPr>
          <w:b/>
        </w:rPr>
        <w:t>änkan²</w:t>
      </w:r>
      <w:r>
        <w:rPr>
          <w:b w:val="0"/>
        </w:rPr>
        <w:t xml:space="preserve">, ty jag tror, att </w:t>
      </w:r>
      <w:r>
        <w:rPr>
          <w:b/>
        </w:rPr>
        <w:t>hon²</w:t>
      </w:r>
      <w:r>
        <w:rPr>
          <w:b w:val="0"/>
        </w:rPr>
        <w:t xml:space="preserve"> är frisk och duktig, och </w:t>
      </w:r>
      <w:r>
        <w:rPr>
          <w:b/>
        </w:rPr>
        <w:t>hon²</w:t>
      </w:r>
      <w:r>
        <w:rPr>
          <w:b w:val="0"/>
        </w:rPr>
        <w:t xml:space="preserve"> slår sig nog fram. Men det är barnens fostran vi skola vara rädda om, och jag anser, att den blir bäst tillgodosedd därigenom, att man följer utskottets förslag, till vilket jag, herr talman, alltså yrkar bifall.</w:t>
      </w:r>
    </w:p>
    <w:p>
      <w:pPr>
        <w:pStyle w:val="Heading2"/>
      </w:pPr>
      <w:r>
        <w:t>3. Nils Ason Berg (Socialdemokraterna, man)</w:t>
      </w:r>
    </w:p>
    <w:p>
      <w:r>
        <w:rPr>
          <w:b w:val="0"/>
        </w:rPr>
        <w:t>Herr talman! Jag vill endast ytterligare understryka, vad doktor Vahlquist anförde i sitt yttran1le kär för bifall till reservationen.</w:t>
        <w:br/>
        <w:br/>
        <w:t xml:space="preserve">Nu har visserligen den siste ärade talaren sagt, att nan i detta fall skulle taga hänsyn till barnens intresse och därför bevilja ett högre belopp till dem och ej ha någon ömmande omtanke om </w:t>
      </w:r>
      <w:r>
        <w:rPr>
          <w:b/>
        </w:rPr>
        <w:t>änkan²</w:t>
      </w:r>
      <w:r>
        <w:rPr>
          <w:b w:val="0"/>
        </w:rPr>
        <w:t xml:space="preserve">, alldenstund </w:t>
      </w:r>
      <w:r>
        <w:rPr>
          <w:b/>
        </w:rPr>
        <w:t>hon²</w:t>
      </w:r>
      <w:r>
        <w:rPr>
          <w:b w:val="0"/>
        </w:rPr>
        <w:t xml:space="preserve"> möjligen skulle på något sätt kunna slå sig fram vid den relativt unga ålder, </w:t>
      </w:r>
      <w:r>
        <w:rPr>
          <w:b/>
        </w:rPr>
        <w:t>hon²</w:t>
      </w:r>
      <w:r>
        <w:rPr>
          <w:b w:val="0"/>
        </w:rPr>
        <w:t xml:space="preserve"> innehar. Men jag undrar, om herr Carlson, i fall han närmare tänker på saken, ej måste medgiva, att en människa, som sitter med fyra barn, ej har så lätt att slå sig fram utan måste ligga i ganska duktigt för att kunna reda sig. Jag tycker för övrigt, att det är mycket mera lämpligt att anslå ett visst belopp till </w:t>
      </w:r>
      <w:r>
        <w:rPr>
          <w:b/>
        </w:rPr>
        <w:t>änkan²</w:t>
      </w:r>
      <w:r>
        <w:rPr>
          <w:b w:val="0"/>
        </w:rPr>
        <w:t xml:space="preserve">, såsom vi gjort vid föregående tillfällen, för att Kon skall ha något att reda sig med. Och dessutom är det givet, att så länge </w:t>
      </w:r>
      <w:r>
        <w:rPr>
          <w:b/>
        </w:rPr>
        <w:t>hon²</w:t>
      </w:r>
      <w:r>
        <w:rPr>
          <w:b w:val="0"/>
        </w:rPr>
        <w:t xml:space="preserve"> lever ogift, kommer även detta belopp barnen till godo. Dessutom är det den skillnaden mellan reservanternas och utskottets förslag, att det blir 100 kronor mera enligt det förra, och vad 100 kronor mera betyder i dessa bistra tider för en </w:t>
      </w:r>
      <w:r>
        <w:rPr>
          <w:b/>
        </w:rPr>
        <w:t>änka²</w:t>
      </w:r>
      <w:r>
        <w:rPr>
          <w:b w:val="0"/>
        </w:rPr>
        <w:t xml:space="preserve"> med fyra barn, det borde vem som helst kunna förstå.</w:t>
        <w:br/>
        <w:br/>
        <w:t>Jag ber att med det anförda få yrka bifall till reservationen.</w:t>
      </w:r>
    </w:p>
    <w:p>
      <w:pPr>
        <w:pStyle w:val="Heading2"/>
      </w:pPr>
      <w:r>
        <w:t>4. Axel Lindvall (Lantmanna- och borgarepartiet inom andrakammaren, man)</w:t>
      </w:r>
    </w:p>
    <w:p>
      <w:r>
        <w:rPr>
          <w:b w:val="0"/>
        </w:rPr>
        <w:t>Herr talman, mina herrar! Att tala för och yrka bifall till utskottets förslag hava kanske sig icke så lätt gent emot den aktade reservanten, men vill dock hoppas att kammaren följer utskottets hemställan.</w:t>
        <w:br/>
        <w:br/>
        <w:t xml:space="preserve">Vad gäller då frågan? Jo, att en maskinist Svensson efter 4"/, års tjänstgöring vid Bodens garnisons vattenledningsverk avlider och lämnar </w:t>
      </w:r>
      <w:r>
        <w:rPr>
          <w:b/>
        </w:rPr>
        <w:t>änka²</w:t>
      </w:r>
      <w:r>
        <w:rPr>
          <w:b w:val="0"/>
        </w:rPr>
        <w:t xml:space="preserve"> med fyra barn efter sig i ganska små omständigheter. Detta har generallöjtnanten Tingsten och översten Erikson i Boden insett, och de ha då framställt ett projekt, att dessa barn skulle erhålla något understöd, och de hade tänkt sig ett belopp av 100 kronor årligen för varje barn, tillsammans 400 kronor. Då arméförvaltningen sedermera behandlade denna fråga, föreslogs ett till 150 kronor förhöjt belopp per år för 'varje barn. Statskontoret, som ansåg, att det av arméförvaltningen föreslagna bidraget 150 kronor vore väl högt tilltaget, har stannat vid 100 kronor för varje barn. Departementschefen, som — i likhet med vad arméförvaltningens fortifikationsdepartement anfört — anser att någon pension av stats-</w:t>
        <w:br/>
        <w:br/>
        <w:t xml:space="preserve">medel icke kan beredas </w:t>
      </w:r>
      <w:r>
        <w:rPr>
          <w:b/>
        </w:rPr>
        <w:t>änkan²</w:t>
      </w:r>
      <w:r>
        <w:rPr>
          <w:b w:val="0"/>
        </w:rPr>
        <w:t xml:space="preserve"> — hemställer likväl om ett årligt un- Ang. understöd derstöd av 100 kronor, eller tillsammans 400 kronor, till dessa barn. 2 Arena När utskottet behandlade denna fråga, stannade utskottet vid pp r svens det högsta belopp, som föreslagits, nämligen det av arméförvaltsons minderningen föreslagna beloppet av 150 kronor. Nu har den ärade motioåriga barn. nären hemställt om en årlig pension av 300 kronor åt </w:t>
      </w:r>
      <w:r>
        <w:rPr>
          <w:b/>
        </w:rPr>
        <w:t>änkan²</w:t>
      </w:r>
      <w:r>
        <w:rPr>
          <w:b w:val="0"/>
        </w:rPr>
        <w:t xml:space="preserve">, som för = (Forts.) närvarande. är 31 år gammal, samt endast 100 kronor till vart och ett av barnen. Detta skulle sammanlagt göra 700 kronor, under det att utskottets förslag skulle medföra ett årligt understöd dv 600 kronor. Men om </w:t>
      </w:r>
      <w:r>
        <w:rPr>
          <w:b/>
        </w:rPr>
        <w:t>änkan²</w:t>
      </w:r>
      <w:r>
        <w:rPr>
          <w:b w:val="0"/>
        </w:rPr>
        <w:t xml:space="preserve"> skulle inträda i äktenskap, så skulle </w:t>
      </w:r>
      <w:r>
        <w:rPr>
          <w:b/>
        </w:rPr>
        <w:t>hon²</w:t>
      </w:r>
      <w:r>
        <w:rPr>
          <w:b w:val="0"/>
        </w:rPr>
        <w:t xml:space="preserve"> förlora de 300 kronorna och endast hava att tillgå de 400 kronorna för barnens räkning. Jag ber, herr talman, då alla skäl tala för utskottets förslag, att få yrka bifall till detsamma.</w:t>
      </w:r>
    </w:p>
    <w:p>
      <w:pPr>
        <w:pStyle w:val="Heading2"/>
      </w:pPr>
      <w:r>
        <w:t>5. Conrad Vahlquist (Lantmanna- och borgarepartiet inom andrakammaren, man)</w:t>
      </w:r>
    </w:p>
    <w:p>
      <w:r>
        <w:rPr>
          <w:b w:val="0"/>
        </w:rPr>
        <w:t xml:space="preserve">Herr talman! Det har framhållits av de två sista talarna, att generallöjtnant Tingsten skulle ha förordat aet förslag rörande understöd i detta fall, som de gjort sig till tolk för. Så är ingalunda förhållandet. General Tingsten har icke fixerat något kelopp alls, utan general Tingsten har gått in och begärt, att understöd måtte lämnas </w:t>
      </w:r>
      <w:r>
        <w:rPr>
          <w:b/>
        </w:rPr>
        <w:t>änkan²</w:t>
      </w:r>
      <w:r>
        <w:rPr>
          <w:b w:val="0"/>
        </w:rPr>
        <w:t xml:space="preserve"> och barnen. Det är allt vad han gjort, ingenting vidare. Det är arméförvaltningens fortifikationsdepartement, som har kommit fram med förslag om understöd till endast barnen, icke general Tingsten. Det är således en fel uppfattning.</w:t>
        <w:br/>
        <w:br/>
        <w:t xml:space="preserve">Så säger herr Carlson i Herrljunga, att det väl bör vara ganska lätt för en människa i den ålder, vari </w:t>
      </w:r>
      <w:r>
        <w:rPr>
          <w:b/>
        </w:rPr>
        <w:t>änkan²</w:t>
      </w:r>
      <w:r>
        <w:rPr>
          <w:b w:val="0"/>
        </w:rPr>
        <w:t xml:space="preserve"> Svensson befinner sig, att genom arbete uppehålla sig och barnen eller åtminstone sig själv. Ja, men jag undrar, hur mycket </w:t>
      </w:r>
      <w:r>
        <w:rPr>
          <w:b/>
        </w:rPr>
        <w:t>hon²</w:t>
      </w:r>
      <w:r>
        <w:rPr>
          <w:b w:val="0"/>
        </w:rPr>
        <w:t xml:space="preserve"> kan bli i tillfälle att förskaffa sig för kommande år. </w:t>
      </w:r>
      <w:r>
        <w:rPr>
          <w:b/>
        </w:rPr>
        <w:t>Hon²</w:t>
      </w:r>
      <w:r>
        <w:rPr>
          <w:b w:val="0"/>
        </w:rPr>
        <w:t xml:space="preserve"> blir ju äldre för vart år som går, och jag sade förut, att då också arbetskrafterna och därmed även förvärvsförmågan minskas. </w:t>
      </w:r>
      <w:r>
        <w:rPr>
          <w:b/>
        </w:rPr>
        <w:t>Hon²</w:t>
      </w:r>
      <w:r>
        <w:rPr>
          <w:b w:val="0"/>
        </w:rPr>
        <w:t xml:space="preserve"> kommer att närma sig 50-årsåldern, då understödet till det sista barnet kommer att tagas ifrån </w:t>
      </w:r>
      <w:r>
        <w:rPr>
          <w:b/>
        </w:rPr>
        <w:t>henne²</w:t>
      </w:r>
      <w:r>
        <w:rPr>
          <w:b w:val="0"/>
        </w:rPr>
        <w:t xml:space="preserve">, och då står </w:t>
      </w:r>
      <w:r>
        <w:rPr>
          <w:b/>
        </w:rPr>
        <w:t>hon²</w:t>
      </w:r>
      <w:r>
        <w:rPr>
          <w:b w:val="0"/>
        </w:rPr>
        <w:t xml:space="preserve"> där utan varje ekonomiskt stöd. Man kan väl icke gärna tänka sig, att </w:t>
      </w:r>
      <w:r>
        <w:rPr>
          <w:b/>
        </w:rPr>
        <w:t>hon²</w:t>
      </w:r>
      <w:r>
        <w:rPr>
          <w:b w:val="0"/>
        </w:rPr>
        <w:t xml:space="preserve"> genom sitt arbete skall kunna lägga ihop något för ålderns dagar. Det yngsta barnet är nu 2 år och de andra äro icke heller vidare gamla. Jag är av den uppfattningen, att en </w:t>
      </w:r>
      <w:r>
        <w:rPr>
          <w:b/>
        </w:rPr>
        <w:t>mor²</w:t>
      </w:r>
      <w:r>
        <w:rPr>
          <w:b w:val="0"/>
        </w:rPr>
        <w:t xml:space="preserve"> med så många små barn bör vara fullt upptagen med att sköta om dessa, om vården skall bliva ordentlig, och alla veta vi, huru viktigt det är, att modersvården blir den bästa möjliga.</w:t>
        <w:br/>
        <w:br/>
        <w:t xml:space="preserve">Vidare sade herr Carlson, att </w:t>
      </w:r>
      <w:r>
        <w:rPr>
          <w:b/>
        </w:rPr>
        <w:t>hon²</w:t>
      </w:r>
      <w:r>
        <w:rPr>
          <w:b w:val="0"/>
        </w:rPr>
        <w:t xml:space="preserve"> kan gifta om sig. Ja, Jetta var väl icke menat såsom något fullt allvarligt skäl, ty det skälet kan ju framkomma vid varje </w:t>
      </w:r>
      <w:r>
        <w:rPr>
          <w:b/>
        </w:rPr>
        <w:t>änkepension²</w:t>
      </w:r>
      <w:r>
        <w:rPr>
          <w:b w:val="0"/>
        </w:rPr>
        <w:t xml:space="preserve">, som vi bevilja. För övrigt har detta ju också förutsetts, och därför dras understödet åt </w:t>
      </w:r>
      <w:r>
        <w:rPr>
          <w:b/>
        </w:rPr>
        <w:t>änkan²</w:t>
      </w:r>
      <w:r>
        <w:rPr>
          <w:b w:val="0"/>
        </w:rPr>
        <w:t xml:space="preserve"> in, om </w:t>
      </w:r>
      <w:r>
        <w:rPr>
          <w:b/>
        </w:rPr>
        <w:t>hon²</w:t>
      </w:r>
      <w:r>
        <w:rPr>
          <w:b w:val="0"/>
        </w:rPr>
        <w:t xml:space="preserve"> gifter om sig, under det att barnen få behålla sin del.</w:t>
        <w:br/>
        <w:br/>
        <w:t>Jag förstår vidare icke, varför kammaren skulle slå in på en ny väg, genom att här höja barnunderstödet till 150 kronor. Det är mycket sällan, vi gett så mycket. Detta har skett endast i synnerligen ömmande fall, då t. ex. barn blivit föräldralösa på grund av olyckshändelse, då det beviljats 150 kronor eller kanske till och med</w:t>
        <w:br/>
        <w:br/>
        <w:t>något högre belopp, men i regel har riksdagen icke brukat giva mer än 100 kronor till varje barn, och jag anser, att det är lämpligt att bi-</w:t>
        <w:br/>
        <w:br/>
        <w:t xml:space="preserve">Det framhölls också av den talare, jag nyss nämnde, att denna </w:t>
      </w:r>
      <w:r>
        <w:rPr>
          <w:b/>
        </w:rPr>
        <w:t>änka²</w:t>
      </w:r>
      <w:r>
        <w:rPr>
          <w:b w:val="0"/>
        </w:rPr>
        <w:t xml:space="preserve"> icke skulle ha rätt till pension. Nej, det är mycket riktigt, ty hade så varit fallet, så hade vi icke behövt komma med förslag härom i detta betänkande och icke heller med reservationen. Hade </w:t>
      </w:r>
      <w:r>
        <w:rPr>
          <w:b/>
        </w:rPr>
        <w:t>hon²</w:t>
      </w:r>
      <w:r>
        <w:rPr>
          <w:b w:val="0"/>
        </w:rPr>
        <w:t xml:space="preserve"> haft rätt till pension, så hade </w:t>
      </w:r>
      <w:r>
        <w:rPr>
          <w:b/>
        </w:rPr>
        <w:t>hon²</w:t>
      </w:r>
      <w:r>
        <w:rPr>
          <w:b w:val="0"/>
        </w:rPr>
        <w:t xml:space="preserve"> ju fått den utan särskild framställning. Men det är just i sådana fall, där någon rätt till pension icke finnes, som riksdagen understundom måste träda emellan för att hjälpa.</w:t>
        <w:br/>
        <w:br/>
        <w:t>För min del finner jag verkligen, att reservationen överensstämmer med vad riksdagen brukar göra i liknande fall, och därför ber Jag, herr talman, att få vidhålla mitt yrkande.</w:t>
      </w:r>
    </w:p>
    <w:p>
      <w:pPr>
        <w:pStyle w:val="Heading2"/>
      </w:pPr>
      <w:r>
        <w:t>6. Samuel Söderberg (Lantmanna- och borgarepartiet inom andrakammaren, man)</w:t>
      </w:r>
    </w:p>
    <w:p>
      <w:r>
        <w:rPr>
          <w:b w:val="0"/>
        </w:rPr>
        <w:t xml:space="preserve">Herr talman! Jag begärde ordet, då herr Vahlquist liksom förmenade, att utskottet varit inne på en ny väg, då utskottet föreslagit ett något högre belopp än det vanliga för dessa barn men däremot icke kunnat gå med på någon pension åt </w:t>
      </w:r>
      <w:r>
        <w:rPr>
          <w:b/>
        </w:rPr>
        <w:t>änkan²</w:t>
      </w:r>
      <w:r>
        <w:rPr>
          <w:b w:val="0"/>
        </w:rPr>
        <w:t xml:space="preserve">. Jag vill inlägga min gensaga mot detta yttrande och påstå, att tvärtom den väg, som reservanterna äro inne på, är en absolut ny väg. Arméförvaltningens fortifikationsdepartement säger också i sitt den 8 mars 1917 avgivna yttrande, att om man skulle bevilja pension åt denna </w:t>
      </w:r>
      <w:r>
        <w:rPr>
          <w:b/>
        </w:rPr>
        <w:t>änka²</w:t>
      </w:r>
      <w:r>
        <w:rPr>
          <w:b w:val="0"/>
        </w:rPr>
        <w:t xml:space="preserve">, så skulle man slå in på en alldeles ny väg, och därför anser sig departementet icke kunna förorda detta, då mannen har varit i tjänst allenast 4'/; år och </w:t>
      </w:r>
      <w:r>
        <w:rPr>
          <w:b/>
        </w:rPr>
        <w:t>änkan²</w:t>
      </w:r>
      <w:r>
        <w:rPr>
          <w:b w:val="0"/>
        </w:rPr>
        <w:t xml:space="preserve"> för närvarande är omkring 31 år gammal. Däremot anser fortifikationsdepartementet, att man borde ge </w:t>
      </w:r>
      <w:r>
        <w:rPr>
          <w:b/>
        </w:rPr>
        <w:t>henne²</w:t>
      </w:r>
      <w:r>
        <w:rPr>
          <w:b w:val="0"/>
        </w:rPr>
        <w:t xml:space="preserve"> något till barnens uppfostran samt att ett belopp av 150 kronor årligen till vart och ett av barnen skulle vara skäligt. Statskontoret, som sedermera haft att yttra sig i denna fråga, har anslutit sig till fortifikationsdepartementets uppfattning angående </w:t>
      </w:r>
      <w:r>
        <w:rPr>
          <w:b/>
        </w:rPr>
        <w:t>änkan²</w:t>
      </w:r>
      <w:r>
        <w:rPr>
          <w:b w:val="0"/>
        </w:rPr>
        <w:t xml:space="preserve"> men angående barnen förordat, att åt vart och ett av dem skulle lämnas ett årligt understöd av 100 kronor. Departementschefen har framlagt sin proposition till riksdagen på grundvalen av detta med förordnande av ett belopp av 100 kronor för vart och ett av barnen. Nu komma herr Vahlquist och de andra reservanterna och anse, att också </w:t>
      </w:r>
      <w:r>
        <w:rPr>
          <w:b/>
        </w:rPr>
        <w:t>änkan²</w:t>
      </w:r>
      <w:r>
        <w:rPr>
          <w:b w:val="0"/>
        </w:rPr>
        <w:t xml:space="preserve"> bör ha någon pension. Men detta är enligt mitt förmenande att slå in på en ny väg. Jag vill också säga, att utskottet helt och hållet fritar sig, det vågar jag påstå, från den anmärkningen, att vi inom majoriteten icke skulle ha haft den ömmande känsla för denna </w:t>
      </w:r>
      <w:r>
        <w:rPr>
          <w:b/>
        </w:rPr>
        <w:t>änka²</w:t>
      </w:r>
      <w:r>
        <w:rPr>
          <w:b w:val="0"/>
        </w:rPr>
        <w:t xml:space="preserve"> och dessa barn, som deras situation kräver. Jag ber att få betona, vad redan förut anförts, att ett belopp av 150 kronor till vart och ett av barnen gör ändå 600 kronor, och det är ju icke så litet. Och detta belopp får denna familj behålla, även om </w:t>
      </w:r>
      <w:r>
        <w:rPr>
          <w:b/>
        </w:rPr>
        <w:t>änkan²</w:t>
      </w:r>
      <w:r>
        <w:rPr>
          <w:b w:val="0"/>
        </w:rPr>
        <w:t xml:space="preserve"> skulle träda 1 nytt äktenskap, under det att </w:t>
      </w:r>
      <w:r>
        <w:rPr>
          <w:b/>
        </w:rPr>
        <w:t>hon²</w:t>
      </w:r>
      <w:r>
        <w:rPr>
          <w:b w:val="0"/>
        </w:rPr>
        <w:t xml:space="preserve">, om reservationen skulle bifallas, enligt alla gällande författningar, skulle förlora sin egen pension, därest </w:t>
      </w:r>
      <w:r>
        <w:rPr>
          <w:b/>
        </w:rPr>
        <w:t>hon²</w:t>
      </w:r>
      <w:r>
        <w:rPr>
          <w:b w:val="0"/>
        </w:rPr>
        <w:t xml:space="preserve"> skulle träda i nytt äktenskap.</w:t>
        <w:br/>
        <w:br/>
        <w:t>Jag anser, herr talman, att fullgoda skäl finnas för utskottets förslag, och jag ber att få yrka bifall till detsamma.</w:t>
      </w:r>
    </w:p>
    <w:p>
      <w:pPr>
        <w:pStyle w:val="Heading2"/>
      </w:pPr>
      <w:r>
        <w:t>7. unknown (–, –)</w:t>
      </w:r>
    </w:p>
    <w:p>
      <w:r>
        <w:rPr>
          <w:b w:val="0"/>
        </w:rPr>
        <w:t xml:space="preserve">Herr talman, mina herrar! Bara ett par Ang: ung uiöd ord. Jag bestrider den föregående talarens anspelning, att reservanmaskinisten terna här skullt vara inne på en ny väg. Det är tvärtom så, att alla B. E. T. Svensmyndigheter, Kungl. Maj:t och utskottsmajoriteten äro inkonsekvensons minderta och gå ifrån vad vi äro vana vid att besluta i dessa frågor, nämlirige barn. gen att anslå belopp dels till </w:t>
      </w:r>
      <w:r>
        <w:rPr>
          <w:b/>
        </w:rPr>
        <w:t>änkan²</w:t>
      </w:r>
      <w:r>
        <w:rPr>
          <w:b w:val="0"/>
        </w:rPr>
        <w:t xml:space="preserve"> och dels till barnen. Om herrar- = (Forts) na läsa igenom alla våra författningar ifråga om </w:t>
      </w:r>
      <w:r>
        <w:rPr>
          <w:b/>
        </w:rPr>
        <w:t>änkepensioner²</w:t>
      </w:r>
      <w:r>
        <w:rPr>
          <w:b w:val="0"/>
        </w:rPr>
        <w:t xml:space="preserve"> och </w:t>
      </w:r>
      <w:r>
        <w:rPr>
          <w:b/>
        </w:rPr>
        <w:t>änkeoch²</w:t>
      </w:r>
      <w:r>
        <w:rPr>
          <w:b w:val="0"/>
        </w:rPr>
        <w:t xml:space="preserve"> pupillkassor, skola herrarna finna, att lagstiftningen är lagd på den linjen, att </w:t>
      </w:r>
      <w:r>
        <w:rPr>
          <w:b/>
        </w:rPr>
        <w:t>änkan²</w:t>
      </w:r>
      <w:r>
        <w:rPr>
          <w:b w:val="0"/>
        </w:rPr>
        <w:t xml:space="preserve"> får ett visst belopp och barnen ett visst belopp. Då jag för min del icke kan begripa, varför man skall gå ifrån den principen, då det gäller denna maskinistänka och icke följa samma princip som tillämpas beträffande tjänstemannaänkor, kan jag icke annat än be att få vidhålla det yrkande, som här är framställt om bifall till reservationen.</w:t>
      </w:r>
    </w:p>
    <w:p>
      <w:pPr>
        <w:pStyle w:val="Heading2"/>
      </w:pPr>
      <w:r>
        <w:t>8. Herman Carlson (Liberala samlingspartiet, man)</w:t>
      </w:r>
    </w:p>
    <w:p>
      <w:r>
        <w:rPr>
          <w:b w:val="0"/>
        </w:rPr>
        <w:t xml:space="preserve">Herr talman! Jag vill bara erinra därom, att ingen av de myndigheter, som haft med denna sak att göra, föreslagit någon pension för </w:t>
      </w:r>
      <w:r>
        <w:rPr>
          <w:b/>
        </w:rPr>
        <w:t>änkan²</w:t>
      </w:r>
      <w:r>
        <w:rPr>
          <w:b w:val="0"/>
        </w:rPr>
        <w:t xml:space="preserve">, varken Kungl. Maj:t eller de övriga. Det är motionären och de övriga reservanterna, som framkommit med detta förslag. Nu säger motionären, herr Vahlquist, att det alltid varit praxis att också giva änkorna något. Men vi skola väl icke alltid vara bundna av gammal praxis. Vi kunna väl någon gång avvika från en gammal praxis, då skäl därtill föreligga. Vidare säger herr Vahlquist, att </w:t>
      </w:r>
      <w:r>
        <w:rPr>
          <w:b/>
        </w:rPr>
        <w:t>änkan²</w:t>
      </w:r>
      <w:r>
        <w:rPr>
          <w:b w:val="0"/>
        </w:rPr>
        <w:t xml:space="preserve"> blir äldre med varje år som går. Ja, vem gör icke det? Det göra alla människor. Förresten vill jag säga, att legio av änkor i vårt land leva under betydligt be-' svärligare förhållanden än denna </w:t>
      </w:r>
      <w:r>
        <w:rPr>
          <w:b/>
        </w:rPr>
        <w:t>änka²</w:t>
      </w:r>
      <w:r>
        <w:rPr>
          <w:b w:val="0"/>
        </w:rPr>
        <w:t xml:space="preserve"> utan att få vare sig pension eller statshjälp.</w:t>
        <w:br/>
        <w:br/>
        <w:t>Jag anser forfarande, att vi göra klokast, om vi gå på utskottets förslag, detta särskilt med hänsyn till barnens uppfostran. Jag vidhåller mitt yrkande.</w:t>
      </w:r>
    </w:p>
    <w:p>
      <w:pPr>
        <w:pStyle w:val="Heading2"/>
      </w:pPr>
      <w:r>
        <w:t>9. Conrad Vahlquist (Lantmanna- och borgarepartiet inom andrakammaren, man)</w:t>
      </w:r>
    </w:p>
    <w:p>
      <w:r>
        <w:rPr>
          <w:b w:val="0"/>
        </w:rPr>
        <w:t xml:space="preserve">Bara ett par ord. Jag vädjar till den siste talaren, om det kan vara riktigt att, då det gäller denna </w:t>
      </w:r>
      <w:r>
        <w:rPr>
          <w:b/>
        </w:rPr>
        <w:t>änka²</w:t>
      </w:r>
      <w:r>
        <w:rPr>
          <w:b w:val="0"/>
        </w:rPr>
        <w:t xml:space="preserve">, handla som utskottet föreslagit, då, som jag läste upp här, riksdagen förut 1 år har till en </w:t>
      </w:r>
      <w:r>
        <w:rPr>
          <w:b/>
        </w:rPr>
        <w:t>änka²</w:t>
      </w:r>
      <w:r>
        <w:rPr>
          <w:b w:val="0"/>
        </w:rPr>
        <w:t xml:space="preserve"> med fyra barn, vilkens ekonomiska ställning var sådan, att boet upptog omkring 23,000 kronors behållning, givit 300 kronor till </w:t>
      </w:r>
      <w:r>
        <w:rPr>
          <w:b/>
        </w:rPr>
        <w:t>änkan²</w:t>
      </w:r>
      <w:r>
        <w:rPr>
          <w:b w:val="0"/>
        </w:rPr>
        <w:t xml:space="preserve"> och 100 kronor till varje barn. Det hade väl varit rimligt, att herr Carlson i Herrljunga den gången åtminstone förfäktat den åsikten, att </w:t>
      </w:r>
      <w:r>
        <w:rPr>
          <w:b/>
        </w:rPr>
        <w:t>änkan²</w:t>
      </w:r>
      <w:r>
        <w:rPr>
          <w:b w:val="0"/>
        </w:rPr>
        <w:t xml:space="preserve"> icke skulle haft någon pension, endast barnen. Det hade då ej varit så mycket att erinra mot understöd endast till barnen, alldenstund </w:t>
      </w:r>
      <w:r>
        <w:rPr>
          <w:b/>
        </w:rPr>
        <w:t>änkan²</w:t>
      </w:r>
      <w:r>
        <w:rPr>
          <w:b w:val="0"/>
        </w:rPr>
        <w:t xml:space="preserve"> själv hade någon förmögenhet. I föreliggande fall finnes icke någon sådan. Jag anser det vara hårdhjärtat att icke här vilja giva </w:t>
      </w:r>
      <w:r>
        <w:rPr>
          <w:b/>
        </w:rPr>
        <w:t>änkan²</w:t>
      </w:r>
      <w:r>
        <w:rPr>
          <w:b w:val="0"/>
        </w:rPr>
        <w:t xml:space="preserve"> någonting.</w:t>
        <w:br/>
        <w:br/>
        <w:t xml:space="preserve">stöd åt fodervarssons </w:t>
      </w:r>
      <w:r>
        <w:rPr>
          <w:b/>
        </w:rPr>
        <w:t>änka²</w:t>
      </w:r>
      <w:r>
        <w:rPr>
          <w:b w:val="0"/>
        </w:rPr>
        <w:t xml:space="preserve"> och minderåriga barn. marsken</w:t>
      </w:r>
    </w:p>
    <w:p>
      <w:pPr>
        <w:pStyle w:val="Heading2"/>
      </w:pPr>
      <w:r>
        <w:t>10. Conrad Vahlquist (Lantmanna- och borgarepartiet inom andrakammaren, man)</w:t>
      </w:r>
    </w:p>
    <w:p>
      <w:r>
        <w:rPr>
          <w:b w:val="0"/>
        </w:rPr>
        <w:t>Herr talman, mina herrar! Även vid denna barn.</w:t>
        <w:br/>
        <w:br/>
        <w:t xml:space="preserve">punkt har jag ansett mig böra foga en reservation, och jag är ju icke = (Forts.) ensam om den. Jag anser, att det belopp som Kungl. Maj:t och utskottet här föreslagit är för knappt tillmätt. Utskottet har visserligen höjt med 50 kronor för </w:t>
      </w:r>
      <w:r>
        <w:rPr>
          <w:b/>
        </w:rPr>
        <w:t>änkan²</w:t>
      </w:r>
      <w:r>
        <w:rPr>
          <w:b w:val="0"/>
        </w:rPr>
        <w:t xml:space="preserve">, så att </w:t>
      </w:r>
      <w:r>
        <w:rPr>
          <w:b/>
        </w:rPr>
        <w:t>hon²</w:t>
      </w:r>
      <w:r>
        <w:rPr>
          <w:b w:val="0"/>
        </w:rPr>
        <w:t xml:space="preserve"> skulle få ett understöd på 200 kronor, och för vart och ett av barnen har utskottet höjt från 25 till 30 kronor, allt för år. I alla fall blir det ju ett mycket blygsamt belopp. Men så har utskottsmajoriteten dessutom kommit till den uppfattningen, att understödet för barnen borde utgå intill uppnådda 21 år. Det är en ny grund för understöds utdelande. Vi hava. åtminstone så vitt jag vet, hittills icke lämnat understöd längre än till 18 års ålder. Det har varit vanligt att anse den åldern lämplig, och det synes mig vara riktigt att bestämma denna ålder även i föreliggande fall. Emellertid har jag, som jag från början sade, ansett, att beloppet 200 kronor för </w:t>
      </w:r>
      <w:r>
        <w:rPr>
          <w:b/>
        </w:rPr>
        <w:t>änkan²</w:t>
      </w:r>
      <w:r>
        <w:rPr>
          <w:b w:val="0"/>
        </w:rPr>
        <w:t xml:space="preserve"> är för knappt och jag har därför i reservationen yrkat, att beloppet måtte sättas till 300 kronor. Likaledes har jag ansett, att understöd till barnen 30 kronor för vart och ett, är för lågt, och jag har därför, liksom i det fall vi nyss voterade om, yrkat att beloppet även här måtte sättas till 100 kronor. Dessutom anser jag för min del, att barnen böra uppbära dessa 100 kronor till fyllda 18 år och icke till fyllda 21 år, som utskottet föreslagit. Förhållandena i det föreliggande fallet äro lika ömmande som i det nyss debatterade. Jag ber därför, herr talman, att med hänvisning till vad jag då yttrade få yrka bifall till min reservation.</w:t>
      </w:r>
    </w:p>
    <w:p>
      <w:pPr>
        <w:pStyle w:val="Heading2"/>
      </w:pPr>
      <w:r>
        <w:t>11. Axel Lindvall (Lantmanna- och borgarepartiet inom andrakammaren, man)</w:t>
      </w:r>
    </w:p>
    <w:p>
      <w:r>
        <w:rPr>
          <w:b w:val="0"/>
        </w:rPr>
        <w:t xml:space="preserve">Herr talman! Vid behandlingen av pensionsfrågan för fodermarsken Ingvarssons </w:t>
      </w:r>
      <w:r>
        <w:rPr>
          <w:b/>
        </w:rPr>
        <w:t>änka²</w:t>
      </w:r>
      <w:r>
        <w:rPr>
          <w:b w:val="0"/>
        </w:rPr>
        <w:t xml:space="preserve"> och barn har arméförvaltningens intendentsdepartement ansett, att pensionsbeloppet icke kunde sättas så högt som det som uppbäres av </w:t>
      </w:r>
      <w:r>
        <w:rPr>
          <w:b/>
        </w:rPr>
        <w:t>änka²</w:t>
      </w:r>
      <w:r>
        <w:rPr>
          <w:b w:val="0"/>
        </w:rPr>
        <w:t xml:space="preserve"> och barn efter sergeant, nämligen 200 kronor för </w:t>
      </w:r>
      <w:r>
        <w:rPr>
          <w:b/>
        </w:rPr>
        <w:t>änkan²</w:t>
      </w:r>
      <w:r>
        <w:rPr>
          <w:b w:val="0"/>
        </w:rPr>
        <w:t xml:space="preserve"> samt 30 kronor för varje barn intill uppnådd ålder av 21 år, utan att, då fodermarskarne hava en tjänsteställning mellan sergeanter och furirer, understödet borde sättas till något lägre belopp, nämligen 150 kronor för </w:t>
      </w:r>
      <w:r>
        <w:rPr>
          <w:b/>
        </w:rPr>
        <w:t>änkan²</w:t>
      </w:r>
      <w:r>
        <w:rPr>
          <w:b w:val="0"/>
        </w:rPr>
        <w:t xml:space="preserve"> och 25 kronor om året för vart och ett av barnen intill uppnådd ålder av 18 år. Statskontoret och departementschefen hava delat intendentsdepartementets uttalade mening och föreslagit beviljandet av detta understöd. Utskottet har emellertid med hänsyn till i detta fall föreliggande ömmande omständigheter funnit understödet böra bestämmas till 200 kronor för </w:t>
      </w:r>
      <w:r>
        <w:rPr>
          <w:b/>
        </w:rPr>
        <w:t>änkan²</w:t>
      </w:r>
      <w:r>
        <w:rPr>
          <w:b w:val="0"/>
        </w:rPr>
        <w:t xml:space="preserve"> och 30 kronor om året för varje barn intill uppnådda 21 år.</w:t>
        <w:br/>
        <w:br/>
        <w:t>I ag ber, herr talman, att få yrka bifall till utskottets hemställan.</w:t>
      </w:r>
    </w:p>
    <w:p>
      <w:pPr>
        <w:pStyle w:val="Heading2"/>
      </w:pPr>
      <w:r>
        <w:t>12. Samuel Söderberg (Lantmanna- och borgarepartiet inom andrakammaren, man)</w:t>
      </w:r>
    </w:p>
    <w:p>
      <w:r>
        <w:rPr>
          <w:b w:val="0"/>
        </w:rPr>
        <w:t xml:space="preserve">Herr talman, mina herrar! Det är ju fåfängt att opponera sig mot reservanterna i utskottet, när det gäller att höja dessa pensionsbelopp. Men jag kan ändå icke underlåta att gentemot den förste ärade talaren säga, att det synes mig som om man vore inne på en synnerligen betänklig väg, om man, som här föreslås, höjer pensionen både för </w:t>
      </w:r>
      <w:r>
        <w:rPr>
          <w:b/>
        </w:rPr>
        <w:t>änka²</w:t>
      </w:r>
      <w:r>
        <w:rPr>
          <w:b w:val="0"/>
        </w:rPr>
        <w:t xml:space="preserve"> och barn med så ansenliga belopp, varigenom en sådan arbetare, en fodermarsk, i detta avseende skulle komma i en avsevärt förmånligare ställning än en underofficer. Arméförvaltningens intendentsdepartement har 1 sin skrivelse anfört, att det funnit det vara med rättvisa och billighet förenat, att något understöd från statens sida i form av pension bereddes denna </w:t>
      </w:r>
      <w:r>
        <w:rPr>
          <w:b/>
        </w:rPr>
        <w:t>änka²</w:t>
      </w:r>
      <w:r>
        <w:rPr>
          <w:b w:val="0"/>
        </w:rPr>
        <w:t xml:space="preserve"> och barnen. TI fråga om storleken av sådant understöd anförde departementet, att då fodermarskarna vid arméns remontdepåer hade en tjänsteställning mellan sergeanter och furirer, det syntes departementet skäligt, att dylik pension bestämdes till ett något lägre belopp, än det som författningsenligt utginge till </w:t>
      </w:r>
      <w:r>
        <w:rPr>
          <w:b/>
        </w:rPr>
        <w:t>änka²</w:t>
      </w:r>
      <w:r>
        <w:rPr>
          <w:b w:val="0"/>
        </w:rPr>
        <w:t xml:space="preserve"> och barn efter sergeant av andra klassen. Då </w:t>
      </w:r>
      <w:r>
        <w:rPr>
          <w:b/>
        </w:rPr>
        <w:t>änka²</w:t>
      </w:r>
      <w:r>
        <w:rPr>
          <w:b w:val="0"/>
        </w:rPr>
        <w:t xml:space="preserve"> efter sådan underofficer vore tillförsäkrad en årlig pension av 200 kronor samt därjämte, om </w:t>
      </w:r>
      <w:r>
        <w:rPr>
          <w:b/>
        </w:rPr>
        <w:t>hon²</w:t>
      </w:r>
      <w:r>
        <w:rPr>
          <w:b w:val="0"/>
        </w:rPr>
        <w:t xml:space="preserve"> hade barn, ägde uppbära ett pupilltilllägg av 30 kronor om året för varje barn till och med kalenderåret, under vilket det uppnådde 21 års ålder, ansåge departementet sig böra hemställa, att Kungl. Maj:t måtte föreslå riksdagen medgiva, att Ingvarssons </w:t>
      </w:r>
      <w:r>
        <w:rPr>
          <w:b/>
        </w:rPr>
        <w:t>änka²</w:t>
      </w:r>
      <w:r>
        <w:rPr>
          <w:b w:val="0"/>
        </w:rPr>
        <w:t xml:space="preserve"> Maria Ingvarsson, född Olsson, finge från och med den 1 februari 1917 under sin återstående livstid från allmänna indragningsstaten åtnjuta en årlig pension av 150 kronor samt därutöver 25 kronor om året för vart och ett av sina barn, intill dess detsamma uppnådde en ålder av 18 år.</w:t>
        <w:br/>
        <w:br/>
        <w:t xml:space="preserve">Nu ha reservanterna förordat en helt annan väg. Utskottet har tillmötesgått motionen i så måtto, att den höjt pensionen för </w:t>
      </w:r>
      <w:r>
        <w:rPr>
          <w:b/>
        </w:rPr>
        <w:t>änkan²</w:t>
      </w:r>
      <w:r>
        <w:rPr>
          <w:b w:val="0"/>
        </w:rPr>
        <w:t xml:space="preserve"> med 50 kronor till 200 kronor och då även för barnen från 25 kronor till 30 kronor årligen, och längre ansåg sig utskottsmajoriteten icke kunna gå.</w:t>
        <w:br/>
        <w:br/>
        <w:t xml:space="preserve">Nu vill man gå så långt, som reservanterna här önska, att </w:t>
      </w:r>
      <w:r>
        <w:rPr>
          <w:b/>
        </w:rPr>
        <w:t>änkan²</w:t>
      </w:r>
      <w:r>
        <w:rPr>
          <w:b w:val="0"/>
        </w:rPr>
        <w:t xml:space="preserve"> skulle få 300 kronor och barnen, tills de uppnått 18 års ålder, 100 kronor om året. Vad skulle följden bliva av detta? Jo, följden kan väl icke bli annat än den, att man också sedan måste ge detsamma åt hela denna kår av underofficerare, som befinna sig i samma ställning, och att man alltså måste höja beloppet från 25—30 kronor till 100 kronor för barnen. Jag har intet emot detta. om herrarna äro färdiga att taga denna konsekvens utav ett sådant beslut. Men iag är för min del inte beredd att göra detta, förrän utredning föreligger om beloppet, så att man med öppna ögon kan gå till fattandet av sådana beslut, som denna konsekvens kommer att leda till.</w:t>
        <w:br/>
        <w:br/>
        <w:t>Det är på dessa skäl, herr talman, som jag ber att få yrka bifall till utskottets hemställan.</w:t>
      </w:r>
    </w:p>
    <w:p>
      <w:pPr>
        <w:pStyle w:val="Heading2"/>
      </w:pPr>
      <w:r>
        <w:t>13. Emil Kristensson (Socialdemokraterna, man)</w:t>
      </w:r>
    </w:p>
    <w:p>
      <w:r>
        <w:rPr>
          <w:b w:val="0"/>
        </w:rPr>
        <w:t>Herr talman! Jag vill erinra om att denna kammare redan förut i liknande fall beviljat en pension åt</w:t>
        <w:br/>
        <w:br/>
      </w:r>
      <w:r>
        <w:rPr>
          <w:b/>
        </w:rPr>
        <w:t>änka²</w:t>
      </w:r>
      <w:r>
        <w:rPr>
          <w:b w:val="0"/>
        </w:rPr>
        <w:t xml:space="preserve"> av 300 kronor och åt barn av 100 kronor. Jag kan därför icke förstå, att man i detta fall vill sätta ned beloppet till 200 kronor åt </w:t>
      </w:r>
      <w:r>
        <w:rPr>
          <w:b/>
        </w:rPr>
        <w:t>änkan²</w:t>
      </w:r>
      <w:r>
        <w:rPr>
          <w:b w:val="0"/>
        </w:rPr>
        <w:t xml:space="preserve"> och 30 kronor åt barn. Det enda skäl, som kan anföras härför, är, att en myndighet har hittat på att sätta dessa fodermarskar i någon slags mellanställning mellan furir och sergeant. En fodermarsk är väl en fodermarsk, vare sig han tjänstgör under något försvarsdepartement eller han hänföres till någon kår utanför detta. I senare fallet beviljas en pension till samma belopp, som här blivit ifrågasatt.</w:t>
        <w:br/>
        <w:br/>
        <w:t>Då jag icke kan finna någon som helst inkonsekvens i att gå motionärens väg, utan tvärtom finner, att detta skulle överensstämma med vad riksdagen förut beslutat i sådana fall, så ber jag att få yrka bifall till reservationen.</w:t>
      </w:r>
    </w:p>
    <w:p>
      <w:pPr>
        <w:pStyle w:val="Heading2"/>
      </w:pPr>
      <w:r>
        <w:t>14. Conrad Vahlquist (Lantmanna- och borgarepartiet inom andrakammaren, man)</w:t>
      </w:r>
    </w:p>
    <w:p>
      <w:r>
        <w:rPr>
          <w:b w:val="0"/>
        </w:rPr>
        <w:t>Herr talman! Jag skall endast tillåta mig yttra ett par ord.</w:t>
        <w:br/>
        <w:br/>
        <w:t xml:space="preserve">Det har från ett par talare framhållits, att denna fodermarsks tjänsteställning skulle utgöra ett hinder för att kammaren bifaller reservationen. Det är dock ganska egendomligt, då vi bevilia understöd åt änkor och barn efter avlidna fäder, som — jag höll på att säga — icke haft någon tjänsteställning alls, åtminstone i den bemärkelse, som man här avser. Då har man åt änkor och barn efter sådana personer, som icke haft annan ställning än vanliga arbetares, ansett sig kunna bevilja 300 kronor åt </w:t>
      </w:r>
      <w:r>
        <w:rPr>
          <w:b/>
        </w:rPr>
        <w:t>änka²</w:t>
      </w:r>
      <w:r>
        <w:rPr>
          <w:b w:val="0"/>
        </w:rPr>
        <w:t xml:space="preserve"> och för barnen 100 kronor vardera. Så snart man emellertid här kommit att tänka på, att denna man har en tjänsteställning, som möjligen ligger emellan underofficers och furirs, ja, då är man strax färdig med att förklara, att </w:t>
      </w:r>
      <w:r>
        <w:rPr>
          <w:b/>
        </w:rPr>
        <w:t>änkan²</w:t>
      </w:r>
      <w:r>
        <w:rPr>
          <w:b w:val="0"/>
        </w:rPr>
        <w:t xml:space="preserve"> icke skall ha ett belopp svarande mot vad en arbetaränka plägar få. En sådan uppfattning finner jag orimlig.</w:t>
        <w:br/>
        <w:br/>
        <w:t xml:space="preserve">I sammanhang härmed vill jag erinra om att riksdagen förra året skrev till Kungl. Mai:t och begärde utredning, huruvida icke en del nu utgående låga </w:t>
      </w:r>
      <w:r>
        <w:rPr>
          <w:b/>
        </w:rPr>
        <w:t>änkepensioner²</w:t>
      </w:r>
      <w:r>
        <w:rPr>
          <w:b w:val="0"/>
        </w:rPr>
        <w:t xml:space="preserve"> kunde anses behöva höjas. Detta skrev riksdagen som sagt förra året, och jag hoppas därför. att riksdagen nu skall anse att de för </w:t>
      </w:r>
      <w:r>
        <w:rPr>
          <w:b/>
        </w:rPr>
        <w:t>änkan²</w:t>
      </w:r>
      <w:r>
        <w:rPr>
          <w:b w:val="0"/>
        </w:rPr>
        <w:t xml:space="preserve"> och barnen av mig begärda beloppen skola anses skäliga, om verklig hjälp skall kunna beredas under bekymmersamma tider.</w:t>
        <w:br/>
        <w:br/>
        <w:t>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