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331</w:t>
      </w:r>
    </w:p>
    <w:p>
      <w:r>
        <w:rPr>
          <w:b/>
        </w:rPr>
        <w:t xml:space="preserve">Datum: </w:t>
      </w:r>
      <w:r>
        <w:t>1919-04-13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Lindblad (Lantmannapartiet, man)</w:t>
      </w:r>
    </w:p>
    <w:p>
      <w:r>
        <w:rPr>
          <w:b w:val="0"/>
        </w:rPr>
        <w:t>Herr talman! Jag behöver inte försäkra denna kammare, att lagutskottet velat bedöma denna fråga fullt sakligt och att dess arbete endast hänfört sig till att granska, huruvida lagen över huvud taget behövde förlängas eller inte. Vi hade också, såsom utskottets ordförande redan redogjort för, kommit till vår ståndpunkt, vilken emellertid sedermera blivit ändrad. Men då det finnes fem reservanter, anser jag det vara min skyldight, då jag är en bland dem, att här klargöra, varför vi icke kunnat gå med på det förslag, som blivit utskottets.</w:t>
        <w:br/>
        <w:br/>
        <w:t>Man måste medgiva, att frågan här icke gäller, huruvida lagen skall upphävas nu genast. Det är ingen, som på allvar yrkat något sådant, skulle jag vilja säga, fastän en motion visserligen är skriven 1 den riktningen. Jag tror nämligen, att motionären själv knappast tänkt sig, att det är möjligt att genomföra ett dylikt omedeibart upphävande, utan man har naturligtvis velat bereda repmeringen alla möjligheter att avveckla saken och därvid icke minst tillgodose kommissionerna deras berättigade intressen. Men då vi nu hava hört regeringschefen säga, att han för sin del anser, att det inte är någon tanke på att tillämpa lagen mera än i yttersta nödtvång, vill jag ställa den frågan till honom och till var och en: Skulle inte i enlighet med reservanternas förelag genom ett bifall till den av herr Lindman väckta motionen samma effekt kunna uppnås? Däri säges ju uttryckligen, att lagens giltighetstid beträffande brödsäd och socker skall utsträckas ett gott stycke in på nästa lagtima riksdag, och beträffande övriga varor har man ställt</w:t>
        <w:br/>
        <w:br/>
        <w:t xml:space="preserve">i utsikt, att lagen skulle gälla till den 1 september innevarande år. Därtill kommer, att en sammanjämkning skulle kunna tänkas utsträcka tiden ännu längre. Vi anse därför — och det medger ju även hans excellens herr statsministern — att om vi här i landet såsom i åtskilliga andra länder hade en höstsession, skulle det varit möjligt, att man ställt sig på den ståndpunkten. Ja, frågar jag, ha vi inte här haft en höstsession, och finnes inte även den möjligheten, att om regeringen anser ett sådant medgivande om förlängning yttermera nödvändigt, regeringen då också kallar till en sådan höstsession? Då hade högern nog fått </w:t>
      </w:r>
      <w:r>
        <w:rPr>
          <w:b/>
        </w:rPr>
        <w:t>maka³</w:t>
      </w:r>
      <w:r>
        <w:rPr>
          <w:b w:val="0"/>
        </w:rPr>
        <w:t xml:space="preserve"> åt sig i sin naturliga av goda praktiska skäl förestavade motvilja mot höstsessioner, och man hade då fått underkasta sig denna sak inför förklaringsgrunden att regeringen ansett det vara högst nödvändigt och nyttigt. Jag tror, att det hade varit lyckligt, om så skett, ty, märk väl, den allmänna meningen i landet bland producenterna är oförtydbar i det fallet; de måste se och hava klart för sig, att här icke blir någon tillämpning av dessa lagar annat än om ytterligare skäl tillkomma, som absolut kräva en förlängning. Jag skulle kunna åberopa åtskilliga sådana hanteringar, för vilka just själva tillvaron av förfoganderättslagen verkar hämmande på produktionen. Hur är det t. ex. med fläskproduktionen? Vi veta, att den i stor utsträckning förekommer hos våra kanske lägst avlönade arbetsgrupper lantarbetarna, som hava för vana att köpa en gris på våren och så hava den in på vintern, då de sälja hälften. Men det kostar inemot femtedelen av deras årslön för att köpa in djuret, och så veta de ändå inte alls, vilket pris de kunna räkna med vid försäljning. När man vet, att det nu från Amerika bjudes ut fläsk för 3 kronor per kilooram, så kan man förstå, att det inte kan vara mycket stor uträkning för dessa producenter att under så ovissa förhållanden få realisera vad de producerat. Vidare var det en ren olycka, att riksdagen i fjol fastslog så lågt maximipris för potatis. Hade den affären skötts på ett bättre sätt, hade ställningen varit mycket bättre, än vad den nu är. Man hade nog aldrig behöft belamra inköpsnämnder och livsmedelsnämnder med kolossala inköp av kålrötter, som vi nu se vart de taga vägen. De få användas till något helt annat än vad man ursprungligen avsåg med dem.</w:t>
        <w:br/>
        <w:br/>
        <w:t>Jag vill vidare erinra om, hurusom vi i fjol hade all möda att få ett uttalande från regeringshåll, att det inte förefanns någon avsikt att införa ransonering av kött eller fastställande av maximipris på denna vara. Tack vare att på jordbruksministerposten sitter en duktig och praktiskt förfaren lantbrukare, som förstår sin sak och vet att skaffa gehör åt sin mening, hade man trots de anlopp, som under året ingalunda uteblivit, lyckats undvika denna prissättning. Vad blev då följden? Jo, följden blev den, att allmänheten, som behöft köpa kött, inte en enda dag varit urståndsatt att också få köpa denna vara, och priserna hava varit lägre än de kunnat sättas, för den händelse det blivit maximipris på köttet. Så verkar desså lagars befintlighet, och ingen skall kunna säga annat än att produktionen i högsta orad röner inverkan av dem. När man då</w:t>
        <w:br/>
        <w:br/>
        <w:t>även från oppositionens sida är beredd att medge regeringen alla berättigade möjligheter till lagens förlängning, om så wverkligen påfordras, tror jag inte, att vi hade behöft få höra ett sådant uttalande från regeringschefen, att han gjort denna fråga till en kabinettsfråga.</w:t>
        <w:br/>
        <w:br/>
        <w:t>På vad sätt har då detta skett? Jo, det har skett på det sättet, att två av utskottets medlemmar, dess ordförande och vice ordfö-. rande, blivit uppkallade för att få detta meddelande. Hade utskottet fått komma med sina beslut i vanlig ordning, hade det varit tillfälle för regeringschefen att här inför sittande kammare, inför riksdagen i dess helhet, göra uttalandet, och då hade utskottets mening kommit fram på ett klarare sätt, om utskottet sålunda fått säga sin mening fullt ut. Utskottets ståndpunkt har emellertid genom regeringschefens ingripande blivit en annan. Vad skall det bli för politik, som inaugureras på det sättet? ” Låt oss t. ex. tänka oss behandlingen av bankfrågor. Där har regeringen haft ganska bestämda önskemål, men oppositionen har framfört sina synpunkter. Om man i stället hade uppkallat ordföranden och vice ordföranden i bankoutskottet och gjort frågan till en kabinettsfråga, hade vi även där fått bevittna en högst oväntad verkan. Om vi vidare tänka oss att vid bevillningsoch skattefrågor behandlingen i utskottet kanske inte gått i enlighet med regeringens önskan samt ordföranden och vice ordföranden blivit uppkallade, för att ett annat resultat skulle ernås, innan ärendet kommit inför riksdagens ögon, så tror jag inte, att det hade varit lämpligt. Och slutligen en tredje fråga, åttatimmarsarbetsdagen. Om man där går tillväga på samma sätt, så få vi kanske bevittna en ny metod för att genomföra regeringens mening, en metod, som är helt och hållet olämplig.</w:t>
        <w:br/>
        <w:br/>
        <w:t>Jag vill dessutom framhålla, att om det nu skall vara regeringens allvarliga mening att blott i nödfall tillämpa lagen, skulle jag vilja framföra vissa önskemål, som torde vara lämpliga att nu omnämna. Ännu i dag pågå vid domstolarna ute i bygderna åtskilliga efterräkningar av dessa märkvärdiga lagars tillämpning. Det finnes åtskilligt i den vägen. Jag har här en tidningsartikel om spannmålsinspektionen, där det heter: »Under mars anträffades av livsmedelsinspektörerna i länet 178,245 kilogram odeklarerad spannmål — — oo Inalles 513 självhushåll och 26 kvarnar hava inspekterats.&gt; Vid domstolarna pågår utredning om de uteblivna deklarationerna för arealoch potatisinventeringarna, vilka förordningar dock äro avskaffade. Men ändock fortsätta ansvarsyrkanden, som åtalsmyndigheterna hava måst göra inför domstolarna, och de vänta på den lagliga behandlingen. Det kunde vara skäl i att man, när man avskaffar själva lagen eller förordningen, också försökte inhibera vidare rättsliga påföljder för jordbrukarna på grund av dessa lagar. När man ändå vet, abt spannmålsleveranserna icke kunna fullgöras över lag utan att det är många, som måste slippa undan. Jag tror, att det nu vore ett tillfälle för regeringen att med litet god vilja göra åtskilligt, som skulle kunna lugna den</w:t>
        <w:br/>
        <w:br/>
        <w:t>misstämning, som råder på producerande håll i vårt land. Man skulle därvidlag mera tillgodose den konsumerande allmänhetens behov och krav, som faktiskt mest tryggas genom att produktionen tillgodoses.</w:t>
        <w:br/>
        <w:br/>
        <w:t>Med anledning av vad jag anfört, ber jag, herr talman, att få yrka bifall till en ändrad lydelse av förevarande lag av följande innehåll: Härigenom förordnas att lagen den 26 april 1918 om förfogande över viss egendom under utomordentliga. av krig föranledda förhållanden, vilken lag gäller till och med den 30 april 1919, skall äga fortsatt tillämpning till och med den 31 augusti 1919 utom beträffande brödsäd och socker, i fråga om vilka tilllämpningen utsträckes till och med den 31 januari 1920.</w:t>
      </w:r>
    </w:p>
    <w:p>
      <w:pPr>
        <w:pStyle w:val="Heading2"/>
      </w:pPr>
      <w:r>
        <w:t>2. Adolf Lindgren (Första kammarens nationella parti, man)</w:t>
      </w:r>
    </w:p>
    <w:p>
      <w:r>
        <w:rPr>
          <w:b w:val="0"/>
        </w:rPr>
        <w:t>Herr greve och talman! = Det torde väl knappast finnas någon och i varje fall icke något större antal självständigt tänkande lojala svenska medborgare, som icke insett och erkänt behovet och nödvändigheten under de senaste krigsåren av de kristidslagar, vilkas förlängda giltighet nu är ifrågasatt. Däremot torde meningarna vara delade, huruvida desa lagars giltighet och därmed väl också kristidskommissionernas verksamhet nu bör utsträckas så lång tid, som Kungl. Maj t föreslagit eller en så lång tid. som utskottet föreslagit. För min del är jag övertygad om att det vore lyckligast och lämpligast, att särskilt förfoganderättslagens giltighet icke utsträcktes så lång tid, samt att kommissionernas verksamhet avvecklades skyndsammast möjligt, och jag tror, att denna min övertygelse delas av det stora flertalet svenska medborgare. Så länge förfoganderättslagen äger bestånd och kristidskommissionernas verksamhet fortsätbes, tror jag nämligen, att en återgång till normala förhållanden är otämkbar, då det ju är uppenbart, att denna lag och dessa kommissioner verka i hög grad hämmande och förlamande på företagsamheten. Då riksdagen emellertid sannolikt torde komma att bifalla utskottets förslag eller i bästa fall den Lindmanska motionen och såväl förfoganderättslagens giltighet som kristidskommissionernas verksamhet sålunda torde komma att förlängas under avsevärd tid, skall jag tillåta mig att uttala den önskan och förhoppning, att herr statsrådet och chefen för jordbruksdepartementet och i övrigt de av regeringens ledamöter, som det vederbör, ville noga följa kommissionernas verksamhet samt taga del av och beivra de missförhållanden, som kunna påvisas. Den misstämning mot förfoganderättslagen och den starka, nära nog enhälliga opinion mot kristidskommissionerna, som för närvarande är rådande över hela landet, har enligt mitt förmenande mindre sin grund i någon allmänhetens motvilja mot att under kritiska förhållanden underkasta sig vissa inskränkningar i sin frihet än i missnöje över det sätt, på vilket nämnda lag i vissa fall tillämpats och ovilja över vissa kommissionernas åtgöranden.</w:t>
        <w:br/>
        <w:br/>
        <w:t>Då jag såsom köpman icke kunnat undgå att i viss mån följa och iakttaga folkhushållningskommissionens och dess underavdelningars samt särskilt dess handelsavdelnings verksamhet, har jag helt naturligt fått kännedom om många av de anmärkningar, som framställts mot nämnda handelsavdelning, och har även kunnat konstatera, att flertalet av desamma ingalunda äro obefogade. De anmärkningar, som oftast framställts mot handelsavdelningen äro, att handelsavdelningen genom opraktiska, ofta rent abderitiska åtgärder onödigt fördyrar varorna, att handelsavdelningen pålägger en del varor oskäliga vinster, i vissa fall uppgående till 60 å 70 Z av varornas inköpspris, samt att handelsavdelningen nära nog systematiskt motarbetar landets många legitima importörer inom kolonialvarubranschen samt otillbörligt gynnar ett fåtal smarta och hänsynslösa krigskonjunkturfirmor och outsiders, vilka under handelsavdelningens hägn och beskydd inhöstat den ena miljonen efter den andra, ja, det ena tiotalet miljoner efter det andra.</w:t>
        <w:br/>
        <w:br/>
        <w:t>Jag skall nu tillåta mig anföra några exempel och vill då börja med artikeln socker. |</w:t>
        <w:br/>
        <w:br/>
        <w:t>Under interpellationsdebatten i andra kammaren den 21 sistlidne februari yttrade herr statsrådet och chefen för jordbruksdepartementet följande (jag citerar): »Men jag kommer nu till det konkreta fallet, att det danska sockret skulle köpts så billigt av folkhushållningskommissionen och sålts så dyrt hos kommissionen. «Jag har skaffat mig litet faktiska uppgifter från dem det vederbör sedan nyss. Det visar sig, att genom förmedling av folkhushållningskommissionen ha från Danmark köpts 3,000 ton socker. De ha icke köpts av folkhushållningskommissionen, men affären har förmedlats av kommissionen, ty det lär vara ganska svårt, och det har för resten icke hittills varit möjligt för enskilda handlande att kunna göra sådana inköp, utan de måste gå genom och förmedlas av statskommissionerna. Sådana äro nu förhållandena. Priset på detta socker var kr. 1:40 för raffinad och 1:20 för pudersocker. Till det priset fingo enskilda affärsmän, som voro med i affären, köpa socker, och folkhushållningskommissionen har förklarat, att den icke tagit ett enda öres avance på denna transaktion, men staten har fått betala resekostnader för de personer, som deltagit i förhandlingar om ifrågavarande sockeraffär.»</w:t>
        <w:br/>
        <w:br/>
        <w:t>Det danska pudersockret har dock av folkhushållningskommissionen försålts till grossister efter ett pris av 1:90 kr per kg., vartill kommer lösen 50 öre pr kg. Sedan folkhushållningskommissionen förmedlat inköpet av sockret från Danmark, synes folkhushållningskommissionen alltså hava övertagit eller köpt sockret av de firmor för vilkas räkning FHK förmedlat inköpet. Vilken eller vilka hava erhållit den höga vinst av 30 å 35 öre per kg., som återstår, sedan tull och frakt betalats? Det parti av det danska sockret, som mitt bolag senast köpt av folkhushållningskommissionen, har levererats av A.-B. Göteborgs Risoch Valskvarn. Även hava stora partier amerikanskt socker och Java-socker importerats, och vinsten på dessa sockerpartier torde efter all sannolikhet hava uppgått till flera miljoner kronor. Jag skulle</w:t>
        <w:br/>
        <w:br/>
        <w:t>knappt tro, att Java-sockret kunnat ställa sig i högre pris än en krona per kg., och detta socker har av folkhushållningskommissionen sålts till samma pris som det nyss nämnda danska pudersockret eller 1,90 kr. per kg., vartill kommer lösen. Även detta socker är i regel levererat av Göteborgs Risoch Valskvarn. Svenska Oceankompaniet, en firma som tillkommit efter kriget, torde även ha fått importera en del Java-socker samt möjligen ett par andra firmor. Men det stora antalet äldre, aktningsvärda firmor, som under normala tider haft partiaffärerna i socker om hand, ha ställts utanför.</w:t>
        <w:br/>
        <w:br/>
        <w:t>Jag skulle ock vilja fråga: Vilka ha haft förmånen att få importera sirap? Icke de vanliga importörerna. Och hur skall sirapen fördelas? Jag fick för några dagar sedan kännedom om, att ett parti, cirka 6,000 fat, nyligen inkommit, men icke ett fat lär enligt uppgift som jag erhållit, komma de äldre engrossisterna i Örebro till del.</w:t>
        <w:br/>
        <w:br/>
        <w:t>Hela den stora importen av kryddor, som möjliggjorts genom handelsavtalet, skulle man åtminstone trott, att de gamla legitima firmor, som sysslat med denna import under årtionden, skulle fått vara med om. Så har dock ingalunda varit fallet. Större delen av kryddimporten har överlåtits åt A.-B. Göteborgs Risoch Valskvarn. Man undrar då, vad det är som föranlett, att just denna firma fått så stora förmåner.</w:t>
        <w:br/>
        <w:br/>
        <w:t>Jag kan också nämna, att ett större parti kaffe även importerats av den nämnda firman och sålts till folkhushållningskommissionen. Slå vi upp boken »Svenska aktiebolag och enskilda banker» och se efter där, möta vi genast bland styrelseledamöterna ett mycket känt stort finansnamn och bland revisorerna chefen för folkhushållningskommissionens handelsavdelning, Lennart Larsson. TI hela den väldiga kaffeimport, som ägt rum under 1918 och i år hava de äldre kaffeimportörerna endast i mycket ringa del fått deltaga. En enda av de äldre kaffeimportörerna, kafferosteriet Triangeln, har dock fått importera 75.000 balar på en gång. Vinsten på detta parti skulle kunnat räknas till fyra eller fem miljoner kronor, som folkhushållningskommissionen fått betala om icke priset hade sänkts. Det uppgavs nämligen att priset, som folkhushållningskommissionen skulle betala för detta kaffe var uppgiort till 2 kr. per kg., men genom en del underhandlingar och genom att en del andra firmor icke kunde nekas få importera några mindre partier samtidigt — ifrågavarande kaffepartier inkommo med »</w:t>
      </w:r>
      <w:r>
        <w:rPr>
          <w:b/>
        </w:rPr>
        <w:t>Kronprinsessan³</w:t>
      </w:r>
      <w:r>
        <w:rPr>
          <w:b w:val="0"/>
        </w:rPr>
        <w:t xml:space="preserve"> Victoria» lär priset ha blivit sänkt till 1,65 kr. Folkhushållningskommissionen har dock icke funnit anledning nedsätta priset till allmänheten under det förut gällande, utan detta pris är detsamma som på den tiden kommissionen betalade 2,55 per kq. Ett par andra som icke tidigare importerat kaffe, men som tillåtits importera större partier, äro herrar Aschberg och Branting — icke riksdagsmannen, utan dennes son. Dessa båda uppgivas nämligen ha erhållit licens för import av minst 30,000 säckar, som sålts till kommissionen. Jag nämnde nyss, att kommissionen betalt 1.65 per kg. för det kaffe. som immnorterades med »</w:t>
      </w:r>
      <w:r>
        <w:rPr>
          <w:b/>
        </w:rPr>
        <w:t>Kronprinsessan³</w:t>
      </w:r>
      <w:r>
        <w:rPr>
          <w:b w:val="0"/>
        </w:rPr>
        <w:t xml:space="preserve"> Victoria» under sistlidne oktober. Men folkhushållningskommissionen har dock, då det gällt en del äldre ehuru</w:t>
        <w:br/>
        <w:br/>
        <w:t>måhända mindre firmor, som fått licens för något mindre parti, nägra hundratal eller något tusental säckar, erbjudit dessa firmor ett vida lägre pris. Ja, det pågår ännu tvister härom. Kommissionen har nämligen ansett, att dessa firmor icke böra förtjäna mer än 10 2 på kaffet, oaktat de ha haft det inköpt under åratal och kaffet samtidigt stigit med hundratals procent. Folkhushållningskommissionens handelsavdelning har övat starkt tryck på importörerna för att själv få ombestyra krigsförsäkring och sjöförsäkring och detta till premier, som i regel med 1?/a 4 överstigit vad äldre förstklassiga bolag velat åtaga sig. En annan krigskonjunkturfirma, som genom handelsavdelningen beretts stora möjligheter av import och på kort tid lär ha förtjänat enorma belopp, är A.-B. Svensk import. Större delen av den import av kolonialvaror, som möjliggjorts av såväl modus vivendi-avtalet som tonnageavtalet, har verkställts av krigskonjunkturfirmor och outsiders.</w:t>
        <w:br/>
        <w:br/>
        <w:t>Jag skall nu nämna några ord om det s. k. lyxkaffet. Det kaffe, som gått under denna benämning, har utgjort ungefär en tredjedel av allt kaffe som sålts i Sverige under de två sista åren eller sedan ransoneringen började. Distributionen av detta kaffe har överlämnats åt endast två firmor, och distributionsarvodet, som folkhushållningskommissionen lämnat dessa, har varit 41 öre pr kg., under en viss tid t. o. m. något högre, enligt vad som upplysts, varemot de äldre engrossisterna, som ombesörjt distributionen av annat kaffe, erhållit en ersättning av endast 10 öre per kg. ända tills för några få månader sedan då arvodet höjdes till 15 öre. Åt vardera av de två gynnade firmorna har alltså på distributionen av kaffe under de senaste två åren beretts en vinst ungefär lika stor, som Sveriges övriga engrossister tillsammans erhållit.</w:t>
        <w:br/>
        <w:br/>
        <w:t>Många andra anmärkningar mot handelsavdelningen vore att framställa, men det sagda må vara nog. Chef för handelsavdelningen är, som jag nyss nämnde, herr Lennart Larsson, men jag tror, att det skulle hälsas med stor allmän tillfredsställelse — — —</w:t>
        <w:br/>
        <w:br/>
        <w:t>Herr talmannen: Jag tillåter mig hemställa till den ärade talaren, att han måtte hålla sig till det ämne, som föreligger.</w:t>
        <w:br/>
        <w:br/>
        <w:t>sektionen uppgav sig hava köpare till partiet i Göteborg, men ville hellre sälja till min firma därför att firman visat sig ej taga så mycket betalt som göteborgarna, såsom uttrycket föll sig. Min kontorschef svarade att vi ej hade kunder för så små gill, men att vi gärna ville köpa stor norsk sill av sådan prima kvalité som de 2,200 tunnor vi något tidigare inköpt, vartill svarades att för vidare import av sådan sill skulle fisksektionen sätta »P».</w:t>
        <w:br/>
        <w:br/>
        <w:t>Jag skall nu be att få nämna några ord om kommissionens brödavdelning. Under 1918 uppkom tvist mellan brödavdelningen och Kjellgrens bageri i Örebro. Bageriet anklagades för att giva hästarna s. k. smulbröd, och följden blev, att firman avstängdes från mjöltilldelning. Då firman sysselsatte ett 70-tal arbetare, och det dessutom skulle lett till, att det blivit brödbrist i Örebro, om firman ej erhållit mjöl, ingrepo behjärtade män och förmådde slutligen brödavdelningen att upphäva avstängningen. Avdelningen anhängiggjorde då process mot firman. Rättegången har nu avslutats och firman blivit frikänd. En firma i Kumla ,som existerat under sina 50 år, avstängdes likaledes, men icke endast från tilldelning av mjöl utan från tilldelning av alla ransonerade varor, då brödavdelningen kom i någon tvist med firman. Innehavaren, en 50-års man, som övertagit firman efter sin fader nödgades då sälja affären. Den rättegång, som anhängiggjordes, har utfallit till firmans förmån och har icke överklagats av brödavdelningen, men förre innehavaren står nu utan affär. Även mitt bolag kom under hösten i en tvist med brödavdelningen. Brödavdelningen begärde då hos livsmedelsstyrelsen i Örebro län att firman skulle avstängas från alla ransonerade varor. TLivsmedelsstyrelsen förklarade, att firman hade rätt gent emot brödavdelningen, och vägrade avstängning. Brödavdelningen avstängde då firman från tilldelning av mjöl, med vilken artikel firman handlat i 25 å 30 år. På uppdrag av brödavdelningen tillskrev brödbyrån i Örebro samtliga firmans kunder med anmodan att välja annan leverantör. Detta var under hösten. Jag talade med herr statsrådet och chefen för Jordbruksdepartementet om saken, men någon ändring hördes icke av förrän dagen innan avstängningsåtgärden skulle träda i kraft, jag tror det var den 18 november. Då ankom från folkhushållningskommissionens arbetsutskott ett meddelande, vari arbetsutskottet upplyste, att det funnit den ståndpunkt firman intagit vara den rätta, och att avstängningsbeslutet alltså upphävts. Vilka besvärligheter, vilket trassel som åstadkommits genom avstängningsbeslutet, är ju lätt att tänka. Chefen för brödavdelningen är läroverksadjunkten Zackrisson från Karlstad.</w:t>
        <w:br/>
        <w:br/>
        <w:t>Slutligen kan jag icke underlåta att för kammaren nämna, hur förfoganderättslagen, vilkens giltighetstid riksdagen nu står färdig alt förlänga, i ett par fall tillämpats. I februari 1917 anbefalldes . beslag å all såpa, som tillhörde enskilda firmor. Det gällde då icke kristidssåpan, utan verkligt prima såpa med minst 40 2 fettsyra av den gamla goda kvaliteten. Först i juni månad förfogade industri-</w:t>
        <w:br/>
        <w:br/>
        <w:t>kommissionen över såpan, som innehavarna anmodades översända till Göteborg, därför alt såpan skulle undergå någon procedur, glycerinet skulle nämligen borttagas, vilket också skedde. Såpan såldes sedan av industrikommissionen till ett pris av 1,50 kr. per kg., men ägarna till såpan fingo åtnöja sig med ett pris av 1,05 oaktat de betalat ett pris, varierande mellan 1,35 och 1,40. Ägarna anförde klagan hos riksvärderipgsnämnden, men denna förklarade, att det icke fanns anledning att ändra det pris, som satts under hösten 1916, oaktat förhållandet så oerhört förändrats under mellantiden och särskilt oljor stigit till mångdubbla värdet.</w:t>
        <w:br/>
        <w:br/>
        <w:t>Som en motsats till denna salomoniska riksvärderingsdom ber jag få referera till en annan riksvärderingsdom, för vilken redogörelse lämnats i gårdagens Svenska Dagblad. Den lyder sålunda:</w:t>
        <w:br/>
        <w:br/>
        <w:t>Kemiska importföreningen har dragit en märklig sak inför regeringen. Det rör sig om att riksvärderingsnämnden skulle till enskildas förmån åsidosatt det allmännas väl och överskridit sin befogenhet.</w:t>
        <w:br/>
        <w:br/>
        <w:t>I höstas erbjöd Axel Robert Bildt aktiebolag statens industrikommission att i anslutning till det stora handelsavtalet övertaga på transitolager befintliga och under statsbeslag liggande paraffinoch hartspartier. Dessa offerter överlämnades av I. K. till Kemiska importföreningen med anhållan om förslag till fördelning bland förbrukare. Föreningen framhöll emellertid, att de av bolaget begärda prisen icke under några förhållanden kunde betalas.</w:t>
        <w:br/>
        <w:br/>
        <w:t>Då enighet rörande prisfrågan ej kunde uppnås mellan I. K. och varuägarna, beslöt I. K. att expropriera bland annat ett paraffinparti och två hartspartier och tillämpades därvid det av riksvärderingsnämnden fastställda rikstaxepriset.</w:t>
        <w:br/>
        <w:br/>
        <w:t>Sedan varuägarna överklagat de priser, vartill expropriationen skedde, upptog riksvärderingsnämnden i anledning härav prissättningsfrågan till behandling. På sammanträdet beslöts, att ägarna skulle tillerkännas för paraffinpartiet 5 kr. pr kg. i stället för de av nämnden själv fastställda rikstaxeprisen resp. 1,60 och 1 kr.</w:t>
        <w:br/>
        <w:br/>
        <w:t>Då bolaget offererade varan till 4,20 pr kg., har det egendomliga inträffat, att riksvärderingsnämnden tillerkänt varuägaren ett högre pris än han själv ansett skäligt.</w:t>
        <w:br/>
        <w:br/>
        <w:t>Jag skall sluta där. Den lycklige, som fått mer än tre gånger högre betalt än det fastställda rikstaxepriset och 80 öre högre pr kg. än han själv begärt är chef för Aktiebolaget Transito. Jag kan icke heller neka mig att nämna ett annat beslag, som skedde under hösten 1916 och gällde metaller och metallegeringar till stora belopp. Då priset skulle bestämmas, tillsattes en kommission, bestående av en hovrättsnotarie, en källarmästare och en bagare.</w:t>
        <w:br/>
        <w:br/>
        <w:t>Herr greve och talman, jag anser mig böra yrka avslag å såväl Kungl. Maj:ts proposition som utskottets förslag och bifall till det av herr Lindblad formulerade yrkandet.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