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401</w:t>
      </w:r>
    </w:p>
    <w:p>
      <w:r>
        <w:rPr>
          <w:b/>
        </w:rPr>
        <w:t xml:space="preserve">Datum: </w:t>
      </w:r>
      <w:r>
        <w:t>1921-04-13</w:t>
      </w:r>
    </w:p>
    <w:p>
      <w:r>
        <w:rPr>
          <w:b/>
        </w:rPr>
        <w:t xml:space="preserve">Kammare: </w:t>
      </w:r>
      <w:r>
        <w:t>Första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Aaby Ericsson (Första kammarens nationella parti, man)</w:t>
      </w:r>
    </w:p>
    <w:p>
      <w:r>
        <w:rPr>
          <w:b w:val="0"/>
        </w:rPr>
        <w:t>Herr greve och talman! Nu är det ju här en sådan punkt, där vänsterpartierna vilja försöka taga bort ett av ”dessa skändliga penningstreck”, som ännu stå kvar i vår författning, och det är ju icke så underligt. Demokratien har ju till sitt mål att taga bort alla skrankor, alla hinder, jämna alla kullar, till dess att vi slutligen stå inför den stora enformighetens och tråkighetens öken, mot vilken vi tyckas vara på god väg! — Icke som skulle jag tro, att det fastighetsvärde av 50,000 kronor eller de 3,000 kronors inkomst, som här fordras, skulle vara något hinder i den frammarschen. Nej, det tror jag visst icke. Det har i verkligheten visat sig med hänsyn till denna kammare,</w:t>
        <w:br/>
        <w:br/>
        <w:t xml:space="preserve">att det är det icke — tyvärr! Men det kan ju hända, att det möjligen Om borttakan hindra någon representant för okunnigheten och de samhällsomstör-9ande av centande att göra sitt intåg här i kammaren, och därför tycker jag, att det jnelser bekan vara värt, att vi behålla detta streck till dess en större reform av träffande denna kammare kommer. Ty det är väl icke någon tänkande medlem första kaminom denna kammare, som icke önskar, att första kammaren skal! Forts.) inom sig rymma det yppersta av förmåga, kunskap, erfarenhet och vana ” vid att syssla med samhällsvårdande saker. Då framställer sig ovillkorligen den frågan: Gör denna kammare detta i sin nuvarande sammansättning? Man bör ju aldrig smutsa i eget rede, som det heter, men å andra sidan är det ju alldeles givet, att självkännedom är en lika viktig som svår sak, och jag skall därför söka att besvara frågan, såsom jag ser den, utan att därvid på något sätt vilja göra något utfall eller, som jag hoppas, såra någon enskild rnediem av kammaren. Jag är villig erkänna, att den innehåller mycken kunskap och mycken skicklighet liksom även att många av de män, som här kommit in efter det s. k. demokratiska genombrottet, med den för svensken egendomliga förmågan att snart lära och sätta sig in i saker och ting förvärvat sig en eminent skicklighet i handhavandet av vad jag här kallar för samhällsvårdande angelägenheter. Men att vår kammare i detta nu motsvarar, vad vi skulle önska av det svenska överhuset, det tror jag dock för närvarande icke är fallet, och den åsikten, tror jag, finnes även inom andra partier än det jag har den äran tillhöra. Under de tjugu riksdagar, då jag har varit med, har jag och säkert många med mig icke kunnat undgå att finna, att det yttrande, som fälldes 1909 av en representan: på Göteborgsbänken: ”allting flyter, utom första kammaren, som endast sjunker”, verkligen visat sig hava varit ett profetiskt ord. Det var då, under 1907—1909 års författningsrevision, som det beslut fattades, vilket enligt mitt förmenande bidragit till att sänka nivån i denna riksdags första kammare. Jag tror, att vi allesammans äro med om att något behöver göras för att komma till en förbättring av hithörande förhållanden, och det torde nog kräva en stor reform. Men varför skola vi då börja med dessa små saker? Att särskilt ändra en sådan detalj som den nu föreliggande synes mig vara alldeles onödigt. Ty det är dock enligt mitt förmenande ett steg på den väg, som leder bort från det mål, som jag har haft den äran uttala, att jag tror kammaren önskar skall bliva uppställt för våra strävanden beträffande en författningsrevision för första kammaren. Jag anser mig därför kunna yrka avslag på det föreliggande förslaget. En morgontidning har i dag uttalat, att huvudskälet till att vi icke vilja gå med på detta förslag är, att vi, sedan lagarna om den </w:t>
      </w:r>
      <w:r>
        <w:rPr>
          <w:b/>
        </w:rPr>
        <w:t>kvinnliga¹</w:t>
      </w:r>
      <w:r>
        <w:rPr>
          <w:b w:val="0"/>
        </w:rPr>
        <w:t xml:space="preserve"> rösträtten nu blivit genomförda och </w:t>
      </w:r>
      <w:r>
        <w:rPr>
          <w:b/>
        </w:rPr>
        <w:t>kvinnor¹</w:t>
      </w:r>
      <w:r>
        <w:rPr>
          <w:b w:val="0"/>
        </w:rPr>
        <w:t xml:space="preserve"> blivit berättigade att göra sitt inträde i första kammaren, skulle vilja därifrån hindra dem biand dessa </w:t>
      </w:r>
      <w:r>
        <w:rPr>
          <w:b/>
        </w:rPr>
        <w:t>kvinnor¹</w:t>
      </w:r>
      <w:r>
        <w:rPr>
          <w:b w:val="0"/>
        </w:rPr>
        <w:t xml:space="preserve">, vilka mest ägnat sig åt hemmets och barnens vård, ty dessa </w:t>
      </w:r>
      <w:r>
        <w:rPr>
          <w:b/>
        </w:rPr>
        <w:t>kvinnor¹</w:t>
      </w:r>
      <w:r>
        <w:rPr>
          <w:b w:val="0"/>
        </w:rPr>
        <w:t xml:space="preserve"> hava i allmänhet varken 50,000 kronors fastighet</w:t>
        <w:br/>
        <w:br/>
        <w:t xml:space="preserve">eller 3,000 kronors årsinkomst. Jag tror nog icke, att det är den typen av </w:t>
      </w:r>
      <w:r>
        <w:rPr>
          <w:b/>
        </w:rPr>
        <w:t>kvinnor¹</w:t>
      </w:r>
      <w:r>
        <w:rPr>
          <w:b w:val="0"/>
        </w:rPr>
        <w:t xml:space="preserve">, som äro de första, vilka vi här i kammaren få äran att emottaga. Jag tror nog mera, att det blir </w:t>
      </w:r>
      <w:r>
        <w:rPr>
          <w:b/>
        </w:rPr>
        <w:t>kvinnorna¹</w:t>
      </w:r>
      <w:r>
        <w:rPr>
          <w:b w:val="0"/>
        </w:rPr>
        <w:t xml:space="preserve"> av den lärda, litet emanciperade typen. — Hu! —</w:t>
        <w:br/>
        <w:br/>
        <w:t>Jag yrkar avslag.</w:t>
      </w:r>
    </w:p>
    <w:p>
      <w:pPr>
        <w:pStyle w:val="Heading2"/>
      </w:pPr>
      <w:r>
        <w:t>2. Johan Johansson (Liberala samlingspartiet, man)</w:t>
      </w:r>
    </w:p>
    <w:p>
      <w:r>
        <w:rPr>
          <w:b w:val="0"/>
        </w:rPr>
        <w:t>Herr talman, mina herrar! Då jag låtit anteckna mig som reservant vid detta utskottsutlåtande, utan att hava angivit någon motivering för denna min reservation, har jag ansett det vara min skyldighet att något klargöra de skäl, som</w:t>
        <w:br/>
        <w:br/>
        <w:t>Nu är det nog så, att bland de befolkningslager, som jag representerar, dessa streck, vare sig de avse förmögenhetsinnehav eller inkomst, icke äro just populära, och jag kan naturligtvis i detta sammanhang icke låta bli att tänka på och även säga, att vårt parti vid de senaste valen haft en särskild otur i detta hänseende, ty vi hava på grund av den valdes bristande valbarhet mistat ett mandat i kammaren. Men man får efter mitt förmenande icke se saken bara ur den synpunkten, utan man måste se den i ett något större sammanhang. För min del har jag icke kunnat undgå att taga intryck av det mycket allmänna talet om att denna kammare icke är som den bör vara, utan bör undergå någon förändring. Jag har åtminstone icke hört, att det ifrån något partis sida blivit bestritt, att en utredning om förstakammarproblemet är önskvärd, och jag har för min del tagit ett sådant intryck av denna av ingen bestridda åsikt, att jag icke kunnat vara med om att göra en partiell avskrivning av de nuvarande bestämmelserna, och det så mycket mindre, som en lagförändring icke skulle kunna genomföras så snart, att den skulle kunna få tillämpning vid den allmänna stora omsättning, som kommer att ske denna höst. Hade så varit förhållandet, hade jag kanske först efter den största tvekan bestämt mig för att gå på den ena eller andra linjen, men då som sagt ett beslut nu icke skulle kunna hava någon sådan verkan utan tillämpningen först skulle komma senare, har jag icke ansett, att frågan är av den brådskande natur, att man behöver besluta i densamma, innan man har denna stora utredning eller åtminstone en utredning av mera omfattande art för sig.</w:t>
        <w:br/>
        <w:br/>
        <w:t>Att man också över lag tänker på en sådan genomgripande förändring, får man praktisk erfarenhet av, när man talar om den ena och den andra förändringen, som har genomförts under de senare åren. ty då säger man, att var och en bör förstå, att den och den bestämmelsen är av provisorisk art, och det är icke meningen, att det skall vara något beständigt. Så sades också inom utskottet mycket tydligt ifrån beträffande den sammanblandning av valkorporationer, som nu skall förekomma mellan landsting och särskilt valda elektorer för stadsfullmäktige, att det naturligtvis bör vara klart för var och en, att det bara är en provisorisk anordning, som icke kan få äga bestånd under någon längre tid.</w:t>
        <w:br/>
        <w:br/>
        <w:t>När så är förhållandet och när jag anser, att de praktiska verknin- Om borttagarna av ett genomförande nu icke hava någon vidare betydelse, därförgande Ov Cen= att det tidigast skulle komma att tillämpas vid de successiva förnyelser. else ba som komma att äga rum efter det att kammaren har undergått den stora träffande valproceduren i höst, så har jag för närvarande måst ställa mig på avförsta kamslagsståndpunkten, ehuru jag mycket väl vet, att det finnes flera av (Forts) mina kamrater i partigruppen, som icke dela den ståndpunkten. (Forts.</w:t>
        <w:br/>
        <w:br/>
        <w:t>För närvarande ber jag, herr greve och talman, att få yrka avslag på utskottets hemställan.</w:t>
      </w:r>
    </w:p>
    <w:p>
      <w:pPr>
        <w:pStyle w:val="Heading2"/>
      </w:pPr>
      <w:r>
        <w:t>3. Carl Winberg (Kilbomspartiet, man)</w:t>
      </w:r>
    </w:p>
    <w:p>
      <w:r>
        <w:rPr>
          <w:b w:val="0"/>
        </w:rPr>
        <w:t>Herr talman, mina herrar! Utan att vilja tillmäta avgörandet av den fråga, varom vi nu debattera, någon så vittgående betydelse, vill jag dock framhålla det betecknande i att något sådant som detta streck ännu finnes kvar, efter den s. k. stora demokratiska reformationen, som vi hade här i landet för ett par år sedan, något så exceptionellt i strid med allt vad demokrati och sunt förnuft heter som ett dylikt penningstreck till den ena av riksdagens kamrar, ett penningstreck i dessa tider, när förhållandena växla, så att detta streck det ena året kan utestänga väldiga massor av medborgare från att kunna bliva representanter här, under det att det ett par år efter kanske bara utestänger ett fåtal! Antingen beror väl detta endast på ett rent förbiseende eller också är det väl ett resultat av den vanliga politiska köpslagan.</w:t>
        <w:br/>
        <w:br/>
        <w:t xml:space="preserve">Jag skall icke nu närmare ingå på den punkt, som här blivit berörd och som jag möjligen kommer till litet längre fram, nämligen den roll ett dylikt streck skulle komma att spela nu, sedan även </w:t>
      </w:r>
      <w:r>
        <w:rPr>
          <w:b/>
        </w:rPr>
        <w:t>kvinnorna¹</w:t>
      </w:r>
      <w:r>
        <w:rPr>
          <w:b w:val="0"/>
        </w:rPr>
        <w:t xml:space="preserve"> fått valbarhet till riksdagen. Men nog synes det mig, att enbart detta borde vara tillräckligt för att öppna ögonen på oss för att vi icke längre kunna behålla denna gamla kvarleva. Jag beklagar, att saken icke ordnades i samband med den övriga revisionen, men när så icke skedde, är det väl, för att det skall bli någon mening i det hela, vår ovillkorliga skyldighet att nu rätta till, vad som man då försummade.</w:t>
        <w:br/>
        <w:br/>
        <w:t>Jag begärde närmast ordet med anledning av det anförande, som hölls av vår humoristiske ledamot uppe på Kronobergsbänken, som jag alltid hör med en viss förtjusning. I dag fann jag emellertid, att han icke var så fullt konsekvent i sina uttalanden. I en punkt var han överhövan uppriktig, och det är jag honom tacksam för. Han framhöll nämligen, att det kunde tänkas, att bibehållandet av detta streck skulle kunna förhindra något samhällsomstörtande element från att komma in i denna församling. Ja, jag förstår så väl denna hjärtesuck från den ärade representanten där uppe, men tyvärr måste jag säga honom, att av allt att döma torde detta streck inte vara mycket att lita till, i det avseende han gjorde gällande.</w:t>
        <w:br/>
        <w:br/>
        <w:t>Vidare skulle jag vilja säga några ord med anledning av det uttalande från 1909, som herr Aaby Ericsson citerade. Om, som det sades, första kammaren redan då var i sjunkande, bevisar det väl i alla fall alt första kammaren icke började sjunka, först sedan den s. k. demo-</w:t>
        <w:br/>
        <w:br/>
        <w:t>Om borttakratiska nyorienteringen kom till stånd, eftersom denna icke var genomgande av cen-förd år 1909. Alltså får väl den ärade representanten skylla sig själv</w:t>
        <w:br/>
        <w:br/>
        <w:t>och sina egna meningsfränder, som vid denna tidpunkt just voro domi-</w:t>
        <w:br/>
        <w:br/>
        <w:t>träffande nerande i denna ärade kammare, för den händelse kammaren då var i första kamsjunkande tillstånd!</w:t>
        <w:br/>
        <w:br/>
        <w:t xml:space="preserve">Den ärade talaren var också något inkonsekvent i vad han yttrade beträffande </w:t>
      </w:r>
      <w:r>
        <w:rPr>
          <w:b/>
        </w:rPr>
        <w:t>kvinnornas¹</w:t>
      </w:r>
      <w:r>
        <w:rPr>
          <w:b w:val="0"/>
        </w:rPr>
        <w:t xml:space="preserve"> inträde i riksdagen. För så vitt jag förstod hans uttalande där, hyste han en alldeles särskild farhåga för, att de </w:t>
      </w:r>
      <w:r>
        <w:rPr>
          <w:b/>
        </w:rPr>
        <w:t>kvinnliga¹</w:t>
      </w:r>
      <w:r>
        <w:rPr>
          <w:b w:val="0"/>
        </w:rPr>
        <w:t xml:space="preserve"> representanter vi komma att få här icke skulle komma att tillhöra de lägre klasserna utan från de emanciperade, lärda </w:t>
      </w:r>
      <w:r>
        <w:rPr>
          <w:b/>
        </w:rPr>
        <w:t>damerna²</w:t>
      </w:r>
      <w:r>
        <w:rPr>
          <w:b w:val="0"/>
        </w:rPr>
        <w:t xml:space="preserve">. Men då borde denna hans ståndpunkt hava fört honom fram till att man för att förhindra en sådan orättvisa, att ingen annan än dessa emanciperade och lärda damer kunna få tillträde till denna kammare, borde taga bort de streck, som utestänga alla övriga </w:t>
      </w:r>
      <w:r>
        <w:rPr>
          <w:b/>
        </w:rPr>
        <w:t>kvinnliga¹</w:t>
      </w:r>
      <w:r>
        <w:rPr>
          <w:b w:val="0"/>
        </w:rPr>
        <w:t xml:space="preserve"> element. Men inkonsekvent nog ledde det honom fram till att yrka avslag på det krav, som nu blivit framfört. Alltså medverkar han, för den händelse han får sin önskan igenom, till att möjligen den </w:t>
      </w:r>
      <w:r>
        <w:rPr>
          <w:b/>
        </w:rPr>
        <w:t>kvinnliga¹</w:t>
      </w:r>
      <w:r>
        <w:rPr>
          <w:b w:val="0"/>
        </w:rPr>
        <w:t xml:space="preserve"> delen av denna församling just kommer att bestå av sådana element, som jag av hans uttalande att döma antar, att han minst av allt skulle vilja se här.</w:t>
        <w:br/>
        <w:br/>
        <w:t xml:space="preserve">Jag konstaterar alltså, att all förhoppning på att det där strecket skall kunna hindra alla s. k. samhällsskadliga element att komma in här är fullkomligt grundlös, ty därtill finnas inga utsikter. Jag konstaterar vidare, att första kammaren var i sjunkande tillstånd redan 1909, och att orsaken härtill således icke kan tillskrivas oss, som äro här nu. Jag konstaterar slutligen, att om herr Aaby Ericsson verkligen vill uppnå, vad han talade om beträffande sammansättningen av den </w:t>
      </w:r>
      <w:r>
        <w:rPr>
          <w:b/>
        </w:rPr>
        <w:t>kvinnliga¹</w:t>
      </w:r>
      <w:r>
        <w:rPr>
          <w:b w:val="0"/>
        </w:rPr>
        <w:t xml:space="preserve"> delen av representationen i denna kammare, så skulle det leda honom fram till att yrka bifall till utskottets förslag, vilket jag, herr talman, nu ber att få göra.</w:t>
      </w:r>
    </w:p>
    <w:p>
      <w:pPr>
        <w:pStyle w:val="Heading2"/>
      </w:pPr>
      <w:r>
        <w:t>4. Nils Wohlin (Bondeförbundet, man)</w:t>
      </w:r>
    </w:p>
    <w:p>
      <w:r>
        <w:rPr>
          <w:b w:val="0"/>
        </w:rPr>
        <w:t>Det är icke något synnerligt nöje att omedelbart efter nästföregående talare träda fram och yrka bifall till utskottets förslag. Jag vill emellertid ånyo hava till protokollet antecknat, att jag alltid ansett, att politiska rättigheter böra vara oberoende av inkomstoch förmögenhetsförhållanden, varför jag även på sin tid, långt innan uppgörelsen i rösträttsoch författningsfrågorna skedde, var anhängare av den lika kommunala rösträtten. Med de under föregående debatter behandlade utskyldsoch värnpliktsstrecken har det varit ett helt annat förhållande, ty vid utskyldsstrecket i den reviderade form, som av oppositionen förordats, liksom vid värnpliktsstrecket har det icke varit fråga om penningen som värdemätare på medborgarens insikter och omdöme i allmänna angelägenheter, utan där har det varit fråga om en i vida kretsar av vårt folk rotfäst rättsuppfattning. De här debatterade censusbestämmelserna återigen betraktar jag av angivet skäl som otidsenliga. Visserligen kan jag respektera och förstå dem som hysa åsikten, att denna fråga bör upptagas till avgörande först i sammanhang med första-</w:t>
        <w:br/>
        <w:br/>
        <w:t xml:space="preserve">kammarproblemets återupptagande till förnyad utredning, och jag kan Om borttatänka mig att det finnes vissa kretsar, som skulle vara mera villiga9ande av cenatt tillmötesgå detta önskemål om en förnyad utredning av förstakamme marproblemet, därest dessa bestämmelser allt fortfarande bli tills vidare träffande kvarstående i vår grundlag. Å andra sidan är jag övertygad om att inom första kammåhända ännu större kretsar beredvilligheten att tillmötesgå kravet på ett aren. återupptagande av förstakammarproblemet kommer att bliva större, där- Forts.) est de ifrågavarande censusbestämmelserna nu borttagas ur grundlagen. Då jag i varje fall för min del har övertygelsen, att ett nytt, reformerat svenskt överhus under inga förhållanden kommer att kunna grundas på några som helst penningstreck eller censusbestämmelser av här ifrågavarande art, hyser jag för min del inga betänkligheter mot att nu rösta för dessa censusbestämmelsers borttagande. Herr Aaby Ericsson talade om att en fara ligger däri, att första kammaren mer och mer förvandlas till en ”tråkighetens öken”, men frånsett att hans egen närvaro här i kammaren är en god illustration till att något sådant icke behöver befaras, fruktar jag ingen förändring av kammaren i den riktningen genom nu omdebatterade bestämmelsers borttagande. Vad beträffar hans anmärkning om </w:t>
      </w:r>
      <w:r>
        <w:rPr>
          <w:b/>
        </w:rPr>
        <w:t>kvinnorna¹</w:t>
      </w:r>
      <w:r>
        <w:rPr>
          <w:b w:val="0"/>
        </w:rPr>
        <w:t xml:space="preserve">, befinner jag mig i den egendomliga situationen att även därvidlag nödgas instämma med herr Winberg, ty det torde vara en felaktig tro, att man genom dessa censusbestämmelsers bibehållande skall kunna utestänga just den kategori av </w:t>
      </w:r>
      <w:r>
        <w:rPr>
          <w:b/>
        </w:rPr>
        <w:t>kvinnor¹</w:t>
      </w:r>
      <w:r>
        <w:rPr>
          <w:b w:val="0"/>
        </w:rPr>
        <w:t>, mot vilka herr Aaby Ericsson på för mig sympatiska grunder utropade sitt expressiva adjektiv.</w:t>
        <w:br/>
        <w:br/>
        <w:t>Jag yrkar alltså, herr talman, bifall till konstitutionsutskottets utlåtande i förevarande hänseende.</w:t>
      </w:r>
    </w:p>
    <w:p>
      <w:pPr>
        <w:pStyle w:val="Heading2"/>
      </w:pPr>
      <w:r>
        <w:t>5. Sten Stendahl (Första kammarens nationella parti, man)</w:t>
      </w:r>
    </w:p>
    <w:p>
      <w:r>
        <w:rPr>
          <w:b w:val="0"/>
        </w:rPr>
        <w:t>Herr greve och talman, mina herrar! Det har från ett par håll inom kammaren framhållits, att sedan man kommit till den allmänna och lika rösträtten, borde också i konsekvens härmed vad man kallar penningprivilegiet avskaffas, och man vill således göra troligt, att vi andra, som icke kunnat följa utskottet i dess hemställan i detta fall, skulle betrakta ”penningprivilegiet” såsom något eftersträvansvärt och något som vi skulle vilja försvara. Jag vill då alldeles bestämt betona, att så är visst icke fallet, och ingen av mina kamrater i konstitutionsutskottet skulle det kunna falla in att säga, att</w:t>
        <w:br/>
        <w:br/>
        <w:t>. den som har mera pengar än andra därför bör privilegieras till vissa offentliga eller allmänna uppdrag. Det har ingen påstått.</w:t>
        <w:br/>
        <w:br/>
        <w:t>Vad vi emellertid anse, är någonting helt annat, och jag tror, att vi i kammaren någorlunda enhälligt kunna' bliva sams om den saken, nämligen att den som dag ut och dag in går i vad jag skall tillåta mig kalla trampkvarnen för kanske existensminimum, nog:har mindre tillfälle att syssla med en del allmänna frågor, mindre lust och mindre förmåga</w:t>
        <w:br/>
        <w:br/>
        <w:t>Om borttaatt sätta sig in i sådana än den som har kommit till en åtminstone någande av cen-sorlunda dräglig existens. Om detta resonemang är riktigt, borde, såsusbestäm- ?.., wa ö &gt; jäs ; S 5 melser be- Vitt jag kan förstå, icke några principiella hinder finnas för att denna träffande uppfattning också toge sig uttryck i lagstiftningen. första kam- Jag skall nu övergå till vad som här från en ärad talare på Värmmaren. — landsbänken framhölls och vilket nog är kärnpunkten i denna fråga. (Forts.) s 5 . 5 Det har upprepade gånger uttalats både i denna kamrnare och i medkammaren, att det som här är huvudskälet är, att en riksdagsman, när han väljes, kan hava den i grundlagen fastställda inkomsten men på grund av att riksdagsmannaarvodet icke är beskattningsbart för sådana riksdagsmän, som icke äro bosatta i Stockholm, under riksdagsperioden kan komma under minimum och således bliva tvungen att enligt grundlagsbestämmelserna lämna sitt mandat och avgå ur riksdagen. Denna möjlighet finnes. Resonemanget är riktigt. Men enligt min mening, är botemedlet häremot icke det av utskottet framhållna utan ett helt annat, nämligen att denna riksdagsmannainkomst, detta arvode, som riksdagsmännen hava, numera bör beskattas. När arvodet på sin tid beslöts, när denna lag bestämdes, senast 1918, gällde som en allmän princip, att riksdagsmannaarvodet endast skulle vara ett dagtraktamente och icke ersättning för arbetet inom riksdagen. Nu har man faktiskt gått ifrån den principen och höjt arvodet för riksdagsmännen därhän, att det icke längre är endast ett dagtraktamente utan faktiskt åtminstone delvis är en ersättning för förlorad arbetsinkomst, som en del av riksdagsmännen fått avstå ifrån för att kunna fullgöra sitt riksdagsmannauppdrag. Under sådana förhållanden förefaller det mig alldeles oegentligt och jag kan icke förstå, att riksdagsmännen själva fordra, att de skola vara en privilegierad klass i samhället, den enda privilegierade. klass, som icke behöver skatta för hela sin inkomst. Är det så, att riksdagsmännen ville gå med på att de själva böra vara de första, att föregå med gott exempel och betala full skatt för hela sin inkomst, då, mina herrar, behöva vi icke göra någon grundlagsändring på det sätt, som här är föreslaget, med slopande av något streck för att råda bot mot det av herr Strömberg påtalade förhållandet. Herr vice talman! På grund av vad jag anfört ber jag att få yrka avslag på konstitutionsutskottets hemställan och bifall till herr Clasons yrkande.</w:t>
      </w:r>
    </w:p>
    <w:p>
      <w:pPr>
        <w:pStyle w:val="Heading2"/>
      </w:pPr>
      <w:r>
        <w:t>6. Mauritz Hellberg (Liberala riksdagspartiet, man)</w:t>
      </w:r>
    </w:p>
    <w:p>
      <w:r>
        <w:rPr>
          <w:b w:val="0"/>
        </w:rPr>
        <w:t>Herr talman! Den förste ärade talaren framhöll bland annat, att denna fråga varit övervägd vid författningsreformen och att det under årets riksdag vid föregående tillfällen anförts, att man inte redan vid denna riksdag borde riva sönder överenskommelsen från 1918. Om jag inte hörde miste, sade den ärade representanten, att han själv varit med om denna uppfattning. Jag nödgas däremot konstatera, att han varit med om att i åtminstone ett fall — när det gällde utskyldsstrecket — i sin mån bidraga till att uppriva den nämnda överenskommelsen, visserligen inte genom att yrka avslag på ett direkt beslut vid</w:t>
        <w:br/>
        <w:br/>
        <w:t>årets riksdag, men i alla fall genom att yrka på ett beslut om en skrivelse, Om borttasyftande till återgång till de förutvarande förhållandena. Man kam valgte dn di säga, att den överenskommelsen är uppriven från bägge sidor, så det är mmelser beverkligen inte värt att tala vidare om den. träffande Så anförde samma talare vidare det skälet emot utskottets hemförsta kamställan, att denna censusbestämmelse är en av de få kvarstående — så en. å ir oo oo . (Forts.) tror jag hans ord föllo — bestämmelserna, som markera karaktärsskillnaden mellan kamrarna — han tillade att varje sådan bestämmelse har sitt värde, den må nu vara av större eiler mindre betydelse, varmed han syntes mig angiva, att han inte ansåg den hava mycket stor betydelse. Han uttalade också, citerande en liberal tidning, att denna fråga borde upptagas i hela sitt sammanhang och att icke någon viss detalj borde lösryckas ur detta sammanhang. — Jag tror emellertid att frågan ligger så, att om man vill förvänta sig något uppslag till en lösning av förstalkammarproblemet, måste man först röja bort vad som står kvar av den gamla penningerösträtten. Sedan kan möjligen genom ömsesidig överenskommelse mellan intresserade uppnås ett förslag i den riktning jag antydde. Att däremot söka begagna denna kvarleva av penningerösträtten såsom något slags köpeskilling för en förändring ifråga om första kammarens sammansättning, det måste jag säga att jag tror vara alldeles lönlöst. Man måste nämligen utgå ifrån, att därest ett sådant uppslag skall ha någon utsikt att förverkligas, måste det framgå ur en samfälld strävan åtminstone inom de stora partierna. Det tror jag är enda vägen. Jag kan ju i samband därmed nämna att inom konstitutionsutskottet tillsatts en delegation, som fått i uppdrag att undersöka möjligheterna för en sådan ny ordning för första kammarens sammansättning. Men det vill jag dock bestämt betona, att det är aldrig lönt att tänka sig en sådan ny ordning, byggd på annan grund än den allmänna rösträttens. En annan reservant har i sin reservation stuckit in en liten antydan om något slags intresserepresentation — lik en trogen trubadur som alltid sjunger om sin olyckliga kärlek; jag tror nämligen att det är en mycket olycklig kärlek han fattat till intresserepresentationen, den kommer aldrig någonsin att nå sitt mål.</w:t>
        <w:br/>
        <w:br/>
        <w:t xml:space="preserve">Själva huvudmotivet för den hemställan utskottet har gjort är helt enkelt det jag redan angivit: sedan hela vår allmänna medborgarerätt omlagts på den allmänna rösträttens grundval och frigjorts från alla penningestreck, blir det en anomali att hålla kvar denna lilla rest, som förresten, det är min bestämda övertygelse, har en mycket liten betydelse för frågan om artskillnaden mellan kamrarna, i jämförelse med de andra bestämmelser, som den förste ärade talaren för utskottet här i dag uppräknat. Och så kommer därtill att denna bestämmelse, som också har framhållits, ju är ägnad att missgynna vissa kategorier: arbetarna, de mindre hemmansägarna och framförallt </w:t>
      </w:r>
      <w:r>
        <w:rPr>
          <w:b/>
        </w:rPr>
        <w:t>kvinnorna¹</w:t>
      </w:r>
      <w:r>
        <w:rPr>
          <w:b w:val="0"/>
        </w:rPr>
        <w:t>.</w:t>
        <w:br/>
        <w:br/>
        <w:t xml:space="preserve">När jag talar om </w:t>
      </w:r>
      <w:r>
        <w:rPr>
          <w:b/>
        </w:rPr>
        <w:t>kvinnorna¹</w:t>
      </w:r>
      <w:r>
        <w:rPr>
          <w:b w:val="0"/>
        </w:rPr>
        <w:t>, kommer jag osökt över till herr Aaby Ericssons anförande. Det föreföll mig som om hela detta stort anlagda anförande led av det felet, att det upptog en, om jag så får säga, väldig</w:t>
        <w:br/>
        <w:br/>
        <w:t>motivering för ett yrkande som är så försvinnande litet i sin effekt.</w:t>
        <w:br/>
        <w:br/>
        <w:t>tionens yppersta. Ja, detta är visserligen ett önskemål, kanske kan man säga en from önskan, ty det vackraste vi önska, det vinna vi aldrig här</w:t>
        <w:br/>
        <w:br/>
        <w:t>första kami världen, det tror jag den ärade talaren och jag äro ense om, hur oense</w:t>
        <w:br/>
        <w:br/>
        <w:t>vi än för resten äro i så mycket. Men inte inbillar sig väl den ärade talaren eller någon annan här, att dessa 3,000 kr. i inkomst eller 50,000 kr. i fastighet utgöra någon slags garanti för att vi skulle få hit de yppersta? Herr Aaby Ericsson tycktes själv antyda, med det citat han anförde av en bekant rolighetsminister från Göteborg, att han ansåg kammaren redan förut ha sjunkit så, att den inte alls motsvarar hans pretentioner. Det visar tillräckligt, huru litet dessa penningebestämmelser för valbarheten hindrat förfallet. Så talade han om tråkigheten, som borde hindras få insteg här. Jag tror att den lika litet utestänges genom dessa fattiga penningebestämmelser.</w:t>
        <w:br/>
        <w:br/>
        <w:t xml:space="preserve">Och så talade han om </w:t>
      </w:r>
      <w:r>
        <w:rPr>
          <w:b/>
        </w:rPr>
        <w:t>kvinnorna¹</w:t>
      </w:r>
      <w:r>
        <w:rPr>
          <w:b w:val="0"/>
        </w:rPr>
        <w:t xml:space="preserve">. Han gav uttryck — inte med ett expressivt ”adjektiv”, som herr Wohlin sade, utan en interjektion kallades det på min tid, då jag läste grammatik — åt den fasa, med vilken han väntade mötet med de första </w:t>
      </w:r>
      <w:r>
        <w:rPr>
          <w:b/>
        </w:rPr>
        <w:t>kvinnorna¹</w:t>
      </w:r>
      <w:r>
        <w:rPr>
          <w:b w:val="0"/>
        </w:rPr>
        <w:t xml:space="preserve"> här i kammaren. Det förefaller mig som om denne </w:t>
      </w:r>
      <w:r>
        <w:rPr>
          <w:b/>
        </w:rPr>
        <w:t>damernas²</w:t>
      </w:r>
      <w:r>
        <w:rPr>
          <w:b w:val="0"/>
        </w:rPr>
        <w:t xml:space="preserve"> riddare, vilket han på sitt sätt är, dock vore något orientalisk i sin uppfattning. Det förefaller som om han skulle mena att okunnigheten vore en väsentlig grundbetingelse för </w:t>
      </w:r>
      <w:r>
        <w:rPr>
          <w:b/>
        </w:rPr>
        <w:t>kvinnlig¹</w:t>
      </w:r>
      <w:r>
        <w:rPr>
          <w:b w:val="0"/>
        </w:rPr>
        <w:t xml:space="preserve"> grace. Men inte får man väl gå till denna osmanska ytterlighet; vi få väl erkänna, herr Aaby Ericsson, att vi bägge två träffat </w:t>
      </w:r>
      <w:r>
        <w:rPr>
          <w:b/>
        </w:rPr>
        <w:t>kvinnor¹</w:t>
      </w:r>
      <w:r>
        <w:rPr>
          <w:b w:val="0"/>
        </w:rPr>
        <w:t xml:space="preserve">, som på samma gång de varit bildade och kunniga också varit behagliga och älskvärda. Och jag skulle vilja uttala den förhoppningen att </w:t>
      </w:r>
      <w:r>
        <w:rPr>
          <w:b/>
        </w:rPr>
        <w:t>kvinnorna¹</w:t>
      </w:r>
      <w:r>
        <w:rPr>
          <w:b w:val="0"/>
        </w:rPr>
        <w:t>, om de komma att skicka några representanter hit till kammaren, skulle lyckas träffa ett sådant val att, när de gjorde sitt inträde, vi finge se den chevalier galant framför andra, som den ärade representanten på Kronobergslänsbänken verkligen är, som den förste att med</w:t>
        <w:br/>
        <w:br/>
        <w:t>: den stora elegans och förbindlighet, som utmärker honom, hälsa dem</w:t>
        <w:br/>
        <w:br/>
        <w:t>hjärtligt välkomna.</w:t>
        <w:br/>
        <w:br/>
        <w:t>Jag vet just inte om jag har något mera att säga nu. Jag skall alltså be att på de skäl jag anfört få hemställa om bifall till utskottets förslag, förvissad om, att därmed inte någon i minsta mån värdefull garanti för en god sammansättning av första kammaren strykes bort, och likaså förvissad om, att därest — vilket jag visserligen för min del inte är nog sangvinisk att vänta — det skulle visa sig möjligt att få fram någon ny ordning för första kammarens sammansättning, censusbestämmelsens borttagande inte skall visa sig utgöra något hinder därför.</w:t>
      </w:r>
    </w:p>
    <w:p>
      <w:pPr>
        <w:pStyle w:val="Heading2"/>
      </w:pPr>
      <w:r>
        <w:t>7. Aaby Ericsson (Första kammarens nationella parti, man)</w:t>
      </w:r>
    </w:p>
    <w:p>
      <w:r>
        <w:rPr>
          <w:b w:val="0"/>
        </w:rPr>
        <w:t>Herr talman! Endast några ord till replik. Jag skall be att få vända mig till den siste ärade talaren, som beskyllde mig för att ifråga om motiveringen ha varit så ”väldig”, som han uttryckte sig, i förhållande till det yrkande jag kom med. Jag undrar om herr Hellberg verkligen hörde att jag sade, att jag ansåg frågan</w:t>
        <w:br/>
        <w:br/>
        <w:t xml:space="preserve">icke ha så stor betydelse. Men då det gäller att ta bort ett av de sista Om borttastrecken, dessa ”penningprivilegier”, som en talare yttrade, ansåg jag9ande av cendet lämpligt att därtill knyta några ord om en större reform av första ”melser bekammaren. träffande Vad sedan </w:t>
      </w:r>
      <w:r>
        <w:rPr>
          <w:b/>
        </w:rPr>
        <w:t>kvinnorna¹</w:t>
      </w:r>
      <w:r>
        <w:rPr>
          <w:b w:val="0"/>
        </w:rPr>
        <w:t xml:space="preserve"> beträffar är det ju sant, att vi skola mottaga första kamdem — jag hoppas både herr Hellberg och jag — med all amabilité som (Forts. är tänkbar, men att jag hittills bland spetsarna inom </w:t>
      </w:r>
      <w:r>
        <w:rPr>
          <w:b/>
        </w:rPr>
        <w:t>kvinnorösträttsrö¹</w:t>
      </w:r>
      <w:r>
        <w:rPr>
          <w:b w:val="0"/>
        </w:rPr>
        <w:t xml:space="preserve">- (Forts.) relsen funnit mera energi än grace, måste jag bekänna. Vidare skall jag be att med några ord få vända mig till den ärade representanten för det kommunistiska partiet här i kammaren i anledning av vad han yttrade om författningsreformen 1809, som han sade — det ändrade han sedan till 1909, ty vi äro ju i alla fall inte hundra år efter vår tid, inte ens jag! Jag erkänner villigt att förslaget framfördes av en högerregering, men varför gick den så långt? Jo, för att vinna framgång hos vänsterpartierna, även om jag medger att det förhöll sig så, att liberalerna kanske inte delade den då sittande regeringens . uppfattning av förstakammarproblemet och att förslaget genomfördes endast med hjälp av Tällbergsgruppen, som vi minnas. Med avseende på </w:t>
      </w:r>
      <w:r>
        <w:rPr>
          <w:b/>
        </w:rPr>
        <w:t>kvinnorna¹</w:t>
      </w:r>
      <w:r>
        <w:rPr>
          <w:b w:val="0"/>
        </w:rPr>
        <w:t xml:space="preserve"> skall jag gärna ge honom rätt: jag var inkonsekvent. Men det ligger litet närmare till hands för mig att i detta fall bliva det, eftersom jag alltid konsekvent kämpat emot både de husliga och de emanciperade </w:t>
      </w:r>
      <w:r>
        <w:rPr>
          <w:b/>
        </w:rPr>
        <w:t>kvinnornas¹</w:t>
      </w:r>
      <w:r>
        <w:rPr>
          <w:b w:val="0"/>
        </w:rPr>
        <w:t xml:space="preserve"> inträde här i kammaren. Sedermera yttrade talaren, att dessa streck icke hindrat och icke skulle hindra några ”samhälsskadliga” att vara eller komma in i kammaren. Vilka kan han mena med samhällsskadliga Han menar väl aldrig sig själv. Det kan jag inte tänka mig. Det gör åtminstone inte jag, jag anser honom tvärtom oskadlig!</w:t>
      </w:r>
    </w:p>
    <w:p>
      <w:pPr>
        <w:pStyle w:val="Heading2"/>
      </w:pPr>
      <w:r>
        <w:t>8. Samuel Clason (Första kammarens nationella parti, man)</w:t>
      </w:r>
    </w:p>
    <w:p>
      <w:r>
        <w:rPr>
          <w:b w:val="0"/>
        </w:rPr>
        <w:t>Jag uppkallades av herr Hellbergs yttrande, då han ville göra gällande, att jag icke handlat konsekvent, när jag för min del förklarade, att jag vid denna riksdag ville hålla överenskommelsen från 1919. — Jag skulle nämligen i en annan fråga uppträtt däremot. Jag tillåter mig i anledning härav erinra om att jag tagit avstånd från alla förslag, som skulle innebära att man vid denna riksdag ändrade de då överenskomna bestämmelserna. Men det är en helt annan sak att söka medverka till skrivelser till Kungl. Maj:t för att söka klargöra frågor, som då lämnades olösta och som jag då förbehöll mig att få upptaga till prövning. Jag förmodar, att herr Hellberg icke skulle anse det oriktigt, om man vid denna riksdag eventuellt skulle komma med en begäran om utredning av förstakammarproblemet. Det skulle även jag för min del kunna vara med om, men det ligger på ett helt annat plan än när man vid samma riksdag, då man antagit ett vilande lagförslag, även antager förändringar i detsamma.</w:t>
        <w:br/>
        <w:br/>
        <w:t>För min del ligger saken så, att detta utskottets förslag måste anses vara ett led i förstakammarproblemet. Det är också rätt betecknande, att motionären själv bekänt sig som bestämd anhängare till en-</w:t>
      </w:r>
    </w:p>
    <w:p>
      <w:pPr>
        <w:pStyle w:val="Heading2"/>
      </w:pPr>
      <w:r>
        <w:t>9. Ernst Lyberg (Liberala samlingspartiet, man)</w:t>
      </w:r>
    </w:p>
    <w:p>
      <w:r>
        <w:rPr>
          <w:b w:val="0"/>
        </w:rPr>
        <w:t>Herr vice talman! Jag har uppkallats i anledning av ett yttrande, som fälldes av den förste ärade talaren under debatten.</w:t>
        <w:br/>
        <w:br/>
        <w:t>Då den föreliggande motionen första gången upptogs till behandling av konstitutionsutskottet, tillät jag mig göra en förfrågan närmast riktad till högerns representanter i utskottet och till dem, som deltagit i den s. k. överenskommelsen i författningsfrågan, huruvida denna överenskommelse kunde anses inkludera den fråga, som motionären väckt på tal. Såvitt jag då kunde fatta, ville man icke göra något påstående därom. Hade så skett och hade man framfört några plausibla skäl för ett sådant påstående, skulle jag för min del sannolikt under hänvisning till denna överenskommelse hava gått på avslag, icke därför att jag icke anser starka skäl tala för motionen, utan därför att det givetvis finns något fog för talet om att vi bra mycket syssla med författningsfrågor av jämförelsevis underordnad betydelse.</w:t>
        <w:br/>
        <w:br/>
        <w:t>Jag kan då icke annat än förvåna mig över att nämnde talare, ut-</w:t>
        <w:br/>
        <w:br/>
        <w:t>skottets v. ordförande, nu så hårt stryker under uppfattningen om att Om borttabifall till föreliggande motion och till utskottets utlåtande i ärendet skulle9ande av ceninnebära en rubbning av den ifrågavarande överenskommelsen. I än sushestäms högre grad är detta uttalande ägnat att förvåna, då det kommer från ;räffande det håll, som det gjorde, nämligen från en person, vilken, så vitt jag första kamkunnat förstå, för några dagar sedan sökte göra vad på honom ankom «Maren. för att riva upp denna överenskommelse på en punkt, som obestridligen (Forts.) och uppenbarligen ingick i överenskommelsen. Det kan knappast re-</w:t>
        <w:br/>
        <w:br/>
        <w:t>soneras bort, att det yrkande, som herr Clason då hade i fråga om utskyldsstrecket, innebar ett försök till sådant upprivande. Då jag på</w:t>
        <w:br/>
        <w:br/>
        <w:t>förut anförda skäl alltså icke kunnat annat än ansluta mig till bifall för motionen, må jag säga, att jag inom utskottet hade så mycket större an-</w:t>
        <w:br/>
        <w:br/>
        <w:t>ledning att göra detta, som en av herr Clasons medreservanter, som</w:t>
        <w:br/>
        <w:br/>
        <w:t>nu icke är här närvarande, tillspetsade ett yttrande om denna censusbestämmelse på följande sätt: denna censusbestämmelse är icke blott bety-</w:t>
        <w:br/>
        <w:br/>
        <w:t>delselös för artskillnaden mellan kamrarna, utan den är också olämplig.</w:t>
        <w:br/>
        <w:br/>
        <w:t>— Detta säger en, som instämt i det Clasonska yrkandet. Han angav</w:t>
        <w:br/>
        <w:br/>
        <w:t>redan 1 utskottet, att han trots detta sitt uttalande tänkte gå på avslag,</w:t>
        <w:br/>
        <w:br/>
        <w:t>därför att, såsom han sade, bestämmelsen dock anger, att man vill, att</w:t>
        <w:br/>
        <w:br/>
        <w:t>det skall finnas någon artskillnad mellan kamrarna. Det svarades ho-</w:t>
        <w:br/>
        <w:br/>
        <w:t>nom då, att med den uppfattning, han sålunda gjorde gällande, skulie man</w:t>
        <w:br/>
        <w:br/>
        <w:t>lika gärna kunna försvara en valbarhetsbestämmelse av den innebörd,</w:t>
        <w:br/>
        <w:br/>
        <w:t>att ingen skulle få komma till kammaren, som icke vore — rödhårig.</w:t>
        <w:br/>
        <w:br/>
        <w:t>Jag kan icke finna annat än att detta vore ungefär vad man kan svara</w:t>
        <w:br/>
        <w:br/>
        <w:t>på en uppfattning, som gör gällande, att en bestämmelse är icke blott : betydelselös i ett visst avseende, utan också olämplig, men ändå vill bibe-</w:t>
        <w:br/>
        <w:br/>
        <w:t>hålla bestämmelsen. Bestämmelsen är platt inte av någon som helst</w:t>
        <w:br/>
        <w:br/>
        <w:t>betydelse för lösningen av förstakammarproblemet.</w:t>
        <w:br/>
        <w:br/>
        <w:t>Jag vill emellertid särskilt till herr Aaby Ericsson göra en liten erinran om en sak, som kanske förbisetts av de flesta talare i detta sammanhang. Förslaget till ändring i riksdagsordningen innebär, att det för valbarhet skall fordras, att man är kommunalt röstberättigad. När herr Aaby Ericsson säger, att man från vänsterhåll velat skaffa bort ett av dessa ”skändliga penningstreck”, vill jag påminna, att det hittills varit så, att man varit valbar till första kammaren utan att hava betalat utskylderna för något av de tre föregående åren. Vi hava således för valbarhet visserligen haft och hava en censusbestämmelse, men hava icke något utskyldsstreck, under det att enligt förslaget man icke vidare skulle hava censusbestämmelse, men i stället få ett utskyldsstreck, det utskyldsstreck nämligen, som ännu finnes kvar i kommunalförfattningarna. Detta kanske kan intressera särskilt herr Aaby Ericsson, som visat sig speciellt värdera det kommunala utskyldsstrecket.</w:t>
        <w:br/>
        <w:br/>
        <w:t>Samme ärade talare gav ett rätt så klent betyg åt denna kammare, åtminstone en del av den. Han liksom ursäktade sitt uttalande med att det alltid är bra att hava självkännedom. Jag kan undra, om det slaget av självkännedom icke alltid är en smula uttunnat, riktar sig mera utåt</w:t>
        <w:br/>
        <w:br/>
        <w:t xml:space="preserve">Till slut vill jag påpeka — jämte den inkonsekvens, som redan har påtalats — en inkonsekvens som denne talare enligt min mening-gjorde sig skyldig till. Han ansåg, att det var synnerligen behövligt att kammaren kom att bestå av kunskapsrika och självständiga etc. ledamöter — och detta är ju riktigt —, men han var fasligt rädd för och ropade ”hu” vid bara tanken på att man skall få lärda, d. v. s. kunskapsrika, och emanciperade, d. v. s. självständiga, </w:t>
      </w:r>
      <w:r>
        <w:rPr>
          <w:b/>
        </w:rPr>
        <w:t>kvinnor¹</w:t>
      </w:r>
      <w:r>
        <w:rPr>
          <w:b w:val="0"/>
        </w:rPr>
        <w:t xml:space="preserve"> i riksdagen. Jag har svårt att förstå, att man skall vara så rädd för den sortens </w:t>
      </w:r>
      <w:r>
        <w:rPr>
          <w:b/>
        </w:rPr>
        <w:t>kvinnor¹</w:t>
      </w:r>
      <w:r>
        <w:rPr>
          <w:b w:val="0"/>
        </w:rPr>
        <w:t xml:space="preserve">, då man hyllar sig kraftigt till samma sorts män. Jag misstänker liksom han, att vi i första hand få lärda och emanciperade </w:t>
      </w:r>
      <w:r>
        <w:rPr>
          <w:b/>
        </w:rPr>
        <w:t>kvinnor¹</w:t>
      </w:r>
      <w:r>
        <w:rPr>
          <w:b w:val="0"/>
        </w:rPr>
        <w:t xml:space="preserve"> hit till riksdagen, men jag är icke alldeles övertygad om att man så skall bedöma dem, :som den ärade talaren gjorde.</w:t>
        <w:br/>
        <w:br/>
        <w:t>.Jag vill med dessa ord och utan att i övrigt ge mig in på skälen för och emot — vilka skäl redan utvecklats — hemställa om bifall till utskottets förslag.</w:t>
      </w:r>
    </w:p>
    <w:p>
      <w:pPr>
        <w:pStyle w:val="Heading2"/>
      </w:pPr>
      <w:r>
        <w:t>10. Petrus Gränebo (Jordbrukarnas fria grupp, man)</w:t>
      </w:r>
    </w:p>
    <w:p>
      <w:r>
        <w:rPr>
          <w:b w:val="0"/>
        </w:rPr>
        <w:t>Det skatteprovisorium, som antogs vid förra årets riksdag, har visat sig behäftat med rätt stora svagheter och detta ännu innan det vunnit tillämpning; ändringar ha vidtagits på grund av såväl kungl. propositioner som enskilda motioner, och nu senast har ju beslut fattats i sådan riktning. Syftet med den av mig väckta motionen har varit att rikta riksdagens uppmärksamhet på och</w:t>
        <w:br/>
        <w:br/>
        <w:t>få ändring uti en bestämmelse, som synes leda till konsekvenser, vilka Ifrågasatt tydligen icke varit avsedda, då detta provisorium av riksdagen antogs &amp; bevillnings. Denna bestämmelse är, att bevillningsavdrag icke får åtnjutas i större” förordninutsträckning än att den återstående beskattningsbara inkomsten mot- = gen. svarar 5 procent av den beskattades förmögenhet, och detta även om = (Forts.) förmögenheten är nedlagd i fastighet, för vilken en minimiskatt är garanterad efter en inkomst, beräknad till 6 procent för jordbruksfastig-</w:t>
        <w:br/>
        <w:br/>
        <w:t>het och 5 procent för annan fastighet. Därigenom är ju redan skatt uttagen för jordbruksfastighet efter en beräknad inkomst av 6 procent</w:t>
        <w:br/>
        <w:br/>
        <w:t>och för annan fastighet efter en beräknad inkomst av 5 procent. Ge-</w:t>
        <w:br/>
        <w:br/>
        <w:t>nom förenämnda bestämmelse beskäres emellertid avdragsrätten ytter-</w:t>
        <w:br/>
        <w:br/>
        <w:t>ligare å inkomsten av den förmögenhet, som är nedlagd i fastighet, och följaktligen kan skatten på denna inkomst komma att utgå efter 11,</w:t>
        <w:br/>
        <w:br/>
        <w:t>resp. 10 procent, nämligen om ägaren äger hela fastigheten, så att han</w:t>
        <w:br/>
        <w:br/>
        <w:t>icke har skuld på densamma och om inkomsten uppgår till 11, resp. 10 procent. Nu har utskottet visserligen erkänt, att orättvisa i beskattningen härigenom kan komma att uppstå, men utskottet synes ändå</w:t>
        <w:br/>
        <w:br/>
        <w:t>icke fullt behjärta det här påpekade missförhållandet. Utskottet säger: ”Utskottet vill icke bestrida, att ifrågavarande bestämmelse i praktiken</w:t>
        <w:br/>
        <w:br/>
        <w:t>kan medföra viss olikhet beträffande möjligheten att tillgodogöra sig</w:t>
        <w:br/>
        <w:br/>
        <w:t>den författningsenliga bevillningsfriheten, vilket givetvis måste te sig</w:t>
        <w:br/>
        <w:br/>
        <w:t>som en orättvisa. Man får emellertid komma ihåg, att berörda konse-</w:t>
        <w:br/>
        <w:br/>
        <w:t>kvens sammanhänger med fastighetsbevillningens natur av garanterad minimiskatt. Förslaget skulle för övrigt i fråga om vissa skattskyl-</w:t>
        <w:br/>
        <w:br/>
        <w:t>diga, nämligen fastighetsägarna, åsidosätta den ifrågavarande bestämmelsens ändamål att differentiera beskattningen efter kapitalinkomstens relativt större skattekraft. Kapitalet kan ju icke sägas vara mindre bärkraftigt därför, att det nedlagts i fastighet.” Men det är ej däremot</w:t>
        <w:br/>
        <w:br/>
        <w:t>jag riktat min kritik. Jag anser visst icke skattekraften mindre, där-</w:t>
        <w:br/>
        <w:br/>
        <w:t>för att kapitalet är nedlagt i fastighet, men till följd av, att för fastighet</w:t>
        <w:br/>
        <w:br/>
        <w:t>skatt skall erläggas efter en beräknad inkomst av 5, resp. 6 procent av fastighetens taxeringsvärde, och att för överskjutande inkomst av-</w:t>
        <w:br/>
        <w:br/>
        <w:t>drag ej får göras i större utsträckning än att den återstående beskattningsbara inkomsten motsvarar 5 procent av förmögenheten, bli fastighetsägare i regel hårdare beskattade än andra skattskyldiga. För att</w:t>
        <w:br/>
        <w:br/>
        <w:t>taga som exempel en fastighet, taxerad till 20,000 kronor, och å vilken ägaren har en inkomst av, låt oss säga, 2,200 kronor, nar han att å densamma erlägga fastighetsskatt efter en beräknad inkomst av 6 pro-</w:t>
        <w:br/>
        <w:br/>
        <w:t>av återstående 1,000 kr. Följaktligen måste han skatta för 2,200 kro-</w:t>
        <w:br/>
        <w:br/>
        <w:t>hade ägaren haft rätt till avdrag intill ett belopp av 1,000 kronor, om</w:t>
        <w:br/>
        <w:br/>
        <w:t>i övrigt familjens storlek enligt förordningen berättigat till åtnjutande</w:t>
        <w:br/>
        <w:br/>
        <w:t>av så högt avdrag. Jag har också i motionen angivit ett exempel, som</w:t>
        <w:br/>
        <w:br/>
        <w:t>jag här vill relatera:</w:t>
        <w:br/>
        <w:br/>
        <w:t>tillägg till 12 nes intecknad skuld till ett belopp av 10,000 kronor. Han äger dess-</w:t>
        <w:br/>
        <w:br/>
        <w:t xml:space="preserve">utom inventarier till ett värde av 10,c00 kronor, men har därå en skuld av 4,000 kronor. Förmögenheten uppgår således till 16,000 kronor. Om denne persons inkomster uppgår till 3,000 kronor och han har </w:t>
      </w:r>
      <w:r>
        <w:rPr>
          <w:b/>
        </w:rPr>
        <w:t>hustru²</w:t>
      </w:r>
      <w:r>
        <w:rPr>
          <w:b w:val="0"/>
        </w:rPr>
        <w:t xml:space="preserve"> och fem barn att försörja, erhåller han enligt därom utfärdade bestämmelser för år 1921, ett bevillningsfritt avdrag av 1,000 kronor; och är alltså skattskyldig för 2,000 kronor; medan annan skattskyldig, som icke är fastighetsägare men bosatt inom samma ort och med lika stor familj samt med samma inkomst (3,000 kronor) och ägare av lika stor förmögenhet som den förre, äger åtnjuta bevillningsfritt avdrag med 2,200 kronor.</w:t>
        <w:br/>
        <w:br/>
        <w:t>Utav dessa personer, som båda hava lika stor inkomst och äga lika stor förmögenhet, får den förre betala kommunalskatt efter en inkomst av 2,000 kronor, medan den senare endast behöver betala för en inkomst av 800 kronor. Avdragen för den förre hade ej blivit högre om familjen varit större. Ogynnsammast drabbas därför familjeförsörjare med större familjer.”</w:t>
        <w:br/>
        <w:br/>
        <w:t>Här nämnda förhållande berör två personer med lika stor förmögenhet, lika stor inkomst, lika stora familjer och boende i orter tillhörande samma dyrortsgrupp. Att gällande lag leder till uppenbara orättvisor i detta avseende, är sålunda klart. I motionen har jag hemställt om sådan ändring att endast den del av förmögenheten, som överstiger fastighetens taxeringsvärde, skulle tagas i betraktande vid begränsning av avdragsrätten, då den förmögenhet, som är nedlagd i fastighet, redan är åsatt fastighetsskatt till 6, resp. 5 procent å fastighetens taxeringsvärde.</w:t>
        <w:br/>
        <w:br/>
        <w:t>Nu kan måhända någon invända, att den ändring, varom jag i motionen hemställt, komme att i tillämpningen leda till sådan konsekvens, att även"personer med mycket stor förmögenhet och mycket höga inkomster därigenom komme att åtnjuta bevillningsfritt avdrag. En person t. ex., som äger en stor fastighet, som är belånad, och dessutom har en del av sin förmögenhet placerad i aktier, skulle här komma i åtnjutande av bevillningsfritt avdrag, vilket han icke skulle göra, om de bestärhmelser, som nu gälla, fortfarande få äga giltighet. Det kan ju hända. Men om en person har hela sin förmögenhet placerad i aktier, har han ju rätt till detta avdrag om inkomsten till så högt belopp överstiger 5 procent av förmögenheten och för övrigt kan man ju sätta en gräns vid ett visst maximibelopp av värde å fastighet. En person med mycket hög inkomst är naturligtvis icke så mycket beroende av att komma i åtnjutande av det bevillningsfria avdraget, men för en person med stor familj och relativt liten inkomst betyder detta avdrag mycket, och betydelsen av det skattefria avdraget har även blivit erkänt från alla håll och partier, och det har stor betydenhet för skipande av rättvisa mellan olika skattebetalare med olika skatteförmåga.</w:t>
        <w:br/>
        <w:br/>
        <w:t>Såsom frågan nu ligger, vill jag icke göra något yrkande, men jag</w:t>
        <w:br/>
        <w:br/>
        <w:t>har till protokollet velat framhålla dessa synpunkter. Dessutom vill jag Ifrågasatt</w:t>
        <w:br/>
        <w:br/>
        <w:t>säga, att jag är förvånad över den behandling denna fråga rönt i utskottet, och det förvånar mig särskilt, att de personer, som vid förra årets riksdag genomdrevo det kommunala skatteprovisoriet, och då motsatte sig den s. k. objektbeskattningen — enär de ansågo att den kommit att utgöra en dubbelbeskattning, som särskilt hade drabbat fastighetsägarna — nu icke velat vara med om denna ändring för att rätta ett missförhållande i skattehänseende, som icke går mindre hårt ut över fastighetsägarna och då särskilt de mindre, som ha stora familjer att försörja.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