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1622</w:t>
      </w:r>
    </w:p>
    <w:p>
      <w:r>
        <w:rPr>
          <w:b/>
        </w:rPr>
        <w:t xml:space="preserve">Datum: </w:t>
      </w:r>
      <w:r>
        <w:t>1924-03-19</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Jansson (Frisinnade folkpartiet, man)</w:t>
      </w:r>
    </w:p>
    <w:p>
      <w:r>
        <w:rPr>
          <w:b w:val="0"/>
        </w:rPr>
        <w:t>Herr talman! Sedan första kammaren avslagit utskottets framställning i förevarande ärende, kunde det vara obehövligt att här yttra sig. Men eftersom Jag är reservant, så anser Jag mig i alla fall skyldig att med några ord ange min ställning till föreliggande fråga.</w:t>
        <w:br/>
        <w:br/>
        <w:t xml:space="preserve">Motionärernas framställning har Ju avsett att underlätta valdeltagandet för avlägset boende genom att sammanföra kommunaloch stadsfullmäktigevalen med landstingsmannavalen att förrättas vid ett och samma tillfälle. Bakom motionen ligger således den uppfattningen, att deltagandet i valen skulle genom den nya valordningen stimuleras och att den konstaterade valledan därigenom skulle minskas. För min egen del har jag en annan uppfattning. Jag tror icke så mycket att det är de långa avstånden eller den omständigheten att valen förrättas vid skilda tider kort efter varandra vart fjärde år som åstadkommer valleda, utan jag tror fastmer att denna beror på den långa väntan i vallokalerna vid valförrättningarna. Och denna väntan skulle givetvis komma att ökas betydligt genom det förslag som nu är framställt av motionärerna. Om en man har en valsedelsförsändelse med sig för sin </w:t>
      </w:r>
      <w:r>
        <w:rPr>
          <w:b/>
        </w:rPr>
        <w:t>hustru²</w:t>
      </w:r>
      <w:r>
        <w:rPr>
          <w:b w:val="0"/>
        </w:rPr>
        <w:t xml:space="preserve">, så skall han sålunda avlämna två kuvert. Valnämnden har då även att taga hänsyn till </w:t>
      </w:r>
      <w:r>
        <w:rPr>
          <w:b/>
        </w:rPr>
        <w:t>hustruns²</w:t>
      </w:r>
      <w:r>
        <w:rPr>
          <w:b w:val="0"/>
        </w:rPr>
        <w:t xml:space="preserve"> kuvert och se till, att allt befinnes i riktig ordning. Skulle nu därtill avlämnas en sedel för landstingsmannaval, respektive kommunalfullmäktigeval, skulle det taga Jämnt dubbla tiden i anspråk. Jag tror för min del — och jag har ganska stor erfarenhet på detta område — att den tidsutdräkt, som skulle åstadkommas genom denna anordning, skulle förorsaka större valleda, än då det gäller att gå till en förrättning två gånger kort efter varandra vart fjärde år — ty det är att märka att det endast är vart fjärde år som det nu äger rum.</w:t>
        <w:br/>
        <w:br/>
        <w:t>Till allt detta kommer min motvilja mot att såväl vallagen som också de kommunala författningarna oupphörligt skola ändras. Vi ha under de senare åren gjort ändringar härutinnan gång på gång, och detta gör, att folket i bygderna börjar att tröttna; man hinner knappast sätta sig in i ett ärende, innan man finner att redan året därpå riksdagen har beslutat göra ändringar.</w:t>
        <w:br/>
        <w:br/>
        <w:t>Jag skall därför tillåta mig i all korthet be att få yrka avslag å utskottets hemställan och bifall till vår reservation.</w:t>
      </w:r>
    </w:p>
    <w:p>
      <w:pPr>
        <w:pStyle w:val="Heading2"/>
      </w:pPr>
      <w:r>
        <w:t>2. Adolv Olsson (Socialdemokraterna, man)</w:t>
      </w:r>
    </w:p>
    <w:p>
      <w:r>
        <w:rPr>
          <w:b w:val="0"/>
        </w:rPr>
        <w:t>Herr talman! Det kan Ju tyckas, som om herr Jansson 1 Edsbäcken skulle ha rätt, då han säger att det icke tjänar så mycket till att här i dag diskutera denne sak, sedan första kammaren fattat beslut i ärendet. Men då jag har den uppfattningen, att det för ärendets fortsatta behandling icke är alldeles betydelselöst, vilken ståndpunkt andra kammaren kommer att intaga, så må det förlåtas mig, om Jag vill ägna denna fråga några ord även 1 dag.</w:t>
        <w:br/>
        <w:br/>
        <w:t>Då vid 1921 års riksdag i denna sak en motion fördes fram, var det den oerhörda valtrötthet, som gjort sig gällande vid 1920 års riksdagsoch kommunala val, som utgjorde den bakgrund, mot vilken motionen borde ses. Det bör också kommas i håg, att när utskottet vid nämnda riksdag avstyrkte motioner, skedde detta därför att utskottet, som det hette i motiveringen, ansåg, att då den del av 1917 års riksdags program, som uppställts i samband med de 4-åriga valperiodernas införande och i samband med upphävande av den</w:t>
        <w:br/>
        <w:br/>
        <w:t>Resultatet av berörda utredning förelades riksdagen år 1922 i en kungl. "anala kom prop. nr 120. Kungl. Maj:t hade emellertid i propositionen icke följt de syn- (Forts.) punkter, riksdagen på förslag av ett enhälligt konstitutionsutskott år 1917 antagit. Vi skulle, enligt detta Kungl. Maj:ts förslag, som helt och hållet var fotat på de s. k. kommunalförfattningssakkunnigas utlåtande, fortfarande få dragas med två val, vilka skulle följa på varandra med endast ett par veckors mellanrum, och den dåvarande departementschefen meddelade, att han valt denna ståndpunkt på grund därav, att det från de sakkunniga framhållits, att om man sammanförde valen på det sätt, riksdagen redan år 1917 tänkt sig, skulle detta medföra stor förvirring och oreda. När denna Kungl. Maj:ts proposition förelades riksdagen, väckte jag ånyo samma motion, som väckts redan år 1921 och som i dag åter föreligger till kammarens behandling. Den av mig förfäktade ståndpunkten underkändes även då av konstitutionsutskottet, men inom utskottet funnos 4 reservanter, och, när ärendet i 1 riksdagen företogs till avgörande, vanns såväl i denna kammare som i första kammaren en rätt betydande minoritet för infriande av 1917 års förbindelse. Det hade behövts en svängning av endast 9 röster i denna kammare och 12 röster i första kammaren för att riksdagens beslut skulle hava blivit ett annat.</w:t>
        <w:br/>
        <w:br/>
        <w:t>Då nu detta ärende i en motion, som undertecknats av icke mindre än 31 av denna kammares ledamöter, på nytt förelagts riksdagen, har detta skett därför att erfarenheterna från 1922 års landstingsval och kommunala val varit av den art, att det synts motionärerna önskvärt att söka åstadkomma en förändring 1 dessa förhållanden, innan man ånyo år 1926 går till val. Jag konstaterar med glädje, att konstitutionsutskottet i år i stort sett omfattat de synpunkter, som i flera år varit motionärernas, men. som hittills avstyrkts av utskottet.</w:t>
        <w:br/>
        <w:br/>
        <w:t>De herrar, som reserverat sig och som i likhet med herr Jansson i Edshäcken nu yrkat avslag på motionen, uttala i sin reservation, att det icke finnes några principiella skäl, som tala mot det av mig och mina medmotionärer framställda förslaget. Det är kanske rätt naturligt, att reservanterna uttryckt sig på detta sätt, ty åtskilliga av dem ha medverkat till 1917 års riksdagsskrivelse, i vilken hävdades just principen om sammanförande av ifrågavarande val. Reservanterna hålla emellertid envist fast vid, att det fortfarande finns giltiga skäl för den ståndpunkt, som kommunalförfattningssakkunniga och departementschefen år 1922 intogo. Reservanterna mena, att faran för oreda och förvirring bland valmännen är så stor, att man icke bör gå in för ett sammanförande av valen.</w:t>
        <w:br/>
        <w:br/>
        <w:t>Jag skall icke, herr talman, inlåta mig på ett detaljerat bemötande av reservanternas synpunkter. Jag har varit i tillfälle att såväl vid 1921 som vid 1922 års riksdag yttra mig i denna sak. Jag vill emellertid framhålla, att, om man också på den sida, där reservanterna stå, kan mönstra en departementschef och en massa sakkunniga, så ha vi motionärer också på vår sida en departementschef och åtskilliga sakkunniga, vilka anse det nödvändigt, att hithörande förhållanden ordnas i överensstämmelse med just de synpunkter, som för oss varit avgörande. Jag erinrar om att i kungl. prop. nr 261 till 1918 års riksdag dåvarande civilministern Schotte yttrade, att om de kommunala valen icke sammanfördes till en och samma förrättning, försvunne de fördelar, som man med sammanförandet velat vinna. 1922 års allmänna val visade också oförtydbart, att departementschefen av 1918 hade fullkomligt rätt. Jag vill även erinra om, att ett par länsstyrelser, som yttrat sig om de sakkunnigas förslag, med synnerlig styrka understrukit just de synpunkter, som herr Schotte år 1918 framförde. Länsstyrelsen på Gotland har sålunda ut-</w:t>
        <w:br/>
        <w:br/>
        <w:t>talat, att om icke dessa val sammanfördes till en förrättning, vore det ingenting bevänt med den reform, man ville åstadkomma, då man upphävde den successiva förnyelsen av kommunalrepresentationerna och landstingen och förlade valen med endast ett par veckors mellanrum. Länsstyrelsen i Blekinge län förklarade i sitt över de sakkunnigas förslag avgivna utlåtande, att om huvudsyftet med 1917 års riksdagsuttalande skulle uppnås, d. v. s. åstadkommande av en inskränkning i antalet valtillfällen, skedde detta bäst genom införande av gemensamma valdagar för landstingsval och kommunala val. Det torde nämligen, enligt vad länsstyrelsen hölle före, kunna ifrågasättas, huruvida ett livligt deltagande i valen skulle kunna uppnås, om två valförrättningar anordnades under loppet av föga mer än en månad.</w:t>
        <w:br/>
        <w:br/>
        <w:t>Jag vågar påstå, att erfarenheten icke blott vid 1922 års val utan även dessförinnan — jag tänker därvid särskilt på upplösningsvalen till landstingen och de kommunala representationerna år 1919 — har ådagalagt, att man vid de första valen, landstingsvalen, kunde räkna på ett någorlunda talrikt deltagande, medan i fråga om de sista valen, de kommunala, som dock avsågo utseende av representanter, vilka under 4 år framåt skulle handhava kommunernas angelägenheter, deltagandet sjönk ned till en så ringa procent av antalet valberättigade, att förhållandet i de flesta fall kan betecknas som rent av skandalöst.</w:t>
        <w:br/>
        <w:br/>
        <w:t>Man talar om att våra kommunalförfattningar bygga på demokratisk grund. Till följd av det sätt, varpå de kommunala valen för närvarande äro ordnade, har emellertid den stora massan av en kommuns invånare icke något som helst inflytande på kommunens angelägenheter utan utövas detta inflytande i stället av det ringa fåtal valberättigade, som bor i närheten av vallokalerna.</w:t>
        <w:br/>
        <w:br/>
        <w:t>Som jag redan förut antytt, tror jag, att man kan säga, att jag och mina medmotionärer redan vid 1922 års riksdag kunde åberopa oss på ett ungefär lika starkt stöd från de sakkunnigas sida som våra motståndare. En sak synes emel- :ertid reservanterna hava lämnat alldeles obeaktad — jag syftar på det förhållandet, att vi med den nuvarande anordningen få dubbla valrörelser, nämligen en valrörelse för landstingsvalen och en för kommunaloch stadsfullmäktigevalen. Detta gäller visserligen icke på de håll, där man, på sätt skett i en del kommuner enat sig om gemensamma listor, men till dem bör man i detta sammanhang icke taga någon hänsyn, ty dylikt kan ju ske lika rätt och lika smärtfritt, i fall vårt förslag går igenom, som under nuvarande förhållanden. Vi ha sålunda fortfarande två valrörelser, en för landstingsvalen och en för kommunalvalen. Valrörelsen för de senare valen har bara blivit till tiden mera begränsad men i stället, som alla korta valrörelser, så mycket hetsigare. Denna anordning innebär ingen som helst fördel.</w:t>
        <w:br/>
        <w:br/>
        <w:t>Vi kunna vidare med hänvisning till 1922 års val än en gång konstatera, att deltagandet i de senare infallande valen blir ytterligt ringa. Erfarenheterna från 1922 års elektorsoch stadsfullmäktigeval i de 6 största städerna giva vid handen, att ingen oreda och ingen som helst förvirring uppstår. om valen sammanföras. Jag ber dem av er mina herrar. som äro av samma uppfattning som reservanterna, att studera vår valstatistik för stadsfullmäktigeoch elektorsvalen i våra 6 största städer. Lägg de kasserade rösterna för dessa val vid sidan av de kasserade rösterna för enbart landstingsvalen, och ni skola få se, att Jär valen varit sammanförda icke på grund därav uppstått någon som helst förvirring eller oreda.</w:t>
        <w:br/>
        <w:br/>
        <w:t>Reservanterna ha i år hittat på ett nytt argument, vilket i denna kammare framförts av herr Jansson i Edsbäcken. Han yttrade, att motionärerna hävdat den uppfattningen, att ett bifall till motionen skulle underlätta valdeltagandet och sålunda giva valtröttheten eller valledan en liten knuff. men att reservanterna vore av den meningen, att valförrättningarna genom valens sammanför rande skulle draga långt ut på tiden och för valmännen medföra förlängd vän-</w:t>
        <w:br/>
        <w:br/>
        <w:t>tan 1 vallokalerna samt därigenom öka valtröttheten och valledan. Man lär ju så länge man lever, säger ett gammalt ordspråk. Jag skulle vilja rekommendera icke blott herr Jansson i Edsbäcken utan herrar reservanter i allmänhet — några av dem torde väl för övrigt redan ha gjort en del erfarenheter i hithörande hänseenden — att studera ett elektorsoch stadsfullmäktigeval nästa gång det äger rum. Sistnämnda val förrättas under den tid, vi äro samlade här vid riksdagen, varför det torde vara lätt för den som så önskar att få en inblick i tillvägagångssättet vid valen i fråga. Kanske dock reservanterna utan att företaga ett dylikt studium skulle kunna komma till det resultatet. att det är bekvämare att stanna i vallokalerna en timme längre än att två gånger å rad offra en hel dag med att gå, kanhända två åa tre mil till vallokalen, där rösta. och sedan gå två å tre mil tillbaka. Jag vågar påstå, att, om något skulle vara ägnat att öka valledan, så vore det en sådan anordning av valen som den av herr Jansson i Edsbäcken förordade.</w:t>
        <w:br/>
        <w:br/>
        <w:t>Slutligen har sistnämnde kammarledamot uttalat, att han hyser en livlig ovilja mot att man oupphörligt ändrar och rycker i dessa bestämmelser. Jag delar hans ovilja härutinnan. Jag tror, att det förekommit ett ryckande i dessa bestämmelser fram och tillbaka, som endast förvirrat en hel del folk. Men jag finner det orättvist att förebrå oss motionärer, som år 1922 gåvo riksdagen och enkannerligen herr Jansson i Edsbäcken tillfälle att då företaga av behovet synnerligen påkallade ändringar i dessa bestämmelser, att vi skulle i onödan vilja ändra och rucka på bestämmelserna. Vi förordade ändringar, när ändringar skulle göras, d. v. s. vid det tillfälle då riksdagen skulle lägga slutstenen till förverkligande av det program som år 1917 utstakades.</w:t>
        <w:br/>
        <w:br/>
        <w:t>Det har under debatten i första kammaren yttrats, att man icke borde tala så mycket om valtröttheten. Mina herrar, jag erkänner, att det kan vara otrevligt att tala om valtröttheten, men skall man tala om den, bör det emellertid icke bara ske vid högtidliga tillfällen eller omedelbart efter ett val med vars utgång man är missnöjd, utan det bör ske just vid det tillfälle, då det är möjligt att vidtaga praktiska åtgärder för att medverka till höjandet av intresset för valen. Hur mycket vi, medlemmar av olika partier, än försöka sticka huvudet i busken i denna fråga, så skola vi i alla fall tvingas att erkänna, om icke annat så för oss själva, att vi icke veta vare sig inom kommunalrepresentationerna eller i landstingen eller i riksdagen, var egentligen majoriteten av de svenska medborgarna står. Den omständigheten, att det kan framläggas en valstatistik, som för alla dessa val klart ådagalägger att i resp. val endast deltaga 20 till 55 procent av de röstberättigade, fördelade på en mängd olika partier, ådagalägger enligt min uppfattning just den egentliga orsaken till att det finnes så litet av stabilitet, så litet av stora synpunkter i vårt offentliga liv. Vi veta överhuvud taget icke var stora skaror av det svenska folket stå. Detta tror jag var och en, som sysslat en smula med valrörelser och haft förbindelser med folket i bygderna, skall nödgas erkänna. Jag tror för min del, att om det skulle vara möjligt att få till stånd sådana förändringar i författningarna, som dem, om vilka konstitutionsutskottet nu föreslår riksdagen att skriva till Kungl. Maj:t, skulle detta i mycket hög grad medverka till höjande av intresset för våra allmänna val. Införandet av dylika bestämmelser skulle i mycket hög grad öka intresset för och deltagandet i valen och skulle, om icke fullständigt så åtminstone i sin mån, bidraga till att man genom valen erhölle en bättre bild av den ståndpunkt folket i landet intager till olika frågor.</w:t>
        <w:br/>
        <w:br/>
        <w:t>Då jag är förvissad därom ber jag, herr talman, att få yrka bifall till utskottets hemställan.</w:t>
      </w:r>
    </w:p>
    <w:p>
      <w:pPr>
        <w:pStyle w:val="Heading2"/>
      </w:pPr>
      <w:r>
        <w:t>3. Karl Allan Westman (–, man)</w:t>
      </w:r>
    </w:p>
    <w:p>
      <w:r>
        <w:rPr>
          <w:b w:val="0"/>
        </w:rPr>
        <w:t>Herr talman! Herr Olsson i Gävle tog mycket hårt på den här frågan. Det föreföll, som om hela valens utgång skulle vara beroende på detta sammanförande av kommunalfullmäktigeoch landstingsmannavalen.</w:t>
        <w:br/>
        <w:br/>
        <w:t>Jag har en motsatt uppfattning, och denna uppfattning delades av 1922 års riksdag, vilket även den siste ärade talaren framhöll. 1922 års riksdag som hade tillfälle att noga pröva denna fråga fann då, att den icke vågade sig på att följa motionärerna på grund därav att, såsom man också framhöll, det skulle uppstå förvirring och oreda vid valen.</w:t>
        <w:br/>
        <w:br/>
        <w:t xml:space="preserve">Jag har intresserat mig för denna fråga särskilt därför att jag är valnämndsordförande på landsbygden och därför sitter inne med en del erfarenheter beträffande valförrättningarna. Det måste erkännas, att man vid dessa förrättningar är ganska nervös, innan man fått bekräftat att rösternas antal stämmer med längden, emedan den hjälp man har vid förrättningen av valnämnden ofta är ganska svag. Det förhåller sig nämligen tyvärr så, att de som äro vana att plöja raka fåror på fälten icke alltid äro lika beprövade, då det gäller att följa kolumnerna i vallängderna. Ordföranden måste utöver allt annat arbete därför ständigt noga ge akt på att de rätta kolumnerna följas. Ty om icke detta sker, så kanske följden blir att hela valet kasseras. Jag tror att herr Jansson i Edsbäcken var inne på den saken, att om valen sammanföras, så komma dessa svårigheter att framträda än tydligare på grund av de olika valmanskårer som ha rösträtt: sådana som fyllt 23 år och som ha rätt att rösta vid kommunalfullmäktigevalen, och sådana som fyllt 27 år och äro röstberättigade vid landstingsmannavalen. Härtill kommer den svårigheten att make har rätt att avlämna valsedel för den andra maken. På det sättet kan en valman ha fyra kuvert i sin hand då han kommer fram till valförrättaren. Det gäller att noga se efter i längden, att vederbörande ha rösträtt till kommunalfullmäktigevalen respektive landstingsmannavalen. Härvid kan det hända att </w:t>
      </w:r>
      <w:r>
        <w:rPr>
          <w:b/>
        </w:rPr>
        <w:t>hustrun²</w:t>
      </w:r>
      <w:r>
        <w:rPr>
          <w:b w:val="0"/>
        </w:rPr>
        <w:t xml:space="preserve"> icke har rösträtt till landstingsmannavalen, men att valnämnden likväl av förbiseende då valsedeln avlämnas lämnar detta obeaktat.</w:t>
        <w:br/>
        <w:br/>
        <w:t xml:space="preserve">Den ärade talaren hänvisade till statistiken. Det visar sig i statistiken, vilken jag har här i min hand, att det har skett en del felaktigheter vid avprickningarna vid valen. Jag vill här anföra följande uttalande ur statistikens redogörelse: »Egentligen borde antalet vid valen avlämnade valsedlar stämma överens med antalet i valet deltagande. Då så ej är förhållandet, beror detta i huvudsak därpå, att felprickning förekommit i röstlängden, så att antalet röstande män och </w:t>
      </w:r>
      <w:r>
        <w:rPr>
          <w:b/>
        </w:rPr>
        <w:t>kvinnor¹</w:t>
      </w:r>
      <w:r>
        <w:rPr>
          <w:b w:val="0"/>
        </w:rPr>
        <w:t xml:space="preserve"> enligt längden ej fullt överensstämmer med antalet avlämnade valkuvert.» Så står det rörande stadsfullmäktigevalen. Fortsätter man och läser vad som står under rubriken »avgivna valsedlar» beträffande kommunalfullmäktigevalen, så finner man följande uttalande: »Den bristande överensstämmelse, som i tab. 4 kan konstateras mellan antalet avgivna valsedlar och antalet i valet deltagande, har sin orsak i att de vid valet företagna avprickningarna i röstlängderna, på vilka den sistnämnda uppgiften grundar sig, i en del fall blivit felaktigt verkställda.» Redan nu ser således den ärade talaren att en del felaktigheter kunna förekomma. Om man ser efter i denna redogörelse, som talaren hänvisade till, på uppgiften om överklagade val, så finner man t. ex. rörande Rättviks tingslag följande meddelande: »Valet upphävdes, enär fem i röstlängd såsom icke röstberättigade upptagna personer fått utöva rösträtt och de obehörigen avgivna rösterna kunnat inverka på valets utgång.»</w:t>
        <w:br/>
        <w:br/>
        <w:t>Man ser sålunda härav, och det vill jag särskilt framhålla. att redan med de enklare former, under vilka valen för närvarande försiggå, oegentligheter i en del fall förekommit. Jag tror att detta i ännu högre grad skulle bli förhål-</w:t>
        <w:br/>
        <w:br/>
        <w:t>landet, om man sammanför kommunaloch landstingsmannavalen till samma dag.</w:t>
        <w:br/>
        <w:br/>
        <w:t>Jag har även kommunalförfattningssakkunnigas betänkande i saken, som ju också den ärade talaren har åberopat. Detta betänkande är ju avgivet av bl. a. herr Lyberg i första kammaren och herr Magnusson i Kalmar här i kammaren, vilka självfallet stå för dessa uppgifter. De ha ju mera än någon annan haft tillfälle att mera ingående studera frågan. Den ärade talarens uppfattning kan icke härröra annat än från Gävle stad, där naturligtvis förhållandena kunna vara så utmärkta, att man har tillgång till lämpliga personer att fullgöra valförrättningarna. Här står emellertid i kommunalförfattningssakkunnigas utlåtande följande som jag skall be att få citera: »Svårigheterna skulle för valförrättare och för väljare bliva avsevärt större, om de samtidigt skeende valen äro av olika slag. De olika röstbestämmelserna skulle vålla huvudbry och förorsaka felaktigheter i valen, valsedlar skulle förväxlas o. s. v. Därjämte medföra den väldiga ökningen i väljarskarorna med åtföljande trängsel i vallokalerna och otillräckligt antal valförrättare att det ofta nog skulle bliva omöjligt att utan en ytterligare uppdelning i valdistrikt medhinna de båda valen på en dag.»</w:t>
        <w:br/>
        <w:br/>
        <w:t>Jag tror verkligen inte, att kammaren har någon anledning att på grund av den avgivna motionen avvika från det beslut, som kammaren fattade år 1922. Jag anser mig även böra framhålla att folket ute i bygderna äro föga tacksamma för att riksdagen oupphörligt ändrar gällande förordningar. Man hör ständiga klagomål, oberoende av partiställning, över att riksdagen ständigt ändrar förordningar.</w:t>
        <w:br/>
        <w:br/>
        <w:t>Utöver vad jag nu sagt vill jag tillägga en sak, som kan vara värd ett visst beaktande, även om den icke är att tillskriva någon så stor betydelse, nämligen att det kan synas ganska orättvist mot en intresserad kommunalman att vid förhinder över huvud kunna deltaga i valen, om dessa förrättas på en och samma dag, medan han däremot, sådana förhållandena nu äro, har möjlighet att han, om han skulle vara förhindrad vid det ena valtillfället, åtminstone kan deltaga i något av valen.</w:t>
        <w:br/>
        <w:br/>
        <w:t>Ja, med dessa ord ber jag, herr talman,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1622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