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1710</w:t>
      </w:r>
    </w:p>
    <w:p>
      <w:r>
        <w:rPr>
          <w:b/>
        </w:rPr>
        <w:t xml:space="preserve">Datum: </w:t>
      </w:r>
      <w:r>
        <w:t>1927-02-25</w:t>
      </w:r>
    </w:p>
    <w:p>
      <w:r>
        <w:rPr>
          <w:b/>
        </w:rPr>
        <w:t xml:space="preserve">Kammare: </w:t>
      </w:r>
      <w:r>
        <w:t>Andra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Helge Bäcklund (Socialdemokraterna, man)</w:t>
      </w:r>
    </w:p>
    <w:p>
      <w:r>
        <w:rPr>
          <w:b w:val="0"/>
        </w:rPr>
        <w:t>Herr talman! Man förstår ju, att organisationsapparaten varit i gång ganska bra för att få ett bifall till motionen, att döma av alla de instämmanden, som kommo den föregående ärade talarens yttrande här till del.</w:t>
        <w:br/>
        <w:br/>
        <w:t>Riksdagen har emellertid behandlat denna fråga — även om formuleringen varit något olika vad både motivering och kläm beträffar i motionerna — såväl vid 1925 som vid 1926 års riksdagar. Vid 1926 års riksdag, då frågan sist behandlades, anförde utskottet i avgivet utlåtande över då föreliggande motion, att några nya skäl icke blivit anförda av beskaffenhet att ändra den ståndpunkt, som riksdagen år 1925 intagit i denna fråga, och utskottet hemställde på grund härav, att motionen icke måtte föranleda någon riksdagens åtgärd. Detta utlåtande var enhälligt, och båda kamrarna beslöto i enlighet med utskottets hemställan.</w:t>
        <w:br/>
        <w:br/>
        <w:t xml:space="preserve">Det fanns i denna fråga flera talare, som förra året förordade motionen i denna kammare, och det har naturligtvis uppmuntrat motionärerna till att återkomma. Nu, när frågan tredje gången förelagts riksdagen, hava de naturligtvis hoppats på att den, som inte ger sig, skall vinna till sist. Det är ju klart, att när man har tagit upp en sådan här fråga, så bli ju de, som möjligtvis se mera nyktert på de ekonomiska verkningarna, ansedda såsom om de hade ett mindre hjärta och ett litet sämre hjärta än de, som tala för motionen. Kammarens ledamöter få väl ändå i alla fall komma ihåg, att det finnes flera änkor här i landet än änkor efter statstjänare. Hur bli dessa behandlade? Nu är det verkligen på det sättet, att riksdagen gått in för att göra ganska mycket för dessa statstjänares änkor. Det har icke någon gång erkänts av riksdagen, att det vore statens plikt att taga hand om </w:t>
      </w:r>
      <w:r>
        <w:rPr>
          <w:b/>
        </w:rPr>
        <w:t>änkepensioneringen²</w:t>
      </w:r>
      <w:r>
        <w:rPr>
          <w:b w:val="0"/>
        </w:rPr>
        <w:t xml:space="preserve">, utan detta har ansetts vara befattningshavarnas sak. Där befattningshavarna i sina kassor ordnat pensioneringen på ett rimligt sätt, där utgå också någorlunda drägliga pensioner. Andra kassor hava ju underlåtit att göra detta. Då frågar jag: är det riktigt, att staten träder emellan därför, att det finnes en hel del befattningshavare, som icke vilja ordna om sina kassor och sköta </w:t>
      </w:r>
      <w:r>
        <w:rPr>
          <w:b/>
        </w:rPr>
        <w:t>änkepensioneringen²</w:t>
      </w:r>
      <w:r>
        <w:rPr>
          <w:b w:val="0"/>
        </w:rPr>
        <w:t xml:space="preserve"> inom sin grupp eller sin kår? Staten har tidigare gått in för att hjälpa de sämst ställda; men staten har icke nöjt sig med att bara hjälpa de sämst ställda, dem, som hava de minsta pensionerna, utan staten har sträckt sig ganska långt därutöver. I utlåtandet finnes det en tabell. Där är index 175. Jag har här en annan tabell, där man räknat med index av 171. Där visar det sig, att vid en </w:t>
      </w:r>
      <w:r>
        <w:rPr>
          <w:b/>
        </w:rPr>
        <w:t>änkepension²</w:t>
      </w:r>
      <w:r>
        <w:rPr>
          <w:b w:val="0"/>
        </w:rPr>
        <w:t xml:space="preserve">, där grundbeloppet, d. v. s. den pension, som utgår från pensionsanstalten, är t. ex. 50 kronor, har staten givit pensionstillägg, så att denna pension blivit 108 kronor och dyrtidstillägg på detta belopp med 36 kronor, så att summan blivit 144 kronor. Således, vid en pension å 50 kronor har staten gått in för nästan 200 procents förhöjning för detta ändamål. Tager jag en pension på 100 kronor från kassan, så har staten genom pensionstillägg och dyrtidstillägg förhöjt den till 288 kronor, tar jag en pension på 150 kronor har staten förhöjt den så. att den går ut med 360 kronor, tar jag en pension på 200 kronor, blir den på samma sätt förhöjd till 438 kronor, en pension på 250 kronor blir 516 kronor, en pension å 400 kronor från kassan är förhöjd av staten till 708 kronor, en på 600 kronor förhöjes till 924 kronor, en </w:t>
      </w:r>
      <w:r>
        <w:rPr>
          <w:b/>
        </w:rPr>
        <w:t>änkepension²</w:t>
      </w:r>
      <w:r>
        <w:rPr>
          <w:b w:val="0"/>
        </w:rPr>
        <w:t xml:space="preserve"> å 1,000 kronor blir förhöjd av staten till 1,464 kronor, en 2,000-kronors pension</w:t>
        <w:br/>
        <w:br/>
        <w:t>blir höjd till 2,688 kronor och en pension å 2,500 kronor blir förhöjd till 3,360 Ang. kronor. Då frågar man sig i alla fall: Är staten eller är riksdagen verkligen förbättring av</w:t>
        <w:br/>
        <w:br/>
        <w:t xml:space="preserve">gifter för sina efterlevande, att också erlägga avgifter för änkor efter befattningshavare, som funnits under långt tidigare tid. Det finnes inga möjligheter till något sådant; det kan icke staten ålägga dem. Och även om staten kunde det så bleve det visserligen icke staten men väl befattningshavarna, som finge lida, därest staten verkligen kunde göra ett sådant åläggande. Nu går det emellertid, som sagt, icke att göra det. Då måste en utredning, huruvida pensionerna skola förhöjas för änkorna, föranleda, att det blir staten, som skall betala detta. Staten betalar icke litet redan nu. Jag har påvisat, att staten förhöjt pensioner med 200, 100, 75, 50 procent 0. S. Vv. å vad kassorna giva. Det är rena statsbidrag i form av pensionstillägg och dyrtidstillägg. Då kan man icke säga, att riksdagen varit njugg, när den gått in för detta. Det måste dock finnas en gräns även här. Jag är visserligen själv statstjänare, men jag anser mig icke hava rätt att göra gällande, att allt vad som möjligtvis tenderar åt statstjänarehåll skall tillgodoses under alla förhållanden. Det finnes, som jag nämnde, här i landet en massa annat folk, som skall leva. Det är för övrigt icke säkert, att alla de änkor efter statstjänare, vilka skulle få förhöjd pension, äro i behov därav. Det finnes nog ganska många, som icke äro behövande utan hava någon förmögenhet. Att klarlägga skillnaden mellan verkligt behövande och mindre behövande är en sak, som det bleve nog så svårt att under utredningen åstadkomma. Vid det förhållandet måste det bli en generell åtgärd. Herr Anderson i Råstock läste ur statsverkets liggare förra året upp vad vi verkligen betalat ut för </w:t>
      </w:r>
      <w:r>
        <w:rPr>
          <w:b/>
        </w:rPr>
        <w:t>änkepensioner²</w:t>
      </w:r>
      <w:r>
        <w:rPr>
          <w:b w:val="0"/>
        </w:rPr>
        <w:t xml:space="preserve"> efter alla möjliga befattningshavare, och detta var inga små summor. Det var ganska många miljoner. Jag tror, att skola vi gå in för detta, så böra vi bereda oss på att också gå in för kostnaden. Den kunna vi icke taga på annat ställe än från staten. Det torde åtminstone icke finnas många kassor, vilka hava något överskott över det matematiska värde, som måste ligga till grund för blivande </w:t>
      </w:r>
      <w:r>
        <w:rPr>
          <w:b/>
        </w:rPr>
        <w:t>änkepensioner²</w:t>
      </w:r>
      <w:r>
        <w:rPr>
          <w:b w:val="0"/>
        </w:rPr>
        <w:t xml:space="preserve">, och vilka av sådant överskott kunde släppa till något för övriga </w:t>
      </w:r>
      <w:r>
        <w:rPr>
          <w:b/>
        </w:rPr>
        <w:t>änkepensioner²</w:t>
      </w:r>
      <w:r>
        <w:rPr>
          <w:b w:val="0"/>
        </w:rPr>
        <w:t xml:space="preserve">. Hade de kunnat, hade de nog i regel allaredan gått in för det. Jag vet själv, att i det verk, där jag är anställd, fanns det ett antal överskottsmiljoner, och där användes dessa också till att förbättra </w:t>
      </w:r>
      <w:r>
        <w:rPr>
          <w:b/>
        </w:rPr>
        <w:t>änkepensionerna²</w:t>
      </w:r>
      <w:r>
        <w:rPr>
          <w:b w:val="0"/>
        </w:rPr>
        <w:t>. Där hava, tack vare detta, dessa pensioner blivit förhöjda, men detta har icke berott på statens åtgärder. Då frågar jag: finns det rim och reson i att beträffande de kassor, där man haft låga avgifter, där man icke bemödat sig om att samla något utan där man lagt avgifterna i underkant, att staten skall premiera dessa kassor för detta? Jag tror icke, att något sådant är rättvist, och jag tror icke, att man med skäl kan säga, att riksdagen under senare tid varit njugg vare sig det gällt pensionstillägg eller det gällt dyrtidstillägg till änkor efter befattningshavare i dess tjänst. De hava Ju bättre grunder och bättre förmåner även i dyrtidstilläggshänseende än befattningshavarna själva. Detta är något, som riksdagen gått in för, i syfte att förbättra deras ställning. Då bör man väl i alla fall någon gång kunna känna sig nöjd och tillfredsställd; ty staten bör också se till, att icke dess pengar rinna ut i onödan. Staten har redan gått in för att betala mycket mer än kassorna själva i många fall betala. Det bör ju tala för att man nu icke låter beveka sig bara för det goda hjärtats skull. Man måste naturligtvis se till, vart det bär i väg, man måste se till, om det icke är andra ändamål och andra människor i sam hället, som också behöva stöd och hjälp. Hur är det exempelvis med dem, som få understöd från allmänna pensionsförsäkringen? Hurudana understöd få dessa? Skulle vi icke behöva hjälpa dem ett tag i stället? Jag tror, att detta i många</w:t>
        <w:br/>
        <w:br/>
        <w:t>fall vore mera rättvist och mera önskligt; men för pengarnas skull hava vi</w:t>
        <w:br/>
        <w:br/>
        <w:t>förbättring av icke kunnat göra det. När det emellertid står till så på ena hållet, bör man</w:t>
        <w:br/>
        <w:br/>
        <w:t>icke vara för frikostig på andra hållet. Det måste vara någon gräns.</w:t>
        <w:br/>
        <w:br/>
        <w:t>Herr talman, trots att jag har ett mycket gott hjärta för pensionärerna — det har jag visat vid många tillfällen — och trots att frågan nu är uppe tredje gången, vädjar jag till kammaren, att den betänker sig innan den går att fatta beslut, ty ett beslut om en skrivelse, som enligt den förste ärade talaren innebure bara en begäran om utredning, medför i verkligheten något mer; har riksdagen begärt utredning, så har riksdagen givit en fingervisning om att den vill betala, vad det kostar.</w:t>
        <w:br/>
        <w:br/>
        <w:t>Jag yrkar därför, herr talman, bifall till utskottets hemställan.</w:t>
      </w:r>
    </w:p>
    <w:p>
      <w:pPr>
        <w:pStyle w:val="Heading2"/>
      </w:pPr>
      <w:r>
        <w:t>2. Jonny Fjellman (Lantmanna- och borgarepartiet inom andrakammaren, man)</w:t>
      </w:r>
    </w:p>
    <w:p>
      <w:r>
        <w:rPr>
          <w:b w:val="0"/>
        </w:rPr>
        <w:t>Herr talman, mina damer och herrar! Denna fråga är ingen nyhet för kammaren; den har varit före två gånger förut, därvid samma yrkande blivit avstyrkt av utskottet och avslaget av kammaren. När vi nu vågat att för tredje gången väcka dennå motion, är det därför, att det önskemål, som framföres i densamma, anses av 0sS så behjärtansvärt, att vi icke kunna låta saken dö bort. Det gäller nämligen att undersöka, huruvida det finnes någon möjlighet att lägga till rätta en oformlighet, som förefinnes och vilken under de senare åren blivit mer och med framträdande.</w:t>
        <w:br/>
        <w:br/>
        <w:t xml:space="preserve">Det är på det sättet, att det finnes en grupp änkor i 70—80-års åldern, som kommit i ganska svår ställning genom penningvärdets fall. Det är ju så, att det är en väsentlig skillnad mellan det sätt, varpå pensioner utgå till f. d. statstjänare, och det sätt, varpå de utgå till dessas änkor. Staten tager själv hand om statstjänarnas pensionering; men beträffande änkornas går det till så, att statstjänarna av sin avlöning skjuta tillsammans en viss summa årligen. Därav ha bildats dessa enskilda </w:t>
      </w:r>
      <w:r>
        <w:rPr>
          <w:b/>
        </w:rPr>
        <w:t>änkepensionskassor²</w:t>
      </w:r>
      <w:r>
        <w:rPr>
          <w:b w:val="0"/>
        </w:rPr>
        <w:t>.</w:t>
        <w:br/>
        <w:br/>
        <w:t xml:space="preserve">Emellertid har ju penningvärdet fallit kolossalt. Det är icke detsamma nu som exempelvis för 30 år sedan. Detta gör att en </w:t>
      </w:r>
      <w:r>
        <w:rPr>
          <w:b/>
        </w:rPr>
        <w:t>änka²</w:t>
      </w:r>
      <w:r>
        <w:rPr>
          <w:b w:val="0"/>
        </w:rPr>
        <w:t xml:space="preserve"> från den tiden icke kan få lika mycket som en </w:t>
      </w:r>
      <w:r>
        <w:rPr>
          <w:b/>
        </w:rPr>
        <w:t>änka²</w:t>
      </w:r>
      <w:r>
        <w:rPr>
          <w:b w:val="0"/>
        </w:rPr>
        <w:t xml:space="preserve"> nu. Oformligheten har blivit så stor, att det till och med händer, att en </w:t>
      </w:r>
      <w:r>
        <w:rPr>
          <w:b/>
        </w:rPr>
        <w:t>änka²</w:t>
      </w:r>
      <w:r>
        <w:rPr>
          <w:b w:val="0"/>
        </w:rPr>
        <w:t xml:space="preserve"> har tre gånger så mycket i pension som en annan, trots att deras män i livstiden hade samma slags befattning och satsade precis lika mycket penningar i proportion till lönen. Eftersom lönerna förr i tiden voro mindre, var det givetvis omöjligt att sätta in lika mycket som nu, när lönerna äro större.</w:t>
        <w:br/>
        <w:br/>
        <w:t>När frågan först berördes sade man, att detta vore en sak, som riksdagen icke hade något att göra med, utan den finge statstjänarna själva sörja för. Emellertid har det visat sig, att statsmakterna småningom fått en annan åsikt, ty det har beviljats både pensionstillägg och dyrtidstillägg. Detta hava vi ulla skäl att vara mycket tacksamma för, det erkänner jag villigt. Men i alla fall kvarstår den oformlighet, som jag nämnde, alltjämt.</w:t>
        <w:br/>
        <w:br/>
        <w:t xml:space="preserve">Motionen har avstyrkts av två skäl, dels principiella och dels statsfinansiella. Jag undrar dock, om man behöver taga så mycket hänsyn till de principiella. De böra väl icke alltid gälla, utan undantag kunna väl förekomma. Det finns väl frågor av sådan art, alt man icke alldeles strikt behöver följa principerna. Den statsfinansiella synpunkten är det andra skälet, man kommit med. Är det då verkligen så, att staten har så dåliga inkomster och att denna sak skulle kosta så mycket, att vi icke ha råd därtill? Märk väl att vi begära icke, att </w:t>
      </w:r>
      <w:r>
        <w:rPr>
          <w:b/>
        </w:rPr>
        <w:t>änkepensionerna²</w:t>
      </w:r>
      <w:r>
        <w:rPr>
          <w:b w:val="0"/>
        </w:rPr>
        <w:t xml:space="preserve"> skola höjas över lag, utan vi begära endast, att man skall söka komma fram på en väg, där man kan rätta detta missförhållande, åntingen så, att staten direkt ingriper och stöder de änkor, som hava det svårast, eller också så, att staten söker att anvisa någon utväg för de kassor, som hava det sämst ställt. Jag vet, att det finnes flera kassor. som ordnat det ganska bra för änkorna, men det finnes åter andra, där missförhållandena äro mycket</w:t>
        <w:br/>
        <w:br/>
        <w:t>stora. Huruvida detta beror på att kassorna hava dålig ekonomi eller därpå, .. ne att man haft samma åsikt som bankoutskottet och ansett sig icke kunna frångå” PG ae gamla principer, det vet jag icke. pensioner.</w:t>
        <w:br/>
        <w:br/>
        <w:t>Det är svårt att finna nya skäl i denna fråga, men de gamla, som fram- = (Forts.) förts både i fjol och året förut, stå alljämt orubbade.</w:t>
        <w:br/>
        <w:br/>
        <w:t>Herr talman! Jag yrkar bifall till motionen.</w:t>
      </w:r>
    </w:p>
    <w:p>
      <w:pPr>
        <w:pStyle w:val="Heading2"/>
      </w:pPr>
      <w:r>
        <w:t>3. Nils Winkler (Lantmanna- och borgarepartiet inom andrakammaren, man)</w:t>
      </w:r>
    </w:p>
    <w:p>
      <w:r>
        <w:rPr>
          <w:b w:val="0"/>
        </w:rPr>
        <w:t>Herr talman! Det har blivit mycken debatt i denna fråga. Den har behandlats vid två tidigare riksdagar, då riksdagen avslagit lika lydande motioner som denna.</w:t>
        <w:br/>
        <w:br/>
        <w:t>Nu sade herr Olsson i Berg, vilket är alldeles rätt, att det fanns en del gamla änkor, som fått pensioner efter de oreglerade grunderna och att dessa hava mycket mindre i pension än sådana, som börjat uppbära pension senare, d. v. s. efter det pensionsanstalterna omreglerat sina beräkningsgrunder och höjt de pensionsbelopp, som av de statsanställda skola inbetalas till dessa kassor. Herr Olsson i Berg sade även, att det vore intet annat att göra, än att staten finge ålägga dessa kassor att bevilja högre pensioner. Detta har, såsom redan anförts, staten ingen makt till. Jag tror icke, att man kan påstå, att det visar hårdhet, såsom herr Olsson i Berg uttryckte sig, mot dessa gamla fattiga änkor, att av bankoutskottets ledamöter icke flera än han själv velat vara med om att stödja motionen.</w:t>
        <w:br/>
        <w:br/>
        <w:t>Det förhåller sig så, som även herr Bäcklund påpekade, att staten hittills icke gått in för pensionering av de statsanställdas änkor och barn, utan det har man utgått ifrån att tjänstemännen själva skulle draga försorg om. Det hava dessa också gjort ända till dess att staten på grund av penningvärdets fall i betydande utsträckning gick in för att lämna bidrag. Att dessa bidrag icke äro obetydliga, framgår av bankoutskottets utlåtande nr 23 sidan 14. För min del vill jag i likhet med herr Bäcklund varna för att man så här utan vidare låter sitt goda hjärta springa åstad med sig i en angelägenhet, där sådant kan medföra synnerligen dyrbara konsekvenser för riksdagen. TI bankoutskottet lär man sig snart inse, att man icke uteslutande får bedöma de pensionsärenden, som där förekomma, framför allt sådana, som framförts av enskilda motionärer, med tanke på de sympatier, man hyser för att gamla, många gånger orkeslösa personer icke skola lida nöd på ålderns dagar. TI stället får man framför allt se till, vilka konsekvenser ett beslut måste medföra, och man måste undersöka, hur man behandlat motsvarande ärenden tidigare.</w:t>
        <w:br/>
        <w:br/>
        <w:t xml:space="preserve">Det har redan påpekats i bankoutskottets utlåtande, att de bidrag, som staten nu lämnar, uppgå till ungefär tre miljoner kronor. Visserligen står det två och en halv miljoner, men det förekommer andra tillägg, så att man kan mycket väl påstå, att det sammanlagt blir över tre miljoner. Jag tror, att vad man nu ifrågasatt skulle medföra betydande merutgifter för staten. Och icke allenast detta. Det allra viktigaste är, att man skulle minska det intresse, som finnes hos de statsanställda, att genom bidrag till kassorna draga försorg om änkorna och barnen. Om staten skulle gå in för att fylla ut vad som brister till de änkor, vilkas försörjning de enskilda tjänstemännen icke tillgodosett, hurudant tro herrarna och </w:t>
      </w:r>
      <w:r>
        <w:rPr>
          <w:b/>
        </w:rPr>
        <w:t>damerna²</w:t>
      </w:r>
      <w:r>
        <w:rPr>
          <w:b w:val="0"/>
        </w:rPr>
        <w:t xml:space="preserve"> att intresset skulle bli för den, som står kvar och som under betydande ekonomiska uppoffringar och säkerligen även umbäranden medelst rikligare bidrag dragit försorg om sina efterlevande? Då bir det så, att var och en resonnerar på det sättet, att när staten övergår att taga hand om dem, behöva vi icke fortsätta med att spara och lämna bidrag, som vi eljest ansett oss skyldiga att göra.</w:t>
        <w:br/>
        <w:br/>
        <w:t>Det förhåller sig så, att staten till pensionering av de statsanställda i regel betalar två tredjedelar av pensionsavgifterna, medan de enskilda få betala</w:t>
        <w:br/>
        <w:br/>
        <w:t>en tredjedel. Då menar jag, att man i avseende på änkorna i stort sett bör ordna det så, att staten får gå in för en reglering på sådant sätt, att staten beslutar att framdeles draga försorg om änkorna precis på samma sätt som pensionärerna själva.</w:t>
        <w:br/>
        <w:br/>
        <w:t>Jag tror icke, att det är fullt riktigt, när man här säger, att det endast gäller att skriva till Kurgl. Maj:t och att det till ingenting förpliktar. Jag vill framhålla, att det bör ligga någonting bakom en skrivelse till Kungl. Maj:t; och om vi skriva till Kungl. Maj:t, såsom motionärerna föreslagit, måste det innebära, att riksdagen är av den åsikten, att staten bör gå in för en pensionering av änkorna och icke endast, som staten hittills gjort, lämna bidrag för utfyllnad av pensionerna. För övrigt har jag för min del tänkt, att dessa bidrag med tiden skulle upphöra, i händelse vi skulle återkomma till det penningvärde, som gällde före krisen.</w:t>
        <w:br/>
        <w:br/>
        <w:t>Här talas oupphörligen om sparsamhet och åter sparsamhet med statens medel, och att vi skola föregå de enskilda med gott exempel, men för varje gång det är fråga om en detalj av statens utgifter, så hör man samma personer, och de bilda majoriteten, därpå hava vi sett exempel i dag vid de gemensamma voteringarna, rösta för ökade och icke minskade utgifter. Hur det då skall gå till sist att reglera statens utgifter och inkomster, när en dylik tendens gör sig gällande, kan jag icke begripa.</w:t>
        <w:br/>
        <w:br/>
        <w:t>Här har även framhållits av herr Fjellman att en stor del av dessa änkor äro mellan 70 och 80 år och lida nöd på gamla dagar. Mina damer och herrar! Det finnes andra personer än statsanställda, som också lida nöd, och det finnes flera änkor efter statsanställda, som under sin levnad aldrig gått in i någon pensionskassa. Det tänka icke herrarna på, men deras änkor hava ingen pension alls, under det att dessa pensionärer, vilkas pensioner man vill öka, åtminstone ha något. För min del tror jag, att det också finnes många änkor efter det praktiska livets män, som också äro i behov av pension, men det veta vi ju alla, att därtill har staten icke råd. Eljest skulle jag vara den förste, som ville gå in för en utredning, huruvida icke pension eller understöd kunde lämnas åt äldre änkor överhuvud taget, men det skulle sannolikt gå till så oerhörda belopp, att staten aldrig skulle våga sig på något sådant.</w:t>
        <w:br/>
        <w:br/>
        <w:t>Bankoutskottet har, tror jag, givit fullgoda skäl för sin ståndpunkt såväl vid föregående riksdagar, då denna fråga varit före, som vid detta tillfälle, och det finnes ingen anledning att endast på grund av en sådan motion som denna låta en tillfällig stämning och en sympatisk känsla för fattiga och lidande människor verka därhän, att man går in för att fatta ett enligt min mening så viktigt beslut, som det skulle innebära, om vi biträdde motionen.</w:t>
        <w:br/>
        <w:br/>
        <w:t>Jag ber, herr talman, att få yrka bifall till utskottets hemställan.</w:t>
      </w:r>
    </w:p>
    <w:p>
      <w:pPr>
        <w:pStyle w:val="Heading2"/>
      </w:pPr>
      <w:r>
        <w:t>4. Birger Petersson (Högerns riksdagsgrupp, man)</w:t>
      </w:r>
    </w:p>
    <w:p>
      <w:r>
        <w:rPr>
          <w:b w:val="0"/>
        </w:rPr>
        <w:t>Herr talman! Efter de anföranden, som hållits av dels herr Olsson i Berg och dels av min medmotionär, herr Fjellman, finns det icke mycket att tillägga från motionärernas sida. Men det är dock några reflexioner, som jag har gjort, under det att jag suttit och hört på debatten, som jag gärna skulle vilja giva uttryck åt.</w:t>
        <w:br/>
        <w:br/>
        <w:t>När jag hörde herr Bäcklund, som här har fört utskottets talan med all den kraft och energi, varav han är mäktig, utveckla skälen mot ett bifall till motionen, och när jag märkte vilket intryck detta uppenbarligen gjorde på kammarens ledamöter, kunde jag icke underlåta att göra en jämförelse med de många tidigare tillfällen, när jag hört samme talare med samma energi, med litet mera av värme möjligen, men med samma skicklighet och stor fram-</w:t>
        <w:br/>
        <w:br/>
        <w:t>gång tala för bifall till motioner, som hava avsett pensioner åt änkor och i Ang. många fall åt änkor, som icke varit berättigade till någon pension. När jag förbättring av gjorde den jämförelsen, kunde 'jag icke underlåta att beklaga, att det var pensioner. herr Fjellman och jag, som väckt denna motion, och inte herr Bäcklund, ty = (Forts.) jag är övertygad om, att hade det varit tvärtom, skulle denna fråga hava legat</w:t>
        <w:br/>
        <w:br/>
        <w:t>ofantligt mycket bättre till, än den nu gör.</w:t>
        <w:br/>
        <w:br/>
        <w:t>Man kan heller icke underlåta att fråga sig, vad anledningen kan vara till, att man behandlar fattiga människor efter så olika grunder i det ena och det andra fallet. Att det icke kan bero på, att behovet av stöd är mindre i detta fall, det tycker jag är uppenbart. Jag påvisade i debatten i fjol, att det finnes fall, där sammanlagda summan av pension, pensionstillägg och dyrtidstillägg icke uppgår till 250 kronor om året. Man lär under behandlingen i bankoutskottet av motionen i år hava från något håll ifrågasatt, om den uppgiften kunde vara riktig. Nu bestyrker utskottet självt, såvitt jag förstår, i det föreliggande utlåtandet, att den uppgiften icke bara är riktig, utan att det finnes fall, där summan av dessa olika förmåner är ännu mycket lägre; och herr Bäcklund anförde nyss ett fall, där alla dessa förmåner icke uppgingo till mer än 142 kronor om året. Av detta lär väl framgå, att det föreligger samma, om icke större skäl att sörja för de människor, som det här är fråga om.</w:t>
        <w:br/>
        <w:br/>
        <w:t>Det får naturligtvis icke heller ett ögonblick ens misstänkas, att den omständigheten, att det bland dessa änkor, som vi nu tala om och för, finnes en del — långt ifrån alla, men en del — som genom födsel, genom uppfostran eller giftermål höra till något andra kretsar i socialt hänseende än de änkor göra, för vilka herr Bäcklund brukar tala, det får ju, säger jag, icke ens misstänkas, att den omständigheten har spelat in. När det sålunda icke kan vara behovssynpunkten och ej heller nyssnämnda omständighet, måste det finnas en tredje omständighet, som här har varit den avgörande, och då måste det väl vara den, som framförts i utskottsutlåtandet för tredje gången, nämligen de rent principiella betänkligheterna. detta att, som man säger, »ett beslut om ytterligare åtgärder kan medföra en ändring av statens hittillsvarande principiella ställning till frågan om statstjänares familjepensionering». Ja, herr talman, det är förträffligt med principer, och det är mycket sympatiskt, när folk, som hava principer, också hålla på dem, men när principerna komma i konflikt med det levande livets verklighet och med humanitetens och rättfärdighetens krav, då är det icke längre lika sympatiskt. Själva göra ju representanterna för majoriteten inom utskottet sitt bästa för att uppvisa svagheten i sin principiella ståndpunkt, då de använda en stor del av utlåtandet till att påvisa — och det ha också talesmännen för utskottet gjort i debatten — hur mycket staten redan har gjort för att förbättra pensionsvillkoren för dessa änkor. Ja, men då ha ju avsteg redan gjorts från principerna. Det är en skillnad till uttryckssättet men icke i verkligheten. Om man talar om att staten skall förbättra pensionerna eller att staten, som den redan har gjort, skall bevilja pensionstillägg, så är det icke någon principiell skillnad. Men för all del, om det är så, att själva uttrycket står i vägen, skola vi icke hålla på det, och det hava vi heller icke gjort i årets motion. Vi begära icke att den förbättring, som vi ifrågasätta, skall kallas pensionsreglering, utan vi gå mycket gärna in för, att det får formen av en förbättring av pensionstilläggen, huvudsaken är att det blir en förbättring.</w:t>
        <w:br/>
        <w:br/>
        <w:t>Förmodligen har väl utskottets majoritet också känt, att det behövs ett ytterligare skäl för dess avvisande ståndpunkt, och till den ändan fört fram de statsfinansiella betänkligheterna. Man talar om de betydliga kostnader, som en ytterligare förbättring av ifrågavarande pensionsförmåner skulle föranleda, och avstyrker därför motionen även av statsfinansiella skäl. — Ja, men det återstår väl ändå att bevisa, att dessa kostnader äro så stora, att</w:t>
        <w:br/>
        <w:br/>
        <w:t>de äro oöverkomliga, och det är detta som vi vilja skall undersökas. Det bör undersökas, vad det skulle kosta och om det faller inom ramen för vad man rimligtvis kan komma ut med för ett sådant ändamål som detta. Det är väl också, tycker jag, litet hårt att resonera, som min vän Bäcklund gjorde för en stund sedan, därför att det finnes vissa kassor, som icke bry sig om att göra någonting för att förbättra sina äldre pensionstagares ställning, änskönt de kunde det, så skall man lämna alla dessa äldre pensionstagare åt sitt öde. Det förefaller mig, som om man åtminstone borde undersöka, om och hur man kan bringa dem någon hjälp.</w:t>
        <w:br/>
        <w:br/>
        <w:t xml:space="preserve">Det är här fråga om människor, låt mig säga det till sist, herr talman, som höra till »de stilla i landet». De ha ingen organisation, som tager sig an deras sak. De demonstrera icke, de petitionera icke. Jag är övertygad om, att ingen av bankoutskottets ledamöter eller någon här i kammaren har haft så mycket som ett enda brev från någon av dessa änkor, där de klaga sin nöd, och jag kan förstå, att man kanske på något håll kan draga den slutsatsen av denna tystnad, att det icke måtte vara så allvarligt för dem, eftersom de icke låta höra av sig. Jag tror, att det förhåller sig på annat sätt. Det finnes ett ord, som säger, att »var plåga har sitt skri för sig». Men nöden tiger still. Men, herr talman, äro dessa gamla </w:t>
      </w:r>
      <w:r>
        <w:rPr>
          <w:b/>
        </w:rPr>
        <w:t>kvinnor¹</w:t>
      </w:r>
      <w:r>
        <w:rPr>
          <w:b w:val="0"/>
        </w:rPr>
        <w:t>, därför att de tiga still, mindre värda, att man tager sig an deras sak och vårdar sig om dem? Jag skulle tro motsatsen, och det är därför, som jag framhärdar i min framställning om bifall till motionen. Och när nu första kammaren, som vid de båda föregående tillfällen, då samma motion varit före, icke ägnat ett ords debatt åt frågan, i dag dock bifallit motionen, till förmån för vilken det icke finnes någon reservant, tillhörande första kammaren, tycker jag, att det vore beklämmande, om denna kammare skulle intaga en annan ståndpunkt.</w:t>
        <w:br/>
        <w:br/>
        <w:t>Jag anhåller, herr talman, bevekande om bifall till motionen.</w:t>
      </w:r>
    </w:p>
    <w:p>
      <w:pPr>
        <w:pStyle w:val="Heading2"/>
      </w:pPr>
      <w:r>
        <w:t>5. Anton Wikström (–, man)</w:t>
      </w:r>
    </w:p>
    <w:p>
      <w:r>
        <w:rPr>
          <w:b w:val="0"/>
        </w:rPr>
        <w:t>Herr talman! Tyngdpunkten i herr Peterssons i Lerbäcksbyn framställning var, att det rådde en stor ojämnhet i de pensionsbelopp, som de ifrågavarande änkorna få, och han anförde såsom särskilt upprörande, att det fanns änkor, som i pension och pensionstillägg icke erhöllo mer än 150 kronor. Nu skulle jag vilja fråga herr Petersson i Lerbäcksbyn: vill herr Petersson verkligen gå in för den principen att vi skola pensionera dessa änkor uteslutande med hänsyn till behovsprincipen, och alltså utan någon hänsyn till, huruvida den pension, som tillägget grundar sig på, representerar 10, 20, 30 eller 40 års tjänst i statens tjänst, exempelvis? Men icke nog med det! Jag kan meddela herr Petersson i Lerbäcksbyn, att det finnes tusen och åter tusen änkor, som icke hava en enda kronas pension. Såvitt jag förstår, kräver konsekvensen av herr Peterssons uppfattning, att vi skola pensionera allesammans och pensionera dem med sådana belopp, att de verkligen få en någorlunda försörjning med den pensionen. TI annat fall förefaller det mig, som om hela resonemanget vore fullständigt ohållbart.</w:t>
        <w:br/>
        <w:br/>
        <w:t>Nu hava vi i bankoutskottet varit tämligen eniga därom, att staten för närvarande har gått så långt beträffande beviljande av dessa pensionstillägg, som staten rimligen kan gå. Jag är för min del tämligen övertygad om, att riksdagen icke skulle vilja vara med om något positivt beslut eller förslag till någon ökning av dessa pensionstillägg.</w:t>
        <w:br/>
        <w:br/>
        <w:t>Utskottet har vidare hänvisat till vad som är ett faktum, nämligen att staten ingenting har att säga till om beträffande pensionskassornas egen reglering av dels pensionerna och dels tilläggen, och därmed anser jag, att utskottet i sak sagt huvudsakligen allt, vad som behöver sägas i den här frågan. Är det</w:t>
        <w:br/>
        <w:br/>
        <w:t>så, att riksdagen är på det klara med att de tilläggspensioner, som riksdagen nu har beviljat, äro för låga, och är riksdagen beredd att gå in för att höja dem ytterligare utöver vad som i flera omgångar skett, må den bifalla reservationen och giva uttryck åt den meningen. Men jag betvivlar som sagt, att riksdagen går med på att fatta ett positivt beslut i den saken. Att riksdagen för det andra skulle vara beredd på att gå in för att åt riksdagen skapa bestämmanderätt över dessa penrsionskassor och vara beredd att taga alla de konsekvenser, som skulle följa av ett dylikt beslut, betvivlar jag också synnerligen starkt.</w:t>
        <w:br/>
        <w:br/>
        <w:t>Nu gäller det här gamla änkor, och då är det naturligtvis ytterligt tacksamt att efter mönster av herr Petersson i Lerbäcksbyn spela på känslosträngen och få till stånd en känslovåg, som far i väg med den kritiska eftertanken. Jag måste dock göra den anmärkningen, att det förefaller mig, som om man på en hel del håll visade ganska liter konsekvens. Det är ju mycket modernt i våra dagar att klaga icke minst över de oerhört stora och dryga och tunga kostnaderna för vårt utredningsväsen. Man kritiserar det från olika håll och påstår, att det utredes alldeles för mycket och i alla möjliga och omöjliga frågor. De som här i kammaren anse sig skickade att alldeles speciellt föra sparsamhetens talan bruka också ofta peka just på detta och yrka på inskränkningar. Det hindrar emellertid icke, att man gladeligen går med på att hos Kungl. Maj:t rekvirera nya och stora och dyrbara utredningar oftast på mycket svaga grunder. Man får då säga, att om andra kammaren nu skulle vara färdig att här gå med på att hos Kungl. Maj:t begära en ny utredning på så verkligt svaga grunder och så lösa boliner, som föreligga i motionen, och med så ytterligt ringa utsikter för att denna utredning skall leda till något positivt resultat, då är det verkligen icke mycket bevänt med det där talet om sparsamhet på detta område.</w:t>
        <w:br/>
        <w:br/>
        <w:t>Jag ber, herr talman, att få yrka bifall till utskottets hemställan.</w:t>
      </w:r>
    </w:p>
    <w:p>
      <w:pPr>
        <w:pStyle w:val="Heading2"/>
      </w:pPr>
      <w:r>
        <w:t>6. Nils Winkler (Lantmanna- och borgarepartiet inom andrakammaren, man)</w:t>
      </w:r>
    </w:p>
    <w:p>
      <w:r>
        <w:rPr>
          <w:b w:val="0"/>
        </w:rPr>
        <w:t>Herr talman! Jag beklagar, att jag måste uppträda som motståndare till min högt värderade vän herr Petersson i Lerbäcksbyn, men jag måste med anledning av hans sista anförande säga några ord. Jag anser det nämligen vara min skyldighet att tillkännage, att jag icke tror, att denna motion hade vunnit större anslutning i bankoutskottet, även om herr Bäcklund hade väckt den. Att som herr Petersson i sitt yttrande rent av draga in partipolitiska synpunkter i denna fråga, anser jag vara ganska olämpligt. Det är nämligen så, herr Petersson, att herr Bäcklund känner alltför väl till pensionsförhållandena, för att man skall behöva befara, att han skulle komma med en sådan motion som den ifrågavarande.</w:t>
        <w:br/>
        <w:br/>
        <w:t xml:space="preserve">Nu är det visserligen sant, att både han och herr Lovén äro mycket pigga på att begära pensionsunderstöd åt änkor, så att är det någon </w:t>
      </w:r>
      <w:r>
        <w:rPr>
          <w:b/>
        </w:rPr>
        <w:t>änka²</w:t>
      </w:r>
      <w:r>
        <w:rPr>
          <w:b w:val="0"/>
        </w:rPr>
        <w:t xml:space="preserve">, som det föreligger ett aldrig så litet skäl att ge pension, så nog äro de två herrarna med därom. Jag har många gånger stått som motståndare till herr Bäcklund i sådana fall, men jag måste dock säga, att i hans motioner finns det i alla fall uppgift om vad det kostar. I vanliga fall är det 300 och kanske ibland 500 kronor, men han motionerar i vanliga fall icke utan att det är en fattig </w:t>
      </w:r>
      <w:r>
        <w:rPr>
          <w:b/>
        </w:rPr>
        <w:t>änka²</w:t>
      </w:r>
      <w:r>
        <w:rPr>
          <w:b w:val="0"/>
        </w:rPr>
        <w:t>, som saknar varje existensmedel och vilkens man varit minst tjugu år i statens tjänst utan att ha tillhört någon pensionskassa. Det kan också ha varit så pass ömmande fall, att han fått bankoutskottets majoritet och ibland hela utskottet med sig. I andra fall har han fått stå tämligen ensam.</w:t>
        <w:br/>
        <w:br/>
        <w:t>Jag tycker emellertid, att det icke är rätt att säga, att han eller någon annan i bankoutskottet sett frågan från social synpunkt, d. v. s. tagit i betraktande, att det kunde finnas sådana änkor, vars män icke tillhört hans eget parti. Det är orätt att säga så. Det har icke någonsin framkommit ett ord</w:t>
        <w:br/>
        <w:br/>
        <w:t>(Forts.) han med hänsyn till de statsfinansiella skälen frågade, om ändå icke kostnaderna voro överkomliga, vill jag svara, att de visst icke äro oöverkomliga, ty så mycket kan det aldrig komma att gå till. Vi behöva kanske bara höja inkomstoch förmögenhetsskatten med en eller annan procent och i varje fall för denna saks skull icke från nuvarande 160 procent till tidigare 175 procent eller än mindre till 180, 190 eller 200 procent. Ingen ekonomisk fråga är oöverkomlig, intill dess svenska staten kör sig fast och icke längre kan få kredit. Men det är väl ändå ingen, som vill gå så långt. Det är intet hållbart argument att säga, att vi skola undersöka, om icke saken är överkomlig.</w:t>
        <w:br/>
        <w:br/>
        <w:t>En tredje anmärkning, som jag vill göra, gäller vad han sade om att motionen gått igenom i första kammaren. Jag var icke inne och hörde på debatten där, men det skulle ha intresserat mig att höra, hur det gick till. Antagligen har det skett genom någon sorts överrumpling. Man har icke där behandlat denna fråga förut, under det att vi ha motionen uppe till behandling för tredje gången. Denna kammares ledamöter, som varit i tillfälle att noga följa och sätta sig in i denna fråga, betänka sig nog mer än en gång, innan de utan vidare rösta ja.</w:t>
        <w:br/>
        <w:br/>
        <w:t>Jag ber att få vidhålla mitt yrkande om bifall till utskottets hemställan.</w:t>
      </w:r>
    </w:p>
    <w:p>
      <w:pPr>
        <w:pStyle w:val="Heading2"/>
      </w:pPr>
      <w:r>
        <w:t>7. Carl Loven (Socialdemokraterna, man)</w:t>
      </w:r>
    </w:p>
    <w:p>
      <w:r>
        <w:rPr>
          <w:b w:val="0"/>
        </w:rPr>
        <w:t>Herr talman! Det har redan varit tillräckligt många talare från utskottets sida, och jag hade icke tänkt yttra mig, men då jag hörde herr Peterssons i Lerbäcksbyn anförande, var det, herr talman, mig komplett omöjligt att tiga still. Det vill jag säga som ursäkt för att även jag tar till ordet.</w:t>
        <w:br/>
        <w:br/>
        <w:t>Herr Winkler har redan bemött herr Peterssons insinuationer mot bankoutskottet och särskilt dess socialdemokratiska ledamöter, vilka skulle ha varit partiska vid behandlingen av denna fråga. Om det varit en annan motionär, t. ex. herr Bäcklund, sade han, skulle frågan nu ha legat bättre till. Herr Petersson 'har dock kanske observerat, att utskottet har »slagit ihjäl» en motion av undertecknad, och jag sade ingenting. Jag hade icke ens reserverat mig till utskottets betänkande, så hyggligt lät jag böja mig för de skäl, som utskottet anförde. Det sade icke herr Petersson något om, men därför att vi för tredje gången vilja avstyrka, vad herrarna komma med, få vi nu höra dessa insinuationer om att det ligger någon sorts partipolitik bakom, och att det är därför, som motionen slås ihjäl. Det sade herr Petersson tämligen rent ut. Jag undrar dock, vad man i så fall skall säga om att sådana som Enhörning, ÅA EERRArE och Andersson i Hedsta i denna fråga stå på utskottsmajoritetens sida.</w:t>
        <w:br/>
        <w:br/>
        <w:t xml:space="preserve">iVidare sade herr Petersson, att principer nog äro bra att ha, men att när man kommer ut i det verkliga levande livet och ser den bleka nöden, då få principerna lov att böja sig. Ja, det få de sannerligen rätt ofta, men ha herr Peterssons principer någonsin böjt sig för tusen och åter tusen arbetslösa, i vilkas hem herr Petersson varit med om att låta nöden stå innanför dörren och att låta </w:t>
      </w:r>
      <w:r>
        <w:rPr>
          <w:b/>
        </w:rPr>
        <w:t>kvinnor¹</w:t>
      </w:r>
      <w:r>
        <w:rPr>
          <w:b w:val="0"/>
        </w:rPr>
        <w:t xml:space="preserve"> och barn svälta och frysa? Är herr Petersson villig att därvidlag släppa efter på sina principer, lovar jag, att vi skola mötas på halva vägen, och att jag skall släppa efter på mina. Det förefaller mig att vara hyckleri att stå här och tala om svältande änkor och barn, då man icke vill pruta på sina principer, när det gäller arbetslösa. Då kämpar herr Petersson med näbbar och klor för att de icke skola ha något att sätta på spisen och att stoppa 1 sina barn. Det är något, som jag anser mig böra säga herr Petersson.</w:t>
        <w:br/>
        <w:br/>
        <w:t>Till sist skulle jag vilja säga, att herr Petersson skulle läsa upp den där</w:t>
        <w:br/>
        <w:br/>
        <w:t>skaldeversen en gång till. Såvitt jag minns, heter det, att »var plåga har sitt Ang.</w:t>
        <w:br/>
        <w:br/>
        <w:t>skrik för sig, blott hälsan tiger still» och icke »blott nöden tiger still». Så förbätering av</w:t>
        <w:br/>
        <w:br/>
        <w:t>står det åtminstone i den diktbok, som jag hade. pensioner. orts.)</w:t>
      </w:r>
    </w:p>
    <w:p>
      <w:pPr>
        <w:pStyle w:val="Heading2"/>
      </w:pPr>
      <w:r>
        <w:t>8. Olivia Nordgren (Socialdemokraterna, woman)</w:t>
      </w:r>
    </w:p>
    <w:p>
      <w:r>
        <w:rPr>
          <w:b w:val="0"/>
        </w:rPr>
        <w:t xml:space="preserve">Herr talman! Efter alla de argument, som anförts för och ” emot, är det naturligtvis icke mycket att säga, och jag tror mig heller icke kunna komma med några nya skäl. Jag har emellertid inte ansett det riktigt rätt, att när vi här i kammaren behandla en fråga, som rör vårt eget kön, vi </w:t>
      </w:r>
      <w:r>
        <w:rPr>
          <w:b/>
        </w:rPr>
        <w:t>kvinnor¹</w:t>
      </w:r>
      <w:r>
        <w:rPr>
          <w:b w:val="0"/>
        </w:rPr>
        <w:t xml:space="preserve"> sitta tysta och icke tillkännage någon mening i saken.</w:t>
        <w:br/>
        <w:br/>
        <w:t>Då jag såväl i fjol som i år biträtt de synpunkter, som framföres i motionen, har jag gjort detta emedan jag anser, att de äro rättvisa och billiga. Jag erkänner villigt, att jag lagt rent mänskliga synpunkter på denna fråga och icke vare sig principiella eller statsfinansiella. Detta är kanske inte riktigt, men det må ursäktas mig, som är så pass ny här i kammaren, om jag ännu icke hunnit få riktigt klart för mig, att det är de två sistnämnda, som alltid här tyckas vara de avgörande.</w:t>
        <w:br/>
        <w:br/>
        <w:t xml:space="preserve">Efter alla de kloka och kallt förnuftiga ord, som här uttalats, och även efter de hjärtevarma ord, som kommo från den senaste talaren, finns det icke mycket hopp om att motionen skall vinna beaktande. Jag vill emellertid säga ifrån, att om motionen hade gått ut på en generell "höjning av </w:t>
      </w:r>
      <w:r>
        <w:rPr>
          <w:b/>
        </w:rPr>
        <w:t>änkepensionerna²</w:t>
      </w:r>
      <w:r>
        <w:rPr>
          <w:b w:val="0"/>
        </w:rPr>
        <w:t xml:space="preserve"> för de grupper, det här gäller, skulle jag icke vare sig ha skrivit under 'densamma eller talat för den. Såvitt jag kan bedöma, gäller det dock här endast en undersökning beträffande de verkligt behövande. Och jag är nog fördomsfri att hysa den uppfattningen, att alla verkligt behövande änkor, vilken klass och kategori 'de än tillhöra, bör det vara statens skyldighet att bispringa i bästa möjliga mån.</w:t>
        <w:br/>
        <w:br/>
        <w:t>Jag har också fäst mig vid, att ifrågavarande änkor äro efterlevande efter sådana befattningshavare, som gjort staten sina tjänster under tider, då dessa värderades på ett helt annat sätt, än vi nu finna rättvist och riktigt att göra. Jag finner det därför icke mer än rätt och skäligt, att staten som en erkänsla härför ytterligare träder hjälpande emellan, framför allt rär det gäller 'sådana fall, där verkligt behov föreligger. Så har jag fattat motionen, och jag hoppas, att jag icke missuppfattat densamma.</w:t>
        <w:br/>
        <w:br/>
        <w:t>Gentemot herr Bäcklund skulle jag vilja säga, att jag aldrig kan tänka mig, att det skulle vara hans mening, att därför att de pensioner, som nu utgå till änkor enligt den allmänna folkpensioneringens grunder, äro otillräckliga, vi icke skulle kunna förbättra andra pensioner, där så är behövligt. För min del får jag lov att säga, att jag trott, att det bara var en tidsfråga, och en icke alltför långt avlägsen sådan, då vi skola kunna förbättra den allmänna folkpensioneringen. Detta är åtminstone ett gammalt krav och ett mycket berättigat sådant inom det parti, som både herr Bäcklund och jag tillhöra. Jag hade hoppats, att en sådan förbättring skulle kunna ske redan efter den revidering av folkpensioneringen, som nu ligger under utredning.</w:t>
        <w:br/>
        <w:br/>
        <w:t xml:space="preserve">Vidare ber jag att få säga, och detta kanske särskilt till herr Lovén, att jag också hyser den uppfattningen, att det endast skall vara en tidsfråga, då vårt land liksom Danmark träder in för en allmän </w:t>
      </w:r>
      <w:r>
        <w:rPr>
          <w:b/>
        </w:rPr>
        <w:t>änkepensionering²</w:t>
      </w:r>
      <w:r>
        <w:rPr>
          <w:b w:val="0"/>
        </w:rPr>
        <w:t>. Dylik pensionering har kunnat genomföras i Danmark sedan många år tillbaka, och även i vårt andra grannland, Norge, har man delvis realiserat den saken på ett sätt, som befunnits allmänt tillfredsställande.</w:t>
        <w:br/>
        <w:br/>
        <w:t xml:space="preserve">När jag sålunda går att yrka bifall till reservationen och motionen, sker det med den tankegången, att en obligatorisk </w:t>
      </w:r>
      <w:r>
        <w:rPr>
          <w:b/>
        </w:rPr>
        <w:t>änkepensionering²</w:t>
      </w:r>
      <w:r>
        <w:rPr>
          <w:b w:val="0"/>
        </w:rPr>
        <w:t xml:space="preserve"> icke skall förbli något främmande för vårt land, utan att den frågan i hela sin utsträckning en gång skall komma under riksdagens prövning, och att riksdagen då skall finna det mänskligt och skäligt, ja, till och med ur statsfinansiell synpunkt</w:t>
        <w:br/>
        <w:br/>
        <w:t>önskligt, att vi få en pensionering för alla behövande änkor, och härmed be-</w:t>
        <w:br/>
        <w:br/>
        <w:t>” fria dem från den form av hjälp, som de nu äro hänvisade till, nämligen fattigvården. Herr talman! Jag skall med dessa ord för min del be att få yrka kifall till reservationen.</w:t>
      </w:r>
    </w:p>
    <w:p>
      <w:pPr>
        <w:pStyle w:val="Heading2"/>
      </w:pPr>
      <w:r>
        <w:t>9. Helge Bäcklund (Socialdemokraterna, man)</w:t>
      </w:r>
    </w:p>
    <w:p>
      <w:r>
        <w:rPr>
          <w:b w:val="0"/>
        </w:rPr>
        <w:t xml:space="preserve">Herr talman! Jag tror icke, att ens </w:t>
      </w:r>
      <w:r>
        <w:rPr>
          <w:b/>
        </w:rPr>
        <w:t>fru²</w:t>
      </w:r>
      <w:r>
        <w:rPr>
          <w:b w:val="0"/>
        </w:rPr>
        <w:t xml:space="preserve"> Nordgren har riktigt reda på vad motionen innebär, utan </w:t>
      </w:r>
      <w:r>
        <w:rPr>
          <w:b/>
        </w:rPr>
        <w:t>hon²</w:t>
      </w:r>
      <w:r>
        <w:rPr>
          <w:b w:val="0"/>
        </w:rPr>
        <w:t xml:space="preserve"> har nog i viss mån misstolkat densamma.</w:t>
        <w:br/>
        <w:br/>
        <w:t xml:space="preserve">Jag tror inte, att mitt yttrande om folkpensioneringen var av den art, som </w:t>
      </w:r>
      <w:r>
        <w:rPr>
          <w:b/>
        </w:rPr>
        <w:t>fru²</w:t>
      </w:r>
      <w:r>
        <w:rPr>
          <w:b w:val="0"/>
        </w:rPr>
        <w:t xml:space="preserve"> Nordgren ville göra gällande. Vad jag sade var, att vi borde hjälpa i första hand sådana, som ha det ännu sämre ställt, och icke bara tänka på dem, som ha pensioner, även om de i vissa fall äro små. Staten har ju dock dubblat och fördubblat dessa pensioner.</w:t>
        <w:br/>
        <w:br/>
        <w:t xml:space="preserve">Jag skall be att få nämna en annan sak, som naturligtvis icke så många ha reda på. Det gäller ju här en skrivelse angående förbättring av pensioner. Riksdagen har även skrivit och begärt, att familjepensionering borde ordnas för vissa grupper av befattningshavare. Bland dessa grupper befinner sig statens järnvägars extra personal med dess stora omfattning, verkstadsarbetare och alla andra. För dem finns det icke ordnat någon som helst familjepensionering. Jag råkar sitta i en kommitté för en kassa, där vi sysslat med att försöka få en </w:t>
      </w:r>
      <w:r>
        <w:rPr>
          <w:b/>
        </w:rPr>
        <w:t>änkepensionering²</w:t>
      </w:r>
      <w:r>
        <w:rPr>
          <w:b w:val="0"/>
        </w:rPr>
        <w:t xml:space="preserve"> till stånd för extra personalen vid detta verk. Även i en hel del andra av statens verk finns det icke någon </w:t>
      </w:r>
      <w:r>
        <w:rPr>
          <w:b/>
        </w:rPr>
        <w:t>änkepensionering²</w:t>
      </w:r>
      <w:r>
        <w:rPr>
          <w:b w:val="0"/>
        </w:rPr>
        <w:t xml:space="preserve"> ordnad för sådana befattningshavare. Därför, tycker jag, borde väl de, som nu tala så varmt för motionen, ändå först försöka ordna den saken för dem, som icke ha några </w:t>
      </w:r>
      <w:r>
        <w:rPr>
          <w:b/>
        </w:rPr>
        <w:t>änkepensioner²</w:t>
      </w:r>
      <w:r>
        <w:rPr>
          <w:b w:val="0"/>
        </w:rPr>
        <w:t xml:space="preserve"> alls. Motionen gäller ju i alla fall änkor, som allesammans redan ha pension, och som ha fått denna fördubblad och åter fördubblad i vissa fall genom statens direkta ingripande. Då det är så dåligt ordnat för stora grupper av statens befattningshavare i detta land och det icke finns någon möjlighet att ordna detta utan att komma till riksdagen med begäran om åtskilliga miljoner kronor för att kunna ordna pensioneringen för dem, som ingen pension ha, frågar jag: Skall man icke, när man behandlar en fråga som denna, undersöka, om det är möjligt för riksdagen att kunna gå in för både detta och även för vad motionärerna här vilja? Det är enligt min mening alldeles omöjligt att taga det så där halsbrytande.</w:t>
        <w:br/>
        <w:br/>
        <w:t>Att första kammaren här låtit överrumpla sig efter att två år förut varit ståndaktig och inte spillt ett ord på frågan, är en sak för sig. Det behöver icke imponera på andra kammaren, att första kammaren fattat beslut i enlighet med denna motion. Jag tycker, att andra kammaren kan hålla sin ställning så pass högt i alla fall, att den kan stå fast vid sin tidigare intagna ståndpunkt i denna fråga, när den två år å rad avslagit en liknande motion.</w:t>
        <w:br/>
        <w:br/>
        <w:t>Den där demonstrationspolitiken, som herr Petersson i Lerbäcksbyn talade om — ja, den finns naturligtvis litet varstans hos alla dem, som vilja ha någon förmån. Men han påstod, att hos dessa grupper fanns den icke alls. Ja, det vill jag inte påstå vara riktigt. Ty jag har haft ganska många änkor hemma hos mig, som talat om denna sak. Och herr Petersson i Lerbäcksbyn har icke demonstrerat minst, ty han har varit på mig alla dessa tre år med begäran om att jag skulle gå in för motionen. Det har emellertid icke bekommit mig något, ty jag anser, att det icke finns någon möjlighet. Icke behöva ni vara rädda för att jag icke skulle kunna vara varmhjärtad, när det gäller dessa änkor, om jag såge någon möjlighet för staten att kunna klara ut detta.</w:t>
        <w:br/>
        <w:br/>
        <w:t>Vad mina motioner beträffar, som en ärad ledamot av bankoutskottet talat om, vill jag säga att de gällt pensioner å 200 och 300 kronor samt kanske i något enstaka fall på 400 kronor åt folk, som varit fattiga, som haft medellöshetsintyg och som hittills icke haft någon pension alls. Då har riksdagen</w:t>
        <w:br/>
        <w:br/>
        <w:t>alltid vetat vad det kostade, om den gått med på en pension på 300 kronor. + Ang. Här är det emellertid något helt annat, ty här veta vi faktiskt icke vad det förbättring. av kostar. Men att det kommer att kosta mycket pengar, det kunna vi förstå, Pensioner. om det överhuvud taget är meningen, att de skola få sådan hjälp, att de verk- =” (Forts.) ligen kunna ha nytta av den.</w:t>
        <w:br/>
        <w:br/>
        <w:t xml:space="preserve">Jag tror inte heller, att det är nödvändigt att här rulla upp denna fråga såsom någon könsfråga eller på något annat sätt. </w:t>
      </w:r>
      <w:r>
        <w:rPr>
          <w:b/>
        </w:rPr>
        <w:t>Fru²</w:t>
      </w:r>
      <w:r>
        <w:rPr>
          <w:b w:val="0"/>
        </w:rPr>
        <w:t xml:space="preserve"> Nordgren nämnde ju något om den saken. Vi ha i varje fall inom utskottet icke sett på frågan på det sättet, utan där har det blott gällt gamla änkor i allmänhet; och därför ha vi lagt könsfrågan helt och hållet åsido.</w:t>
        <w:br/>
        <w:br/>
        <w:t>Slutligen ber jag, herr talman, att fortfarande få yrka på att kammaren måtte vidbliva sitt tidigare beslut, när den gått på avslag på en liknande motion, och jag hemställer därför, att kammaren, med beaktande av de synpunkter, som i första hand av utskottet och i dag här i kammaren lagts på denna fråga, måtte avslå även förevarande motion.</w:t>
        <w:br/>
        <w:br/>
        <w:t>Jag Ber, herr talman, att ånya få yrka bifall till utskottets hemställan.</w:t>
      </w:r>
    </w:p>
    <w:p>
      <w:pPr>
        <w:pStyle w:val="Heading2"/>
      </w:pPr>
      <w:r>
        <w:t>10. Ernst Hage (Socialdemokraterna, man)</w:t>
      </w:r>
    </w:p>
    <w:p>
      <w:r>
        <w:rPr>
          <w:b w:val="0"/>
        </w:rPr>
        <w:t>Herr talman! Jag har begärt ordet endast för att lämna två upplysningar, som jag tror kunna vara av betydelse för bedömande av denna</w:t>
        <w:br/>
        <w:br/>
        <w:t>Den ena upplysningen gäller att det här i allmänhet är fråga om mycket gamla änkor, som efter naturens ordning icke ha så lång tid kvar att leva. Man kan alltså vara tämligen övertygad om, att det icke kan bli fråga om så synnerligen stora utgifter för staten härvidlag, i synnerhet om man lägger utredningen så, att den skall syfta till att endast sådana änkor, som ha behov av understöd, skulle få ett sådant. Detta är den första upplysningen.</w:t>
        <w:br/>
        <w:br/>
        <w:t xml:space="preserve">Sedan vill jag lämna en upplysning till, nämligen, att dessa änkors män ha en gång i tiden betalat små avgifter till sina respektive pensionskassor. Det har påpekats bland annat av herr Bäcklund, att detta är orsaken till att änkorna nu få små pensioner. Detta är riktigt, men märk väl, att detta skett under statens gillande, d. v. s. när det varit fråga om att fastställa reglementen och bestämma dessa små pensionsavgifter, som resulterat i'de beklagliga förhållanden och den misär, som dessa änkor nu kommit i, så har staten varit medverkande. Det är det förhållandet, som herrarna böra tänka litet på — ja, </w:t>
      </w:r>
      <w:r>
        <w:rPr>
          <w:b/>
        </w:rPr>
        <w:t>damerna²</w:t>
      </w:r>
      <w:r>
        <w:rPr>
          <w:b w:val="0"/>
        </w:rPr>
        <w:t xml:space="preserve"> naturligtvis också — ty från dessa utgångspunkter kan man i någon mån säga, att staten alltid varit engagerad i denna sak, som det här är fråga om.</w:t>
        <w:br/>
        <w:br/>
        <w:t>Sedan skall jag be att för min del få säga, att jag aldrig kan tillägna mig den uppfattningen, som t. ex. kom fram från herr Wikström, nämligen att därför att man icke kan hjälpa alla, skall man icke hjälpa några.</w:t>
        <w:br/>
        <w:br/>
        <w:t xml:space="preserve">Slutligen ber jag få säga, att då jag här gått in för herr Peterssons i Lerbäcksbyn motion och underskrivit densamma, har jag icke gjort detta från den utgångspunkten, som han var inne på, då han sade, att herrarna och </w:t>
      </w:r>
      <w:r>
        <w:rPr>
          <w:b/>
        </w:rPr>
        <w:t>damerna²</w:t>
      </w:r>
      <w:r>
        <w:rPr>
          <w:b w:val="0"/>
        </w:rPr>
        <w:t xml:space="preserve"> kunde tänka på att det här gäller änkor, som i många fall levat uti en viss social ställning d. v. s. i överklassen och därför ha ett visst krav på att få en skaplig pension. Den uppfattningen har jag icke tillägnat mig, och från den utgångspunkten vill jag icke tillstyrka vare sig reservationen eller motionen. Men jag slutar likväl med att tillstyrka denna reservation från den utgångspunkt, som jag, herr talman, här i debatten framfört.</w:t>
      </w:r>
    </w:p>
    <w:p>
      <w:pPr>
        <w:pStyle w:val="Heading2"/>
      </w:pPr>
      <w:r>
        <w:t>11. Birger Petersson (Högerns riksdagsgrupp, man)</w:t>
      </w:r>
    </w:p>
    <w:p>
      <w:r>
        <w:rPr>
          <w:b w:val="0"/>
        </w:rPr>
        <w:t xml:space="preserve">Herr talman! Herr Wikström riktade till mig den frågan, om jag var beredd att gå in för pensioner åt alla änkor i detta land, vilket enligt hans mening skulle vara en konsekvens av den ståndpunkt, som jag tillsammans med min medmotionär intagit. Jag vill då säga herr Wikström. att jag önskar, att icke blott alla gamla </w:t>
      </w:r>
      <w:r>
        <w:rPr>
          <w:b/>
        </w:rPr>
        <w:t>kvinnor¹</w:t>
      </w:r>
      <w:r>
        <w:rPr>
          <w:b w:val="0"/>
        </w:rPr>
        <w:t xml:space="preserve"> utan överhuvud</w:t>
        <w:br/>
        <w:br/>
        <w:t>alla orkeslösa 1 detta land måtte kunna erhålla en så tryggad ålderdom som möjligt. Men jag kan omöjligt finna, att den ståndpunkten, som vi intagit i motionen, skall kunna leda till den konsekvens, som herr Wikström antyder, lika litet som den omständigheten, att staten redan beviljat pensionstillägg och dyrtidstillägg åt dessa änkor, hittills blivit åberopad såsom stöd för några yrkanden av denna innebörd. Vi ha icke sett några vådliga konsekvenser av de förpliktelser, som staten hittills iklätt sig i detta hänseende; och det finns ingenting, som tyder på att det skulle medföra några allvarligare konsekvenser, om vi gjorde de tillägg, som redan äro beviljade, något mera tillräckliga, än vad de nu äro.</w:t>
        <w:br/>
        <w:br/>
        <w:t xml:space="preserve">Därefter vill jag säga med anledning av herrar Winklers och Lovéns anföranden, att det är mig fullkomligt främmande att i vad jag sade om möjligheten av, att denna motion under viss förutsättning skulle befunnit sig i ett bättre läge, lägga in någon antydan om obehöriga partipolitiska synpunkter på denna fråga. Men det är uppenbart, att det hade varit en stor fördel, om som t. ex. herr Bäcklund eller herr Lovén hade tagit sig an en sak som denna, därför att de med stor skicklighet och säkerligen med mera gehör i kammaren, därför att de betraktas såsom sakkunniga, hade kunnat förfäkta sin mening. Att det i övrigt i mitt anförande låg några »insinuationer», förnekar jag likaledes, och jag beklagar, om mina ord fallit på ett sådant sätt, att någon här i kammaren fått den uppfattningen. Jag hoppas emellertid, att den omständigheten icke skall föranleda till att någon, som velat ge sitt stöd åt dessa fattiga </w:t>
      </w:r>
      <w:r>
        <w:rPr>
          <w:b/>
        </w:rPr>
        <w:t>kvinnor¹</w:t>
      </w:r>
      <w:r>
        <w:rPr>
          <w:b w:val="0"/>
        </w:rPr>
        <w:t>, av den anledningen skulle vägra att göra det. Dessa människor äro icke mindre förtjänta av stöd, därför att deras talan kanske icke föres så skickligt, som önskvärt vore.</w:t>
        <w:br/>
        <w:br/>
        <w:t>Slutligen vill jag, herr talman, säga, att jag är övertygad om att denna sak, såsom den icke blott behjärtansvärda utan rättfärdiga sak den är, i sinom tid kommer att vinna det beaktandet, som den förtjänar. Det är blott fråga om, huru länge det skall dröja, och om det icke möjligen skulle kunna ske, medan ännu några av dem, som bäst behöva denna hjälp, äro kvar i livet.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