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1725</w:t>
      </w:r>
    </w:p>
    <w:p>
      <w:r>
        <w:rPr>
          <w:b/>
        </w:rPr>
        <w:t xml:space="preserve">Datum: </w:t>
      </w:r>
      <w:r>
        <w:t>1927-04-27</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John Almkvist (Frisinnade folkpartiet, man)</w:t>
      </w:r>
    </w:p>
    <w:p>
      <w:r>
        <w:rPr>
          <w:b w:val="0"/>
        </w:rPr>
        <w:t xml:space="preserve">Herr talman! Med andra kammarens medgivande har </w:t>
      </w:r>
      <w:r>
        <w:rPr>
          <w:b/>
        </w:rPr>
        <w:t>fru²</w:t>
      </w:r>
      <w:r>
        <w:rPr>
          <w:b w:val="0"/>
        </w:rPr>
        <w:t xml:space="preserve"> Thäring till mig framställt följande spörsmål:</w:t>
        <w:br/>
        <w:br/>
        <w:t>»Har herr statsrådet för avsikt att i anslutning till den sakkunnigutredning angående undervisning i ämnet sexualhygien vid rikets undervisningsoch uppfostringsanstalter, som av skolöverstyrelsen m. fl. förordats, vidtaga de åtgärder, som erfordras för en dylik undervisnings genomförande?»</w:t>
        <w:br/>
        <w:br/>
        <w:t>Innan jag närmare ingår på det i interpellationen framställda spörsmålet, anhåller jag att till en början få lämna några upplysningar rörande ärendets förhistoria.</w:t>
        <w:br/>
        <w:br/>
        <w:t>Genom beslut den 25 oktober 1918 bemyndigade Kungl. Maj:t chefen för dåvarande civildepartementet att tillkalla högst fem personer att, i egenskap av sakkunniga, verkställa utredning angående de åtgärder, som erfordras för att bland allmänheten sprida kunskap om könssjukdomarnas natur och smittfarlighet, om medel, som stå till buds för att hindra smittas överförande, samt om skyldighet för en var, som angripits av sådan sjukdom, att skyndsamt söka läkarvård, och om vilka åtgärder Kungl. Maj:t jämlikt 27 8 av lagen angående åtgärder mot utbredning av könssjukdomar den 20 juni 1918 skall förordna, samt därefter till Kungl. Maj:t inkomma med de förslag, vartill utredningen kunde föranleda.</w:t>
        <w:br/>
        <w:br/>
        <w:t>Betänkandet upptager i sin förra del utredning och förslag angående undervisningsoch upplysningsverksamhet i fråga om könssjukdomarnas natur och smittfarlighet samt beträffande skyldighet för en var, som angripits av sådan sjukdom, att skyndsamt söka läkarvård. I betänkandets senare del hava de sakkunniga uttalat sig om åtgärder för spridande av kunskap om medel, som stå till buds för att hindra smittas överförande (personlig profylax).</w:t>
        <w:br/>
        <w:br/>
        <w:t>I fråga om sistberörda spörsmål hava de sakkunniga anfört, bland annat, att de — då nämnda fråga i stor utsträckning vore av rent medicinsk natur och speciella fackinsikter alltså vore erforderliga för dess utredning och rätta bedömande — uppdragit åt en av de sakkunniga, överläkaren Karl Marcus, att såsom särskild fackman på ifrågavarande område verkställa dylik utredning.</w:t>
        <w:br/>
        <w:br/>
        <w:t>Den av interpellanten omförmälda sammanfattningen av de sakkunnigas arbete återfinnes å sid. 146—151 i betänkandet, och tillåter jag mig att här endast hänvisa därtill.</w:t>
        <w:br/>
        <w:br/>
        <w:t>Genom remiss den 2 juli 1921 anbefalldes skolöverstyrelsen att efter vederhörandes hörande och efter samråd med medicinalstyrelsen avgiva utlåtande över ifrågavarande sakkunnigbetänkande.</w:t>
        <w:br/>
        <w:br/>
        <w:t>männa folkskollärarförening, svenska folkskolans vänners förvaltningsråd samt styrelserna för Sveriges folkskollärarförbund och Sveriges folkskollärarinneförbund.</w:t>
        <w:br/>
        <w:br/>
        <w:t>För egen del avgav skolöverstyrelsen den 31 januari 1925 utlåtande i ämnet. Vid ärendets avgörande inom detta ämbetsverk var även en representant för medicinalstyrelsen närvarande.</w:t>
        <w:br/>
        <w:br/>
        <w:t>Av nu meddelade, kortfattade uppgifter framgår, att ett synnerligen omfattande material föreligger för frågans bedömande.</w:t>
        <w:br/>
        <w:br/>
        <w:t>Härefter skall jag i korthet redogöra dels för de skäl, som föranlett att ännu intet från ecklesiastikdepartementets sida blivit åtgjort i utav de sakkunniga angivet syfte, dels ock för de åtgärder i frågan, som enligt mitt förmenande närmast torde böra komma under övervägande.</w:t>
        <w:br/>
        <w:br/>
        <w:t>Interpellanten har i sin motivering erinrat om att de sakkunniga sammanfattat sina förslag i fråga om ifrågavarande undervisning på följande sätt:</w:t>
        <w:br/>
        <w:br/>
        <w:t>Sexualundervisningen — som bör meddela kunskap både i sexuell hygien och om de smittsamma könssjukdomarna — bör:</w:t>
        <w:br/>
        <w:br/>
        <w:t>2. dels såsom förberedande undervisning lämnas barnen såväl 1 hemmet under tiden före skolgångens början som under den första skoltiden, dels såsom egentlig sexualundervisning i skolan meddelas:</w:t>
        <w:br/>
        <w:br/>
        <w:t>a. ungdom i övergångsåldern (14 å 15 år);</w:t>
        <w:br/>
        <w:br/>
        <w:t xml:space="preserve">3. genom fortsatt upplysningsverksamhet i den omfattning som är möjlig göras tillgänglig för varje vuxen man och </w:t>
      </w:r>
      <w:r>
        <w:rPr>
          <w:b/>
        </w:rPr>
        <w:t>kvinna¹</w:t>
      </w:r>
      <w:r>
        <w:rPr>
          <w:b w:val="0"/>
        </w:rPr>
        <w:t>.</w:t>
        <w:br/>
        <w:br/>
        <w:t>Vad till en början beträffar den av de sakkunniga berörda förberedande undervisningen i hemmen under tiden före skolgångens början synes mig denna vara av den ömtåliga art, att den icke kan bliva föremål för ett ingripande från statsmakternas sida — i varje fall icke under första tiden av den upplysningsverksamhet, varom här är fråga.</w:t>
        <w:br/>
        <w:br/>
        <w:t>När det så gäller den förberedande undervisningen i detta ämne under den första skoltiden, vill jag erinra därom, att de sakkunniga — å sid. 64 o. f. i betänkandet — föreslagit vissa ändringar i den för rikets folkskolor gällande undervisningsplanen av år 1919. Nämnda undervisningsplan har ägt tillämpning från och med början av det läsår, som inföll närmast efter utgången av iuni månad 1920 — dock medgavs en övergångstid av tre läsår för vidtagandet av de jämkningar i lärokurserna, som under denna tid kunde vara av behovet påkallade. Sedan undervisningsplanen med utgången av vårterminen 1926 vunnit tillämpning i folkskolans sex årsklasser, ansåg skolöverstyrelsen tiden vara inne att vidtaga en undersökning rörande verkningarna av denna undervisningsplan ävensom beträffande de önskningar om förändringar i densamma, som kunde föreligga. För detta ändamål utsände överstyrelsen i början av år 1926 ett cirkulär till samtliga domkapitel, folkskolinspektörer, skolråd, skolstyrelser och lärarkårer i riket, varjämte åtskilliga lärarsammanslutningar sattes i tillfälle att inkomma med yttranden. De sålunda infordrade yttrandena — uppgående till åtskilliga tusental — skulle enligt cirkuläret vara överstyrelsen tillhanda senast den 1 april 1927; och, enligt vad jag erfarit, har den förberedande bearbetningen av dessa yttranden redan tagit sin början inom ämbetsverket. Då det är sannolikt, att denna omfattande utredning kommer att från överstyrelsens sida resultera i vissa förslag till jämkningar i 1919 års undervisningsplan — vilka förslag komma att underställas Kungl. Maj:ts</w:t>
        <w:br/>
        <w:br/>
        <w:t>prövning — har jag icke ansett lämpligt att på förhand vidtaga några förändringar i syfte att ernå en utvidgning av sexualundervisningen. Det är dock min avsikt att i samband med den prövning av undervisningsplanen, som sålunda kommer att äga rum inom en nära framtid, upptaga även nu berörda, viktiga moment däri till en ingående prövning.</w:t>
        <w:br/>
        <w:br/>
        <w:t>Vad därefter angår sexualundervisning i skolan dels för ungdom i övergångsåldern, dels för eleverna i högre skolor hava de sakkunniga föreslagit vissa ändringar i undervisningsplanerna för realskolan, fortsättningsskolan, högre folkskolan, de allmänna läroverken och övriga till det högre undervisningsväsendet hörande läroanstalter.</w:t>
        <w:br/>
        <w:br/>
        <w:t>Jag torde knappast behöva erinra, att för innevarande års riksdag framlagts ett omfattande, på mångåriga utredningar grundat förslag till omorganisation av det högre skolväsendet. I detta förslag har jag jämväl till prövning upptagit frågan om skolarbetets inre gestaltning och i detta sammanhang uttalat mig för en grundlig omarbetning av för nämnda skolor gällande undervisningsoch kursplaner. Detta arbete kommer givetvis att snarast igångsättas, därest riksdagen fattar positivt beslut i frågan, och därvid skall uppmärksamhet ägnas även frågan om sexualundervisningens lämpliga ordnande på ifrågavarande stadium. Ej heller på denna punkt anser jag det alltså vara ändamålsenligt att föregripa det eventuellt förestående omdaningsarbetet av undervisningsplanerna.</w:t>
        <w:br/>
        <w:br/>
        <w:t>I detta sammanhang tillåter jag mig ock erinra därom, att undervisning av här ifrågavarande art under senare tid införts i ett icke obetydligt antal högre skolor.</w:t>
        <w:br/>
        <w:br/>
        <w:t>Vad så till slut beträffar den fortsatta upplysningsverksamheten för landets vuxna befolkning hava de sakkunniga föreslagit i huvudsak:</w:t>
        <w:br/>
        <w:br/>
        <w:t>att berörda upplysningsverksamhet må ställas i intim förbindelse med den allmänna föreläsningsverksamheten men ej helt inordnas i den sistnämnda;</w:t>
        <w:br/>
        <w:br/>
        <w:t>att åtgärder måtte vidtagas för utarbetandet och utgivandet på statens bekostnad av dels lämpligt avfattade flygblad rörande vissa sexualhygieniska frågor, dels en broschyr, behandlande såväl de smittsamma könssjukdomarna som de viktigaste sexuella spörsmålen i övrigt. Tfrågavarande upplysningsskrifter skulle spridas såväl i anslutning till de omnämnda sexualföreläsningarna som i annan ordning.</w:t>
        <w:br/>
        <w:br/>
        <w:t>Vad sistnämnda punkt angår vill jag till en början meddela, att professorn Johan Almkvist — på uppdrag av centralförbundet för nykterhetsundervisning — utarbetat två folkskrifter. Författaren har därvid tagit hänsyn till de synpunkter, som framlagts i sakkunnigbetänkandet på denna punkt. Svårigheter att ordna förläggarefrågan hava varit rådande, men tack vare enskild persons tillmötesgående ha skrifterna kunnat utgivas. Det är min avsikt att till närmare prövning upptaga frågan, huruvida icke med bidrag av statsmedel lämpliga upplysningsskrifter böra spridas bland lärare och andra, som ha uppfostrareställning, såsom militärer, präster, predikanter, studieoch ungdomsledare, idrottsledare o. s. v. Som framgår av sakkunnigbetänkandet, har man förutsatt, att staten skulle bevilja vissa anslag för ett sådant ändamål.</w:t>
        <w:br/>
        <w:br/>
        <w:t>Vidare bör erinras om, att de sakkunniga föreslagit, att denna upplysning skulle anknytas till vissa grenar av centralförbundets verksamhet: till fortbildningsoch utbildningskurserna, till de allmänna upplysningskurserna, till</w:t>
        <w:br/>
        <w:br/>
        <w:t xml:space="preserve">föreläsningsverksamheten etc. Även härför ha de sakkunniga föreslagit särskilt statsanslag. Centralförbundet har emellertid ej väntat på regeringens behandling av frågan, utan gripit sig an med vissa åtgärder. Sålunda inlades i 1926 års hygieniska fortbildningskurs i Stockholm för lärare, folkskolinspektörer och militära befattningshavare en speciell avdelning om fyra föreläsningar rörande könssjukdomarna. Professor Almkvist svarade för denna undervisning. Även vid förbundets allmänna upplysningskurser har en och annan föreläsning i ämnet hållits. Föreläsare hava varit </w:t>
      </w:r>
      <w:r>
        <w:rPr>
          <w:b/>
        </w:rPr>
        <w:t>fru²</w:t>
      </w:r>
      <w:r>
        <w:rPr>
          <w:b w:val="0"/>
        </w:rPr>
        <w:t xml:space="preserve"> Julia von Sneidern och professor Almkvist.</w:t>
        <w:br/>
        <w:br/>
        <w:t>Slutligen ämnar centralförbundet, enligt vad jag inhämtat, föreslå, att föreläsningar om könssjukdomarna och deras förebyggande upptagas å programmen dels för de allmänna utbildningskurserna för studieoch ungdomsledare, präster och predikanter etc. dels för de sociala fortbildningskurserna för lärare etc. Även i förbundets organ, Tirfing, tidskrift för nykterhetsfrågans studium, torde ämnet komma att givas en plats. I den statsunderstödda föreläsningsverksamheten för nykterhetens befrämjande är en serie föreläsningar i denna fråga medtagen.</w:t>
        <w:br/>
        <w:br/>
        <w:t>Den hittills utförda upplysningsverksamheten på detta område har ägt rum utan speciellt statsbidrag. Men om sådant — såsom de sakkunniga ifrågasatt — komme att lämnas, skulle centralförbundet givetvis bliva i stånd att mera kraftigt och planmässigt än hittills bedriva detta sitt arbete. Det hör ju också mycket nära tillsamman med förbundets program och uppgifter. Denna fråga kommer ock att av regeringen närmare prövas.</w:t>
        <w:br/>
        <w:br/>
        <w:t>Vidkommande sexualundervisning för den del av landets befolkning i övrigt, som nått över skolåldern, vill jag erinra om följande.</w:t>
        <w:br/>
        <w:br/>
        <w:t>Sedan särskilda inom ecklesiastikdepartementet tillkallade sakkunniga under år 1923 avgivit betänkande med förslag till omorganisation av det fria och frivilliga folkbildningsarbetet i vårt land, har skolöverstyrelsen den 14 oktober 1924 avgivit utlåtande häröver. Såsom framgår av vad under punkt 220 av 1927 års åttonde huvudtitel blivit anfört har emellertid en omläggning av folkbildningsverksamheten — främst av statsfinansiella skäl — för närvarande måst skjutas åt sidan. Då förhållandena medgiva att detta ärende upptages till avgörande, ligger det i sakens natur att även de synpunkter, som av 1918 års FaRsioniga framförts rörande sexualundervisningen, skola komma i betraktande.</w:t>
        <w:br/>
        <w:br/>
        <w:t>Som en sammanfattning av det sagda vill jag framhålla, att det föreliggande viktiga spörsmålet är föremål för min uppmärksamhet och att jag har för avsikt att dels i samband med förestående omläggning av vissa skolors undervisningsplaner, dels på annat sätt söka befrämja tillkomsten av en för skilda åldersstadier på lämpligt sätt avvägd sexualundervisning.</w:t>
      </w:r>
    </w:p>
    <w:p>
      <w:pPr>
        <w:pStyle w:val="Heading2"/>
      </w:pPr>
      <w:r>
        <w:t>2. Nelly Thuring (Socialdemokraterna, woman)</w:t>
      </w:r>
    </w:p>
    <w:p>
      <w:r>
        <w:rPr>
          <w:b w:val="0"/>
        </w:rPr>
        <w:t>Herr förste vice talman! Jag ber härmed att till herr statsrådet få frambära mitt tack för det svar, som givits å min interpellation. Detta tack riktas inte blott mot svaret som sådant utan även mot det intresse, som herr statsrådet visat för frågans vikt och betydelse, samt för de löften om positiva åtgärders vidtagande som däri givas. Under förhandenvarande omständigheter förstår jag mycket väl, att det är svårt att komma längre än herr statsrådet härvid gjort.</w:t>
        <w:br/>
        <w:br/>
        <w:t>Som det i svaret framhållits och vilket vi ju alla veta, är vårt undervisningsväsen för närvarande under en viss omorganisation, varför jag tills vidare får vara till freds med de löften om ämnets beaktande herr statsrådet givit såväl när det gäller de ändringar i 1919 års undervisningsplan, vilka herr</w:t>
        <w:br/>
        <w:br/>
        <w:t>statsrådet erinrade om, som ock när det gäller det för innevarande års riksdag framlagda omorganisationsförslagets utformning.</w:t>
        <w:br/>
        <w:br/>
        <w:t>Att vi med dessa löften från herr statsrådets sida skola behöva vänta lika länge på de föreslagna åtgärdernas realiserande, som vi fått vänta på kommitté- förslagets beaktande, är nog inte att befara.</w:t>
        <w:br/>
        <w:br/>
        <w:t>Utöver detta kanske inget mera för närvarande behövde att från min sida sägas. Dock kan jag inte underlåta, medan jag ändå har ordet, att påpeka vikten av att en bland de upplysningsskrifter, vilkas spridande herr statsrådet lovat understödja — herr statsrådet säger ju i svaret: »Det är min avsikt att till närmare prövning upptaga frågan, huruvida icke med bidrag av stats-</w:t>
        <w:br/>
        <w:br/>
        <w:t>medel lämpliga upplysningsskrifter böra spridas bland lärare och andra, som:</w:t>
        <w:br/>
        <w:br/>
        <w:t xml:space="preserve">ha uppfostrareställning, såsom militärer, präster, predikanter, studieoch ungdomsledare, idrottsledare o. s. Vv.» — att, säger jag, en av dessa skrifter även tillställdes </w:t>
      </w:r>
      <w:r>
        <w:rPr>
          <w:b/>
        </w:rPr>
        <w:t>mödrarna²</w:t>
      </w:r>
      <w:r>
        <w:rPr>
          <w:b w:val="0"/>
        </w:rPr>
        <w:t xml:space="preserve"> såsom varande de viktigaste uppfostrarna. Tills verkningarna av en väl ordnad undervisningsverksamhet i ämnet hunnit bli mera allmänna, gives det förvisso tusentals </w:t>
      </w:r>
      <w:r>
        <w:rPr>
          <w:b/>
        </w:rPr>
        <w:t>mödrar²</w:t>
      </w:r>
      <w:r>
        <w:rPr>
          <w:b w:val="0"/>
        </w:rPr>
        <w:t xml:space="preserve">, som även med bästa vilja och förståelse för sina barns behov av dylik undervisning sakna varje som helst förutsättning att bibringa dem en sådan. Jag instämmer med de sakkunniga uti, att sexualundervisningen bör börja redan i hemmet och före skolåldern. Men så länge många </w:t>
      </w:r>
      <w:r>
        <w:rPr>
          <w:b/>
        </w:rPr>
        <w:t>mödrar²</w:t>
      </w:r>
      <w:r>
        <w:rPr>
          <w:b w:val="0"/>
        </w:rPr>
        <w:t xml:space="preserve"> avfärda sina barns frågor antingen med dumma sagor, undanflykter eller uppeggande hemlighetsfullhet eller stäcka deras vetgirighet med sin egen fullständiga okunnighet om hithörande ting, så länge ha vi ingen rätt att klandra de ungdomar, som på grund av ovetenhet om könslivet och därmed sammanhängande spörsmål falla offer för livets krav och frestelser. En kortfattad och väl avvägd och upplysande skrift i frågan borde därför obligatoriskt ställas till varje </w:t>
      </w:r>
      <w:r>
        <w:rPr>
          <w:b/>
        </w:rPr>
        <w:t>kvinnas¹</w:t>
      </w:r>
      <w:r>
        <w:rPr>
          <w:b w:val="0"/>
        </w:rPr>
        <w:t xml:space="preserve"> förfogande första gången </w:t>
      </w:r>
      <w:r>
        <w:rPr>
          <w:b/>
        </w:rPr>
        <w:t>hon²</w:t>
      </w:r>
      <w:r>
        <w:rPr>
          <w:b w:val="0"/>
        </w:rPr>
        <w:t xml:space="preserve"> blir </w:t>
      </w:r>
      <w:r>
        <w:rPr>
          <w:b/>
        </w:rPr>
        <w:t>mor²</w:t>
      </w:r>
      <w:r>
        <w:rPr>
          <w:b w:val="0"/>
        </w:rPr>
        <w:t>.</w:t>
        <w:br/>
        <w:br/>
        <w:t xml:space="preserve">I kampen för en högre morals utveckling bland människorna böra inga medel lämnas oförsökta, och kanske skulle en sålunda bland </w:t>
      </w:r>
      <w:r>
        <w:rPr>
          <w:b/>
        </w:rPr>
        <w:t>mödrarna²</w:t>
      </w:r>
      <w:r>
        <w:rPr>
          <w:b w:val="0"/>
        </w:rPr>
        <w:t xml:space="preserve"> bedriven upplysningsverksamhet kunna i sin mån vara ett verksamt sådant medel. Jag ber därför, att herr statsrådet lägger denna sak på hjärtat, då det gäller att taga ställning till detaljerna i denna fråga.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1725</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