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548</w:t>
      </w:r>
    </w:p>
    <w:p>
      <w:r>
        <w:rPr>
          <w:b/>
        </w:rPr>
        <w:t xml:space="preserve">Datum: </w:t>
      </w:r>
      <w:r>
        <w:t>1928-02-11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Gabrielsson (–, man)</w:t>
      </w:r>
    </w:p>
    <w:p>
      <w:r>
        <w:rPr>
          <w:b w:val="0"/>
        </w:rPr>
        <w:t>Ett yttrande av den talare på kristianstadslänsbänken, som nu senast yttrade sig, gav mig anledning att begära ordet. Han sade nämligen, att denna fråga egentligen var ett påhitt av godsägare och storbönder. Om herr Östergren läser utskottsutlåtandet, skall han där finna, att från Västerbottens läns hushållningssällskap till Kungl. Maj:t ingivits en framställning, där man begär utredning just i denna fråga. Västerbottens läns hushållningssällskap har inte mindre än 13,000 medlemmar, och av dessa äro cirka 90 Z småbrukare. Man har på sammanträde enhälligt beslutat att göra en framställning till Kungl. Maj:t för att få återupptagen den utredning om rätten till vilda bär, som avbröts 1922. Denna framställning föranleddes av en petition av småbrukare. Då här flera gånger framhållits orsakerna, varför man önskar utredning, skall jag icke upprepa dem. Emellertid är det så, att vi ha i vårt län en massa egnahemsbyggare, som förfoga över en liten jordareal. På hösten, när de skola bärga sin skörd av lingon, som ger ett avsevärt tillskott till deras inkomst och som de behöva mer än väl för förräntning och amortering av sina lån, kommer en massa folk från andra orter. Det går, som vi veta, mycket lätt att hyra en lastbil, som tager en 10 å 12 personer, och man förflyttar sig med bil fram till de små stugorna, och alldeles utanför knutarna plockar man sedan bort lingonen, utan att ägarna till stugorna ha rättighet att säga något därom.</w:t>
        <w:br/>
        <w:br/>
        <w:t xml:space="preserve">Jag vill framdraga ett fall. Det rör två småbrukare i Sävars socken — därav en </w:t>
      </w:r>
      <w:r>
        <w:rPr>
          <w:b/>
        </w:rPr>
        <w:t>änka²</w:t>
      </w:r>
      <w:r>
        <w:rPr>
          <w:b w:val="0"/>
        </w:rPr>
        <w:t xml:space="preserve"> för övrigt, fast icke den, som det talas om i den tidning, som utdelats här i dag — vilka redan 1914 till länsstyrelsen gjorde framställning om att få ett område fridlyst, på vilket de nedlagt mycket arbete för att få bättre lingonskörd. Länsstyrelsen biföll framställningen, trots att det inte fanns stöd därför i lagen. Nuvarande landshövdingen i Kalmar län, som då var landssekreterare i Västerbottens län, fridlyste området, och det har varit fridlyst sedan 1914. Nu har en hel del människor med oblida ögon sett på den utmärkta lingonskörden, och sistlidna sommar överklagades länsstyrelsens beslut. Länsstyrelsen var tvungen att upphäva fridlysningen, därför att den inte hade stöd i lagen. Jag har blivit uppvaktad av dessa två personer, och de beklaga sig över att området icke längre är fridlyst. Det är två tunnland, som skötts alldeles utmärkt och ge goda skördar. De sade: »Nu i höst kommer man och plockar bort våra bär, och vi förlora denna inkomst» — en icke obetydlig inkomst för övrigt. De hade en del år kunnat skörda lingon för icke mindre än 400 kronors värde.</w:t>
        <w:br/>
        <w:br/>
        <w:t>Nu begärs det här, att man skall skriva till Kungl. Maj:t för att få utredningen upptagen igen. Ätminstone för min del skulle Jag icke vilja förorda, att man generellt beslutar, att alla jordägare skulle ha rätt att förbjuda bärplockning på sina marker, när det är fråga om stora områden. Vi ha som bekant stora vidder i Norrland, och de stora jordägarna och skogsägarna intressera sig icke för denna fråga. Den intresserar icke alls storbönder och godsägare utan i stället småbrukare, som vilja ha rätt att själva få skörda på den Jord, de äga. Det är bara det, man vill nå med utredningen, och det har också i lagberedningen satts i fråga, att man skulle kunna förbjuda bärplockning på 300 meters omkrets från bostaden. Det skulle till exempel för dessa Sävarbor. som jag talat om, vara tillfyllest. Annars borde man åtminstone ha rätt att förbjuda folk att plocka bär inom inhägnat område. Om man kunde få det därhän, att man fick avstänga ett visst begränsat område kring sin gård, hade myckets vunnits, och det skulle i vissa fall vara tillräkligt. Jag tror alltså inte, att det här är en fråga, som intresserar storhönder eller godsägare utan i stället just den fattiga befolkningen, som är intresserad av att få behålla den skörd av bär, som växer på egen jord.</w:t>
        <w:br/>
        <w:br/>
        <w:t>Det är under den förutsättningen, som jag hoppas, att frågan skall tagas upp. och i varje fall hoppas jag, att Kungl. Maj:t skall taga hänsyn till den framställning, som Västerbottens läns hushållningssällskap gjort, även om riksdagen nu icke skulle vilja gå med på skrivelseförslaget. Jag hoppas, att något göres för frågan, så att den inte utan vidare avvisas.</w:t>
        <w:br/>
        <w:br/>
        <w:t>Jag ber emellertid, herr talman, få hemställa om bifall till reservationen.</w:t>
      </w:r>
    </w:p>
    <w:p>
      <w:pPr>
        <w:pStyle w:val="Heading2"/>
      </w:pPr>
      <w:r>
        <w:t>2. Carl Winberg (Kilbomspartiet, man)</w:t>
      </w:r>
    </w:p>
    <w:p>
      <w:r>
        <w:rPr>
          <w:b w:val="0"/>
        </w:rPr>
        <w:t xml:space="preserve">Herr talman! Jag ber först att få säga, att jag ställer mig alltid skeptisk, när man i en fråga som denna kommer och kör med den där fattiga </w:t>
      </w:r>
      <w:r>
        <w:rPr>
          <w:b/>
        </w:rPr>
        <w:t>änkan²</w:t>
      </w:r>
      <w:r>
        <w:rPr>
          <w:b w:val="0"/>
        </w:rPr>
        <w:t>. Det är något, som alltid förekommer, när man vill tilltala känslorna och inte har några verkliga reella sakskäl att komma med.</w:t>
        <w:br/>
        <w:br/>
        <w:t>Vidare har det förundrat mig att höra, med vilken bravur man här från visst håll talar för småfolket. Det är en företeelse, som annars icke brukar förekomma från det hållet, och även det förefaller mig vara något misstänkt.</w:t>
        <w:br/>
        <w:br/>
        <w:t>Det är klart, att den här saken liksom nästan alla andra har två olika sidor. och olika intressen göra sig gällande. När man hör talare anföra sådana exempel på ren skadegörelse som att gå genom sädesfälten, bryta ned gärdsgårdar och sådant, måste man säga, att det är saker, som ligga på ett helt annat område. Det behövs inte en lagstiftning beträffande lingon för att kunna beivra en sådan sak, och jag skulle också vilja säga, att om man nu inte fäster sig vid</w:t>
        <w:br/>
        <w:br/>
        <w:t>detaljerna utan ser saken så att säga nationalekonomiskt, är väl huvudsaken, att vad som i denna form växer i våra skogar i största möjliga utsträckning kommer till nytta, liksom att man bereder möjlighet för småfolket att få en liten del av detta — den enda möjlighet de ha, som inte äro jordbesittare.</w:t>
        <w:br/>
        <w:br/>
        <w:t>Huru vackert än herrarna tala i denna sak, lär det inte vara möjligt, såvitt jag förstår, att åstadkomma någon lagstiftning eller några bestämmelser i den riktning, man avser, utan att det kommer att medföra ganska stora konsekvenser. Antag till exempel, att det blir förbud för andra än jJordägaren att tillgodogöra sig bärskörden på hans jord. Antingen blir det då så, att jordägaren själv tar hand om skörden eller att han säljer rätten att få plocka bär eller också, att en hel del av skörden får gå förlorad. I många fall torde väl alternativ IT komma att tillgripas, men i andra fall lär det nog bli alternativ III. En hel del av lingonskörden kommer då att förfaras. Det blir då resultatet av ett försök att förbättra de nuvarande förhållandena på detta område. Men det är nog inte bara detta, utan en hel del andra obehagliga följder komma också att visa sig, såsom ovänskap, missämja och misshälligheter. Man får nya lagparagrafer, som en hel del folk stupar på, och det blir en hel massa bråk.</w:t>
        <w:br/>
        <w:br/>
        <w:t>Jag erkänner, att det gives rätt många fall på detta område, där det kanske skulle vara på sin plats att få en hel del reglerat, men inför det perspektiv, som öppnar sig vid tanken, att man skulle gå ifrån de gamla förhållandena och i stället fastslå, att det är bara jordägaren, som har rätt att taga vara på bärskörden, måste jag säga, att detta kommer att medföra betydligt större misshälligheter och svårigheter än dem, som hittills ha yppat sig. Jag tror inte, att de äro så förfärligt stora, som man vill måla ut dem.</w:t>
        <w:br/>
        <w:br/>
        <w:t>Det är inte första gången denna fråga här behandlas. Redan för 15 år sedan var jag med och behandlade densamma i andra kammaren, och jag tror, att det då var första gången projektet kastades fram om att en räjong på 300 meter från bostaden skulle fridlysas, där främmande således inte skulle ha rätt att plocka. I övrigt skulle det vara fri bärplockning. Den saken har således ventilerats många gånger, men inför de svårigheter, som resa sig vid tillämpningen av en dylik lagbestämmelse och inför risken, att den iver försvinner, som nu finns att rädda vad som räddas kan av skogens röda guld, som man så vackert säger, och då det dessutom nu finns möjlighet för de människor, vilka inte ha egendom, att taga vara på detta guld, har man hesiterat för att gå fram på denna väg. Detta anser jag vara alldeles riktigt.</w:t>
        <w:br/>
        <w:br/>
        <w:t>Jag vill sluta med vad jag sade förut, att det går nog inte att enbart göra gällande, att det här är en de fattiga klassernas fråga, som man för fram, ty från början har den drivits fram och drives allt fortfarande fram av helt andra intressen. Visst förekommer det en hel del svårigheter, men jag tror, att man kan vara nöjd med att det finns litet kvar av den där gamla uppfattningen, att något skall vara till även för gemene man, som inte'är fastighetsägare. Vill man sedan ha lagstiftningen konsekvent, blir det väl slutligen så, att endast de, som äga vägarna, få rätt att gå på dem.</w:t>
        <w:br/>
        <w:br/>
        <w:t>Inför allt detta tror jag, att man gör klokast, om man dröjer med att gå in för den här lagstiftningen. Jag har den bestämda uppfattningen, att såväl ur nationalekonomisk som ur annan synpunkt kommer det att medföra en försämring gentemot förhållandena förr i tiden i stället för att vara en förbättring.</w:t>
        <w:br/>
        <w:br/>
        <w:t>På dessa skäl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