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1801</w:t>
      </w:r>
    </w:p>
    <w:p>
      <w:r>
        <w:rPr>
          <w:b/>
        </w:rPr>
        <w:t xml:space="preserve">Datum: </w:t>
      </w:r>
      <w:r>
        <w:t>1928-06-01</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Oscar Carlström (–, man)</w:t>
      </w:r>
    </w:p>
    <w:p>
      <w:r>
        <w:rPr>
          <w:b w:val="0"/>
        </w:rPr>
        <w:t>Herr förste vice talman! Då man lyssnat till debatterna här i kammaren under denna riksdag i synnerhet i en del frågor, som gällt arbetarna och deras förhållanden, har man fått den uppfattningen, att det för närvarande är på det sättet, att samhället nästan är indelat i två nationer. Den ena nationen så att säga består av arbetarna, de obesuttna och förtryckta, dem, som de borgerliga nu mer och mer söka att hålla tillbaka och hålla nere, och den andra nationen av de besuttna, som hava ägodelar i form av antingen jordagods eller kapital och som sålunda äro en kategori, som är tämligen vitt skild från arbetarnas ställning ekonomiskt sett. Även då man behandlar detta spörsmål om arbetslösheten, kan man naturligtvis icke komma från att se denna fråga ur hela folkets synpunkt, ur hela landets synpunkt. Man måste givetvis göra sig den frågan: Är det på det sättet, att en ond och svår tid, som åstadkommer arbetslöshet och svårigheter för arbetarna, lämnar den andra delen av landets befolkning alldeles oberörd, den delen av folket, som man anser stå på andra sidan om »klyftan» och som hör till de besuttna och som anses ha det bättre i ekonomiskt avseende? Dit räknar man gärna bönderna, även småbönderna och folket på den sidan, som icke ansluter sig till arbetarpartiet politiskt sett. Då vi här i går diskuterade frågan om emigrationen, sade herr Hansson i Stockholm, som nu senast hade ordet, att han trodde, att man icke skulle behöva tillgripa emigrationen eller skicka i väg Sveriges arbetare, för såvitt man från statsmakternas sida förde en rätt politik och man från de borgerligas sida finge en rätt syn på arbetslöshetsproblemet. Jag måste säga, att man i det sammanhanget — jag förmodar, att herr Hansson också tänkte på det — resonerar om, att man skulle söka få ut folket till jorden, att man skulle söka få de arbetslösa skarorna och de unga, som träda till och icke hava arbete, att gå tillbaka till jordbruket, ty han talade i det sammanhanget om, att man icke kommer till riktig fart i denna rörelse, med mindre man tillgriper expropriation. Då jag hörde detta tal, tänkte jag, att det är fruktansvärt, hur litet man på den sidan har klart för sig, vad som behövs för att få Sveriges folk tillbaka till jorden. Mina herrar! Det behöves icke någon expropriation. Det är icke så, att svårigheten att få folket till jorden består däri, att det icke finnes</w:t>
        <w:br/>
        <w:br/>
        <w:t>plats där ute och möjligheter att köpa ett stycke jord. Det är icke alls orsa- Ang. ken till att icke Sveriges folk kan komma till jordbruket, utan orsaken är den, rag ör att det sedan många år tillbaka lönat, och särskilt nu lönar sig så ofantligt arbetslösheten. litet att vara »besutten», att icke gärna någon människa 1 landet vill bliva det. (Forts.</w:t>
        <w:br/>
        <w:br/>
        <w:t xml:space="preserve">Mina herrar! Då </w:t>
      </w:r>
      <w:r>
        <w:rPr>
          <w:b/>
        </w:rPr>
        <w:t>fru²</w:t>
      </w:r>
      <w:r>
        <w:rPr>
          <w:b w:val="0"/>
        </w:rPr>
        <w:t xml:space="preserve"> Thäring i går talade om den ökade befolkningstillväxten i Stockholm, sade </w:t>
      </w:r>
      <w:r>
        <w:rPr>
          <w:b/>
        </w:rPr>
        <w:t>hon²</w:t>
      </w:r>
      <w:r>
        <w:rPr>
          <w:b w:val="0"/>
        </w:rPr>
        <w:t xml:space="preserve">, att den berodde icke på, att nativiteten är större där än på landsby giden, ty det är tvärtom, utan därpå, att landsbygdens folk drar sig in till städerna. Varför göra de det? Är det för att de hava för bra på landet och vilja komma ifrån de förmåner, som de hava? Nej, sådana äro icke människorna, utan de anse naturligtvis, att de hava bättre förutsättningar att slå sig fram, om de komma in till Stockholm eller någon annan stad, från landsbygden. Det är i denna tid så, att vi lantbrukare hava mycket stor möda att behålla våra söner och </w:t>
      </w:r>
      <w:r>
        <w:rPr>
          <w:b/>
        </w:rPr>
        <w:t>döttrar²</w:t>
      </w:r>
      <w:r>
        <w:rPr>
          <w:b w:val="0"/>
        </w:rPr>
        <w:t xml:space="preserve"> kvar där ute, även om vi icke äro medellösa utan hava så mycket, att vi borde kunna hjälpa dem att komma på rätt köl vid jordbruket. Men de vägra nästan att bliva kvar där, ty de anse, att utkomstmöjligheterna, reallönen där ute är så liten, att det lönar sig bättre att bliva obesutten och gå över den »vida klyftan» dit hän, där man påstår, att man intet har, därför att man är obesutten och har små inkomster. Det är nog på det viset i själva verket, att här har sedan många år tillbaka fortgått en ständig avfolkning från jordbruket till städerna och industrien, därför att man ansett, att där finnas bättre försörjningsmöjligheter. Man har i regel mindre arbetstid, mindre arbete och högre betalning vid industrien. Man är också i tillfälle att få det litet trevligare och bekvämare än på landsbygden. För övrigt är arbetet i regel kanhända icke så tungt och svårt där som i jordbruket.</w:t>
        <w:br/>
        <w:br/>
        <w:t>Då nu kristiden kom här i landet med de fallande konjunkturerna, så hade man under uppgångsåren dragit in mer och mer människor från landsbygden till städerna, så att, då omsvängningen kom, blev frågan, vart de människor skulle taga vägen, som dragits in till industrien under de goda åren och som icke längre där kunde få arbete. Då blev arbetslöshetsproblemet naturligtvis ganska svårt och trängande. Det var icke att begära att kasta tillbaka de arbetslösa skarorna på jordbruket i ett enda tag. Det kunde man icke göra. Staten fick då under de värsta åren på ett ekonomiskt mycket kännbart sätt gripa in för att lindra den oförvållade arbetslösheten. Men om det varit så, att jordbruket i någon mån kunnat ekonomiskt jämställas med industrien även under de förhållanden, som rått de senare åren, skulle det nog hava varit så, att folket kunnat mer och mer draga sig tillbaka dit. Men det är på det sättet, att den, som i denna tid utan vidare ekonomisk ryggrad, utan egna ekonomiska tillgångar skall köpa ett stycke jord i landet, han visserligen får det billigt, men när han sedan bebyggt det på ett något så när människovärdigt sätt, och när han kommer igång, får han så stora skulder, att han i regel icke kan klara sig. Jag vill säga, att här finnas säkerligen i denna stund i Sverige icke så få småbrukare och egnahemstagare. som fått slita lika mycket ont de senare åren ekonomiskt sett som kanske många av dem, som varit direkt arbetslösa. Ty, herr talman, det är dock så, att det är icke så synnerligen lätt att vara fästad vid en näring, där man jämt och samt, dag för dag är nödgad försaka och knappast se några möjligheter för sin utkomst, några möjligheter att komma igenom.</w:t>
        <w:br/>
        <w:br/>
        <w:t>Sålunda menar jag, att orsaken till den arbetslöshet, som uppstått efter fredsinbrottet och som vi nu haft att slitas med under de senare åren, 1 viss mån är att söka i det förhållandet, att folket dragits över till industrien i de goda tiderna men icke kunnat i en handvändning tagas tillbaka till jordbruket, när de svåra tiderna inträffade. Många av dem, som arbeta där ute som småbrukare och småbönder hava också haft det mycket svårt även de på grund av de förhållanden, som inträffat genom krisen.</w:t>
        <w:br/>
        <w:br/>
        <w:t>Man kan då fråga sig, när det nu gäller arbetslösheten, om det icke finnes några möjligheter att avhjälpa den på annat sätt genom att människorna få försöka att anpassa sig efter förhållandena, sådana de verkligen te sig. Herr Dahlén sade nyss i sitt anförande, att han trodde icke, att vi skulle kunna komma tillrätta med arbetslösheten. Han trodde icke, att den skulle minskas under de år, som möta, och han ansåg lämpligt att anslå 30 miljoner kronor till dess bekämpande. Jag är, herr Dahlén, övertygad, att då skulle icke arbetslösheten minskas utan tvärtom ökas i betydande utsträckning.</w:t>
        <w:br/>
        <w:br/>
        <w:t>Då jag blivit indirekt uppfordrad av herr Hansson i Stockholm att uttala mig, hur vårt parti ställer sig, och framför allt hur jag ställer mig till arbetslöshetsförsäkringen, så är detta ju för mitt vidkommande bekant genom det betänkande, som nyligen framlagts i denna fråga. Jag har avgivit en reservation, men jag vill säga, att då det gäller denna sak, får man icke se frågan enbart ur den synpunkten, att landet är uppdelat i egendomslösa arbetare och borgerliga, vilka senare skulle hava möjlighet att leva på en högre nivå, utan man måste se frågan ur hela folkets synpunkt. Om det är så, att det finnes ett arbete i landet, t. ex. i jordbruket, som betalas med 5 kronor om dagen, och det finnes en arbetslös i ett samhälle, som ligger strax intill, så skall, enligt det förslag, som flertalet av de arbetslöshetssakkunniga, som tillstyrkt försäkring, gått in för, denne arbetslöse ej vara skyldig antaga det arbetet försåvitt den »vanliga» lönen i orten är högre. Den vanliga lönen blir i regel kollektivavtalslönen. Om denna är 7 kronor men det finns ett arbete för 5 kronor i Jordbruket, så skall alltså icke den arbetslöse vara skyldig att taga detta arbete, utan han skall i stället taga 3 kronor 50 öre eller något i den stilen från arbetslöshetsförsäkringen. Då jag gick in i kommittén, hade jag den uppfattningen, att jag ville gå med på en försäkring, om det visade sig, att man kunde ordna den så, att den icke bleve till skada för samhället och kanhända i det långa loppet för arbetarna själva. Men jag tänkte också, att man icke fick uppställa sådana krav, att de arbeten, som kunna givas för skälig dagspenning 1 trakten, skall den försäkrade icke behöva taga, utan han skall, om han icke får den vanliga lönen, få arbetslöshetsunderstöd. Jag kan icke finna det riktigt att gå in för en sådan politik, ty då blir det icke bara en arbetslöshetsförsäkring utan även en försäkring mot lägre lön. Det är det, som i huvudsak för min del varit det avgörande.</w:t>
        <w:br/>
        <w:br/>
        <w:t>Vidare vill jag säga till herr Hansson i Stockholm då han funderade, om mitt ställningstagande skulle vara utslagsgivande för vårt parti eller om statsministern hade en annan mening i denna fråga, att jag vill bekänna, att jag hör icke till den sortens människor, som då de gå in i en kommitté redan veta, hur de skola handla, utan jag förbehåller mig rätt att sätta mig in i och tänka över frågan, och sedan, om jag kommer till en viss slutsats, går jag in för denna utan att fråga vederbörande inom partiet, om min mening var riktig eller icke. Det är hemligheten med mitt ställningstagande i denna fråga.</w:t>
        <w:br/>
        <w:br/>
        <w:t>Då arbetslöshetsförsäkringen kom upp här i debatten, sade bl. a. herr Jansson i Falun till herr Järte, att han förundrade sig över att denne ställde sig så avvisande emot en arbetslöshetsförsäkring, han, som tillhörde ett ämbetsverk, som hade med sociala ärenden att skaffa. Enligt herr Janssons mening borde man ju komma fram till att genom denna försäkring avlyfta de svårigheter med problemet, som arbetslöshetskommissionen för närvarande har.</w:t>
        <w:br/>
        <w:br/>
        <w:t>Då vill jag säga, att en arbetslöshetsförsäkring enligt de förslag, som skisserats 1 betänkandet, även det förslag som ordföranden m. fl. gått in för, icke på något sätt är en lösning av arbetslöshetsproblemet i dess helhet. Det är det knappast till hälften. Ty även om man får en obligatorisk försäkring, enligt kommitténs förslag, hur skulle det då ställa sig i fråga om problemet, hur många av de arbetslösa skulle försäkringen omfatta?</w:t>
        <w:br/>
        <w:br/>
        <w:t>Vid räkningen i fjol den 5 maj räknade man omkring 60,000 arbetslösa. Hur många av dessa skulle omspänts av en försäkring av detta slag? Knappast en tredjedel utan snarare endast en fjärdedel skulle då kunnat erhålla hjälp av försäkringen. Mer en tre fjärdedelar skulle varit utanför försäkringen och dess hjälp. Sålunda hade samhället i alla fall haft skyldighet att bredvid försäkringen gripa in, jag kan säga i nästan samma utsträckning som vi med vårt nuvarande system ha. Och om man undersöker de olika försäkringssystemen, som tillämpas i främmande länder, skall man finna, att alla äro begränsade till viss kortare tid under året. Går det över tre eller fyra månader är arbetaren utanför försäkringen igen, och han kan i regel icke komma tillbaka i försäkringen, förrän han arbetat åtminstone ett halvår och erlagt sina avgifter. Sålunda anser jag, att försäkringen icke kommer att lösa det problem, vi för närvarande ha. Arbetslöshetsförsäkringen är i själva verket en åtgärd för tämligen normala förhållanden, som icke på något verksamt sätt kan sägas gripa in under en svårare arbetslöshetsperiod, då skaror av arbetare bli arbetslösa. Jag tycker, att vi böra ha klart för oss den saken, innan vi tala så mycket om arbetslöshetsförsäkringens förtjänster. .</w:t>
        <w:br/>
        <w:br/>
        <w:t>Vad gäller nu föreliggande förslag, skall jag endast uttala mig i fråga om anslaget till de kommunala nödhjälpsarbetena. Det har föreslagits, att det skulle utgå med 50 procent av det anslag, som kommunen själv har lagt ut för nödhjälpsarbete, som där utförts. Herr Järte gick emot detta förslag. Han berömde i viss mån vårt betänkande, men han kanske icke märkte, att vi i detta betänkande enhälligt gått in för de åtgärder, som av regeringen föreslagits i detta avseende.</w:t>
        <w:br/>
        <w:br/>
        <w:t>Sedan skall jag icke gå in på de olika summorna, vare sig en, två, tre eller åtta miljoner. Jag vill för min del säga, att mitt ställningstagande till arbetslöshetsförsäkringsproblemet icke har berott på de utgifter som vållas staten. ty jag anser, att där nöd föreligger, och där en arbetare är i verkligt behov av hjälp, där får det icke vara avgörande, om det kostar litet mer eller mindre. När det gäller att se till, att våra statstjänare och andra få vad de behöva, och då de få sin lönestandard i nivå med stigande och fallande indextal, är man icke alltför snål. Och vi få icke vara för snåla, när det gäller att hjälpa, där hjälp behöves. Mitt ställningstagande har uteslutande varit beroende på: hur kommer försäkringen att verka för framtiden; kommer den att skapa större arbetslöshet, eller kommer den att minska arbetslösheten; kommer den måhända att verka så, att den blir en garanti för en viss klass av människor i samhället att få en viss lön sig tillförsäkrad avtalsenligt, under det att en del av samhällets medlemmar skola träla och svälta och vara tåliga och snälla — de som besitta jorden — utan att ha någon möjlighet att erhålla en löneställning »enligt avtal». Det är farligt att gå vidare på en väg, där man kan komma längre och längre åt det hållet.</w:t>
        <w:br/>
        <w:br/>
        <w:t>Herr Hansson i Stockholm trodde, att det nuvarande systemet höll på att raseras i fråga om de metoder, vi nu tillämpa för att avhjälpa eller lindra nöden. Jag tror också, att det icke är bra som det är och att något måste göras. Även om jag tillhör dem inom kommittén, som till synes ställa sig på en negativ ståndpunkt, tror jag, att något måste göras och göras ganska snart. Men jag för min del hoppas, att landets folk och även partierna, fastän denna fråga blivit så politiskt betonad, dock i detta fall skall handla så, att det blir till mesta nytta och gagn för hela landets folk och sålunda även för arbetarna i det långa loppet. Jag yrkar bifall till utskottets hemställan.</w:t>
      </w:r>
    </w:p>
    <w:p>
      <w:pPr>
        <w:pStyle w:val="Heading2"/>
      </w:pPr>
      <w:r>
        <w:t>2. Christina Ekberg (Socialdemokraterna, woman)</w:t>
      </w:r>
    </w:p>
    <w:p>
      <w:r>
        <w:rPr>
          <w:b w:val="0"/>
        </w:rPr>
        <w:t xml:space="preserve">Herr talman! Det, som givit anledning till den av mig och </w:t>
      </w:r>
      <w:r>
        <w:rPr>
          <w:b/>
        </w:rPr>
        <w:t>fru²</w:t>
      </w:r>
      <w:r>
        <w:rPr>
          <w:b w:val="0"/>
        </w:rPr>
        <w:t xml:space="preserve"> Nordgren avgivna motionen, är den tolkning av begreppet familjeförsörjare, som arbetslöshetskommissionen tillämpar. Vårt yrkande går ut på att riksda-</w:t>
        <w:br/>
        <w:br/>
        <w:t>gen måtte i skrivelse till Kungl. Maj:t hemställa om utfärdande av sådana bestämmelser, som skulle på ett annat sätt, än nu sker, tillämpa $ 3 i kungl. kungörelsen angående statsbidrag till arbetslöshetshjälp den 7 juli 1922. Jag skall be att få draga den paragrafen här och understryka en del av vad som står där: »Statsbidrag må utgå till understöd, som, efter ty här nedan stadgas, utgives antingen till bestridande av oundgängliga levnadskostnader (arbetslöshetsunderstöd) eller ock till betalning av hyra eller bestridande av vissa andra för familjens sammanhållande nödiga utgifter (hyreshjälp).»</w:t>
        <w:br/>
        <w:br/>
        <w:t xml:space="preserve">I motionen ha vi motiverat vår ståndpunkt och lämnat exempel, där det för familjens sammanhållande är nödvändigt för en man att ha en främmande </w:t>
      </w:r>
      <w:r>
        <w:rPr>
          <w:b/>
        </w:rPr>
        <w:t>kvinna¹</w:t>
      </w:r>
      <w:r>
        <w:rPr>
          <w:b w:val="0"/>
        </w:rPr>
        <w:t xml:space="preserve"> i sitt hus, att sköta detta mot betalning. Vi ha också lämnat andra exempel. Jag vill nämna ett sådant, som t. ex. att en man blir änkling och har en </w:t>
      </w:r>
      <w:r>
        <w:rPr>
          <w:b/>
        </w:rPr>
        <w:t>dotter²</w:t>
      </w:r>
      <w:r>
        <w:rPr>
          <w:b w:val="0"/>
        </w:rPr>
        <w:t xml:space="preserve"> över 15 år gammal, som sköter hemmet för sin far och sina syskon, utan att mannen tager en främmande </w:t>
      </w:r>
      <w:r>
        <w:rPr>
          <w:b/>
        </w:rPr>
        <w:t>kvinna¹</w:t>
      </w:r>
      <w:r>
        <w:rPr>
          <w:b w:val="0"/>
        </w:rPr>
        <w:t xml:space="preserve"> i huset, eller att en son, som är ensam, försörjer sin </w:t>
      </w:r>
      <w:r>
        <w:rPr>
          <w:b/>
        </w:rPr>
        <w:t>mor²</w:t>
      </w:r>
      <w:r>
        <w:rPr>
          <w:b w:val="0"/>
        </w:rPr>
        <w:t xml:space="preserve">, m. fl. Dessa personer få icke åtnjuta bidrag av statsmedel till understöd eller ortstillägg för de personer, som vistas hos dem, ty arbetslöshetskommissionen har bestämt, att endast tre kategorier skola komma i åtnjutande av sådant understöd. Det är äkta make gent emot </w:t>
      </w:r>
      <w:r>
        <w:rPr>
          <w:b/>
        </w:rPr>
        <w:t>maka³</w:t>
      </w:r>
      <w:r>
        <w:rPr>
          <w:b w:val="0"/>
        </w:rPr>
        <w:t xml:space="preserve">, ogift man gent emot </w:t>
      </w:r>
      <w:r>
        <w:rPr>
          <w:b/>
        </w:rPr>
        <w:t>kvinna¹</w:t>
      </w:r>
      <w:r>
        <w:rPr>
          <w:b w:val="0"/>
        </w:rPr>
        <w:t xml:space="preserve">, med vilken han såsom </w:t>
      </w:r>
      <w:r>
        <w:rPr>
          <w:b/>
        </w:rPr>
        <w:t>hustru²</w:t>
      </w:r>
      <w:r>
        <w:rPr>
          <w:b w:val="0"/>
        </w:rPr>
        <w:t xml:space="preserve"> sammanbor, och ensamstående man eller </w:t>
      </w:r>
      <w:r>
        <w:rPr>
          <w:b/>
        </w:rPr>
        <w:t>kvinna¹</w:t>
      </w:r>
      <w:r>
        <w:rPr>
          <w:b w:val="0"/>
        </w:rPr>
        <w:t xml:space="preserve">, som har barn att försörja. Dessa bestämmelser kunna ju icke täcka familjeförsörjarebegreppet. Det framgår ju tydligt av vad jag framfört. Om t. ex. en man blir änkling och har några barn och måste för att hålla hemmet samman taga en </w:t>
      </w:r>
      <w:r>
        <w:rPr>
          <w:b/>
        </w:rPr>
        <w:t>tjänarinna³</w:t>
      </w:r>
      <w:r>
        <w:rPr>
          <w:b w:val="0"/>
        </w:rPr>
        <w:t xml:space="preserve"> och betala </w:t>
      </w:r>
      <w:r>
        <w:rPr>
          <w:b/>
        </w:rPr>
        <w:t>henne²</w:t>
      </w:r>
      <w:r>
        <w:rPr>
          <w:b w:val="0"/>
        </w:rPr>
        <w:t xml:space="preserve"> lön, kan han icke, om han blir arbetslös och tager t. ex. nödhjälpsarbete eller måste komma 1 åtnjutande av arbetslöshetsunderstöd, för denna </w:t>
      </w:r>
      <w:r>
        <w:rPr>
          <w:b/>
        </w:rPr>
        <w:t>kvinna¹</w:t>
      </w:r>
      <w:r>
        <w:rPr>
          <w:b w:val="0"/>
        </w:rPr>
        <w:t xml:space="preserve">, som han måste betala för att </w:t>
      </w:r>
      <w:r>
        <w:rPr>
          <w:b/>
        </w:rPr>
        <w:t>hon²</w:t>
      </w:r>
      <w:r>
        <w:rPr>
          <w:b w:val="0"/>
        </w:rPr>
        <w:t xml:space="preserve"> sköter hemmet, få något bidrag. </w:t>
      </w:r>
      <w:r>
        <w:rPr>
          <w:b/>
        </w:rPr>
        <w:t>Hon²</w:t>
      </w:r>
      <w:r>
        <w:rPr>
          <w:b w:val="0"/>
        </w:rPr>
        <w:t xml:space="preserve"> är ju icke hans </w:t>
      </w:r>
      <w:r>
        <w:rPr>
          <w:b/>
        </w:rPr>
        <w:t>hustru²</w:t>
      </w:r>
      <w:r>
        <w:rPr>
          <w:b w:val="0"/>
        </w:rPr>
        <w:t xml:space="preserve">, och han lever icke tillsammans med </w:t>
      </w:r>
      <w:r>
        <w:rPr>
          <w:b/>
        </w:rPr>
        <w:t>henne²</w:t>
      </w:r>
      <w:r>
        <w:rPr>
          <w:b w:val="0"/>
        </w:rPr>
        <w:t xml:space="preserve"> som sådan, utan ger </w:t>
      </w:r>
      <w:r>
        <w:rPr>
          <w:b/>
        </w:rPr>
        <w:t>henne²</w:t>
      </w:r>
      <w:r>
        <w:rPr>
          <w:b w:val="0"/>
        </w:rPr>
        <w:t xml:space="preserve"> lön i penningar för det arbete </w:t>
      </w:r>
      <w:r>
        <w:rPr>
          <w:b/>
        </w:rPr>
        <w:t>hon²</w:t>
      </w:r>
      <w:r>
        <w:rPr>
          <w:b w:val="0"/>
        </w:rPr>
        <w:t xml:space="preserve"> gör.</w:t>
        <w:br/>
        <w:br/>
        <w:t>Vi ha inom den kommitté, som jag tillhör, i vår hemsocken flera gånger ställts inför spörsmålet, huru man skulle ställa sig i ett sådant fall: skall man blunda för förhållandena, eller hur skall man göra? Det kan icke vara rätt, att det går till på detta sätt. Det är en rättfärdighetssak, skulle jag vilja säga, att riksdagen går in för den motion, vi här ha väckt.</w:t>
        <w:br/>
        <w:br/>
        <w:t>Nu har utskottets majoritet angående vår motion sagt, att den icke kunnat gå in på dessa ändrade bestämmelser, med hänsyn till de konsekvenser ett bifall skulle medföra. Jag skall be att få efterlysa dessa konsekvenser, ty det enda som står i betänkandet är, att det skulle bliva sådana. Men vilka dessa skulle bli, har utskottet icke talat om, ej heller de reservanter, som gå på samma linje som utskottet. Skulle det vara så farligt, att en man, som behöver taga arbetslöshetsunderstöd eller gå ut i nödhjälpsarbete, verkligen får detta lilla understöd, han här skulle behöva just för familjens sammanhållande. Det kan jag icke förstå. Jag förstår, att jag icke har några utsikter att få något bifall till den motion, som är framställd. Jag tillkännager, att jag ingen förhoppning har att det kan löna sig att liksom i fjol vädja till en regering, som har ett sådant kors att draga på, där det står Stripa på den ena brädan och kollektivavtalslag på den andra. Det är ju utsiktslöst, att denna regering skulle gå in för det önskemål, som här framställts. Men jag vill uttala den förhoppningen, att en kommande regering en gång verkligen skall gå in för dessa krav.</w:t>
        <w:br/>
        <w:br/>
        <w:t>Jag ber, herr talman, att få yrka bifall till den av her Lindblad m. fl. avgivna reservationen.</w:t>
      </w:r>
    </w:p>
    <w:p>
      <w:pPr>
        <w:pStyle w:val="Heading2"/>
      </w:pPr>
      <w:r>
        <w:t>3. Olof Olsson (Bondeförbundet, man)</w:t>
      </w:r>
    </w:p>
    <w:p>
      <w:r>
        <w:rPr>
          <w:b w:val="0"/>
        </w:rPr>
        <w:t>Herr talman! Om man skulle döma efter den glesa besättningen i kammaren — och även på läktarna, när man kastar</w:t>
        <w:br/>
        <w:br/>
        <w:t>en blick dit upp — måste denna fråga ha betydligt avspänts på de sista åren. Ty intresset tycks åtminstone vara tämligen minimalt.</w:t>
        <w:br/>
        <w:br/>
        <w:t>Jag tycker, att herr Hansson i Stockholm verkade nästan mera intresserad för vad regeringschefen tänkt i en viss fråga, låt vara nära besläktad med denna, som riksdagen har till avgörande i dag. Det ser verkligen ut, som om man icke hade så stort intresse i dag för just den fråga, som föreligger. Och det är ju icke så märkvärdigt helier, ty nu ha vi ju hållit på att tröska med densamma från och med 1922, årligen och grundligen, och det är icke så mycket som återstår, åtminstone innan man skall slå det stora slaget för arbetslöshetsförsäkringen. Det är väl till dess man sparar krafterna.</w:t>
        <w:br/>
        <w:br/>
        <w:t xml:space="preserve">Till den siste talaren, eller kanske rättare talarinnan,. skulle jag vilja säga, vad vi verkligen mena med »konsekvenserna». Det var en sak, som motionärerna föreslogo. Det var, att man skulle ställa det så, att om den arbetslöse icke hade någon </w:t>
      </w:r>
      <w:r>
        <w:rPr>
          <w:b/>
        </w:rPr>
        <w:t>hustru²</w:t>
      </w:r>
      <w:r>
        <w:rPr>
          <w:b w:val="0"/>
        </w:rPr>
        <w:t xml:space="preserve">, så skulle en huhållerska eller dylik person ställas i samma situation beträffande understöd. Och därjämte skulle också med äktenskap likställas — det är ju icke ett vackert ord, men det är betecknande — konkubinat. Vi voro icke riktigt på det klara med, om vi kunde på alla områden likställa </w:t>
      </w:r>
      <w:r>
        <w:rPr>
          <w:b/>
        </w:rPr>
        <w:t>konkubin³</w:t>
      </w:r>
      <w:r>
        <w:rPr>
          <w:b w:val="0"/>
        </w:rPr>
        <w:t xml:space="preserve"> med </w:t>
      </w:r>
      <w:r>
        <w:rPr>
          <w:b/>
        </w:rPr>
        <w:t>hustru²</w:t>
      </w:r>
      <w:r>
        <w:rPr>
          <w:b w:val="0"/>
        </w:rPr>
        <w:t>, och det var Just konsekvenserna av ett sådant likställande, som vi ville gardera oss emot. Det tarvas en betydligt grundligare genomarbetning av detta ärende, innan man kan gå med på dylika föreskrifter om att bägge dessa kategorier skola likställas.</w:t>
        <w:br/>
        <w:br/>
        <w:t>Det är hela förklaringen till att det heter så i utskottets utlåtande. Som vanligt hade vi icke tid att skriva så mycket, och så blev det ganska kort.</w:t>
        <w:br/>
        <w:br/>
        <w:t>Det uttalades av herr Hansson i Stockholm ett visst beklagande över bondeförbundets hållning vis å vis industrikommunerrna. J a, Jag får lov att säga, att jag har mig icke bekant, att bondeförbundet på något sätt har aversion emot dessa kommuner, utan vi önska dem all lycka och framgång. Men vi ha ändå icke kunnat undgå att finna, att när det gäller dessa anslag, som ändå ha dragit med sig en hel massa skatteutgifter här i landet, så har det väl aldrig hänt, att en kommun, som man kan kalla en bondekommun, blivit delaktig av ett enda öre av detta anslag. Sålunda är det klart, att vi mera kritiskt se på den här saken än de herrar, som själva tillhöra industrikommunen. Vi behöva därför icke ha någon aversion emot de kommuner, som det gäller här, d. v. s. industrikommunerna. Men det är väl dock icke mer än rimligt, att vi se, om vi verkligen kunna gå med på allt, som herrarna 1 industrikommunerna fordra av det allmänna.</w:t>
        <w:br/>
        <w:br/>
        <w:t>Jag vill göra herrarna uppmärksamma på att vi aldrig inom bondeförbundet ställt oss så, att vi sagt nej till dylika anslag helt och hållet, d. v s. ansett att bidrag aldrig skulle kunna utgå, utan kommunerna få klara sig själva. Men vi ha velat se till, att allt skall bliva så rimligt som möjligt. Herrarna, som så ivrigt göra sig till talesmän för högre anslag på detta område, anse förstås — det märker jag alltför väl på edra uttalanden — att vi äro ena förstockade själar, som icke kunna gå med på edra förslag. Ni tro, att det beror på fiendskap från vår sida mot industriarbetarna. Så är sannerligen icke förhållandet. Jag tror det är tvärtom. Om herrarna skulle försöka att själva tänka sig in i den ställningen, att ni stodo alldeles neutrala och utanför hela denna strid, hur skulle ni då komma att ställa er? Jag har försökt stå neutral på detta område, och jag tror, att jag visat, att för mig betyda partilinjerna mindre än intet. Det försäkrar jag.</w:t>
        <w:br/>
        <w:br/>
        <w:t>Men vad man icke kan underlåta att taga hänsyn till är, att man måste försöka få bort arbetslösheten och göra det på det klokaste sättet. Herr Dahlén sade, att han har räknat ut, att anslaget för de arbetslösa borde bli tilltaget så stort, att det kunde ge dem 1,300—1,400 kronor om året, och herr</w:t>
        <w:br/>
        <w:br/>
        <w:t>Hansson i Stockholm gick icke direkt emot denna åskådning. Men han ansåg visst, att det icke var taktiskt klokt att driva saken så hårt.</w:t>
        <w:br/>
        <w:br/>
        <w:t>Då vågar jag säga, att med den ställning, som nu förefinnes, och som mänskligt att döma kommer att vara en rätt god stund, är det, om det överhuvud taget skall arbetas inom jordbruket, absolut omöjligt för arbetarna att komma upp till en sådan inkomst. Huru kunna herrarna tro, att folk under sådana förhållanden skulle vilja sysselsätta sig med arbete i jordbruket — åtminstone arbete åt andra. Den enda möjligheten härtill skulle vara, att man kunde få fram en sådan kärlek till jorden, att de arbetade i alla fall, blott för arbetets egen skull.</w:t>
        <w:br/>
        <w:br/>
        <w:t>Det är verkligen för mycket begärt, att man skall taga ett sådant arbetslöshetsanslag och lägga händerna i kors. Det vore ju ingen konst att först bilda en fackförening och sedan ställa till med en liten strejk, så att det blev blockad vid vissa jordbruksarbeten. Då vore ju det hela färdigt. Anvisning finge ju icke ske under sådana förhållanden. Man får verkligen vara en smula rimlig, när man kommer med sina anspråk, och jag vill verkligen dela herr Carlströms uppfattning om att det är nog ostridigt, att man på många håll inom vissa yrken pressat upp löneställningen så, att det ovillkorligen måste indirekt skapa arbetslöshet. När jag ser på statistiken, finner jag bland de arbetslösa ett rätt stort antal byggnadsarbetare, trots att vi ha så stort behov av att bygga här i landet. Vi ha ett mycket stor behov av att bygga, både människobostäder och andra byggnader. Men det är tyvärr många, som med nekande svar få göra sig den frågan: är det ekonomiskt möjligt att bygga med nuvarande löner? För närvarande är ställningen sådan, t. o. m. hos oss nere i Skåne, att om en bondgård brinner upp, kan verkligen mannen, som denna olycka hänt, säga sig, att det icke lönar att bygga upp igen, ty det kostar lika mycket som att köpa en färdig bondgård.</w:t>
        <w:br/>
        <w:br/>
        <w:t>Sådan är ställningen, och då äro vi väl ändå komna in på en skev linje, det kan ju icke hjälpas. Och skola herrarna nu taga en arbetslöshetsförsäkring efter de här toppställningarna inom åtskilliga yrken, ja, då komma ni.att få understöden långt högre än de löner jordbruket kan ge, även om de arbetslösa, som skola ha understöd, få sina enligt kollektivavtalet utgående förmåner högst väsentligt nedsatta.</w:t>
        <w:br/>
        <w:br/>
        <w:t>Frågan är icke så lätt att lösa. Redan när vi kämpade, jag tror att det var 1910, i den här frågan, uppträdde jag precis likadant som i dag, men fick naturligtvis en översköljning för att jag var så bakom min tid. Men ingenting har förekommit sedan dess, som har rubbat min åsikt, att om man skall gå och göra en försäkring emot arbetslöshet, och den skall betyda något och hålla något, i fall det blir kritiskt — jag vill icke tala om sådana kriser som 1922, men om bara en mindre kris inträffar — då få herrarna skrapa ihop och ge anslag både från arbetare och arbetsgivare och staten, som bli så skyhöga, att jag icke tror, det går så synnerligen lätt att få den saken genomförd. Och framför allt kommer det alltid att skära sig med de kolossalt olika löneställningar, som åtminstone för tillfället finnas här i landet. Nu är det ju så, att så fort man talar om någonting beträffande arbetslöshetsanslaget, om man tycker det är opraktiskt ordnat i något hänseende, så heter det genast: Nu äro ni åstad igen och skola skärpa direktiven. Det är icke så; det sade jag redan 1926. Vi skärpa dem icke, men vi vilja ha klart för oss i åtskilliga punkter, vad det betyder, där det blivit oklart.</w:t>
        <w:br/>
        <w:br/>
        <w:t>Nu var herr Järte inne på detta om hänvisningsförfarandet och striden vid byggandet av en banbit däruppe. Jag kunde icke förena mig med honom på avdelningen av det skälet, att Kungl. Maj:t icke hade avgjort frågan. Då var jag ju icke säker på att icke Kungl. Maj:t kunde råka se frågan liksom jag. Och då var det ju ingenting att göra vid den saken. Men nog förefaller det</w:t>
        <w:br/>
        <w:br/>
        <w:t>väl ändå litet märkvärdigt, att en minimilön för grovarbetare på kronor 1:10 i timmen icke skulle anses vara på pass stor, att man kunde göra en hänvisning. Det har jag, som sagt, mycket svårt att förstå. Jag vill icke därmed säga, hur det ur juridisk synpunkt skall klaras upp. Såsom bestämmelserna äro avfattade, kan man taga ett kollektivavtal, som ligger här eller där i närheten, och som pekar betydligt högre. Det är alldeles tydligt, att om man tar ett kollektivavtal, som gäller för byggnadsarbetarna i Stockholm, så vet man Ju, vad det kollektivavtalet innehåller. Men jag anser, att kollektivavtal icke är någonting så utomordentligt heligt, som majoriteten i andra kammaren tycks anse dem vara. Jag har aldrig funnit dem vara så ytterst fullkomliga, och jag vill därför icke för ett kollektivavtals skull koppla av vad sunda förnuftet säger mig är klokt och skäligt. Men därför att saken nu icke är avgjord i allra högsta instans, ansåg jag mig icke kunna gå med herr Järte på den punkten.</w:t>
        <w:br/>
        <w:br/>
        <w:t>Den del, som jag däremot ställer mig alldeles bestämt som notstöndsrs till, är den nya delen, nämligen att man vid statskommunala arbeten skulle från statens sida bidraga med hälften av arbetslönen. Det är nämligen nytt detta. Det är, för att begagna den gamla terminologien, att gå ifrån de gamla direktiven i ty fall. Och när det var en nyhet, ansåg jag, att man icke behövde hesitera på den punkten. Då tog jag icke alls det hela teoretiskt, utan jag sade mig: hade det icke varit betydligt bättre, att man bestämde ett bestämt statsbidrag till statskommunala arbeten, som de kommuner skulle ha, vilka inrättade dylika och inrättade dem på sådant sätt, att de kunde godkännas av arbetslöshetskommissionen? Ty visserligen hade det relativt sett kunnat bli litet mera för en landsortskommun än för en stadskommun. Men dessa landsortskommuner, som äro träffade av en stark arbetslöshet, äro fattiga kommuner. Äro de icke fattiga förut, så bli de det minsann. Då tror Jag icke, det hade varit farligt, om de fått 27—2928 öre mer, än de nu skulle få. Går man däremot upp till att bidraga med hälften av lönen, då kan jag icke komma ifrån den åskådningen, att det blir en ren affär för vissa kommuner att driva en hel del kommunala arbeten i förskott, då man från staten får ersättning för halva arbetskostnaden. Jag har själv litet erfarenhet av den saken från det län, jag tillhör, där man nästan gått fram på det sättet genom anslag från landstinget. Och jag har sett, huru lätt det där var. Man talar om att det och det arbetet bör utföras, men det får lov att vara beroende på, om man kan söka anslag hos landstinget för detta arbete. Ty alltid blir där arbetslöshet under någon tid av året, nämligen under vintertiden, och detta system har drivits rätt bra. Men det har icke utvecklats så, som vi egentligen från början trodde i landstinget. När man sålunda har sett exempel på detta, så tror jag icke man vill acceptera så stort bidrag som hälften. Däremot anser jag, att när en stad får 2 kronor om dagen för varje arbetare den sysselsätter i sitt statskommunala arbete — naturligtvis arbetslöshetsarbetare — så må det vara skäligt. Då bör staden kunna driva detta arbete utan någon avsevärd förlust. Sedan må det bli stadens egen sak att se till, att det icke tar emot, när det gäller stadens fasta arbetare. Slår man in på denna väg med hälften upp till 3 kronor om dagen som statsbidrag, så är jag övertygad om — och jag förmodar, att det icke är regeringens avsikt att man får räkna med en hel del arbetslöshet, som icke med säkerhet eljest hade blivit fastfrusen. Jag tror därför, att Kungl. Maj:t varit litet för brådstörtad i vändningen denna gång. Och jag är övertygad om, att även när det gäller de statskommunala arbeten, som på initiativ av Malmöhus läns landsting skola utföras på vår allmänningsskog, vi äro belåtna, om vi få 2 kronor om dagen för varje arbetslös, som anställes där. Jag tycker icke, det är rimligt att fordra mer av staten i detta fall. Visserligen är hälften så lätt att räkna ut. Då få de lika lotter båda</w:t>
        <w:br/>
        <w:br/>
        <w:t>parterna. Men jag tycker ändå, att när det huvudsakligen skulle gälla de kommuner, som bruka kallas de rika kommunerna, så må de kunna tåla vid skillnaden i detta fall. Jag har i motsats mot den förste talaren i dag icke ämnat att bara stå och uttrycka någon from önskan, utan jag tar i med allvar på denna punkt, just därför att jag anser, att det konstituerar en ny form, som bidrar till att låsa fast arbetslösheten, eller att det skall komma att intressera kommunerna betydligt mera, om de på detta sätt kunna plocka till sig de 3 kronorna.</w:t>
        <w:br/>
        <w:br/>
        <w:t>Så var det ju någon tvist om, huru stor summa vi in toto skola anslå som hjälp mot arbetslösheten för det kommande budgetåret. Jag ger nog själv rätt i att det är litet märkvärdigt med dessa anslag, ty jag vet ingenting, som man tagit till så flott. Och särskilt opponerade jag mig 1926 häremot, men i den skarpa strid, som då stod, var det omöjligt att vinna gehör. Vad jag då påstod, slog så bokstavligen in, nämligen att det var en orimligt hög summa tilltagen. Nu har den ju minskats för 1927 till 5,000,000 kronor, och det mesta av detta blir över till det budgetårets slut. Nu är man kommen till 3,000,000 kronor. Man får kanske vara nöjd, när man ser litet god vilja på detta område. Om man skulle taga detta som ett vanligt anslag en smula budgetmässigt, vore det naturligtvis orimligt att anslå så mycket pengar, det vågar jag säga. Men när det nu är litet bättre än i fjol, får det väl passera, åtminstone för mig.</w:t>
        <w:br/>
        <w:br/>
        <w:t>Jag vill icke skärpa striden på något sätt. Jag tror, det skulle vara till fördel för hela folket, om man sakligt och utan allt för mycken hetta i blodet sökte klara upp de saker, det här gäller. Å den ena sidan tror jag, att man bör ge avkall på den åskådning, att det är statens och det allmännas skyldighet rent av att både tänka och handla för den, som blir arbetslös, och att han själv icke behöver göra någonting till saken. Å andra sidan tror jag också, att man får gå litet hjälpsamt fram. Det har jag försökt göra i denna fråga. Vad beträffar de statskommunala arbetena och begränsningen till 2 kronor, berör detta icke direkt de arbetslösa i minsta mån. Däremot var jag skeptisk 1910 emot tanken, att man lekande lätt skulle kunna taga bort denna frågas innebörd med en försäkring. Jag är lika stor skeptiker i dag, och ingenting har förekommit, som tyder på, att jag får en annan tanke i morgon heller.</w:t>
        <w:br/>
        <w:br/>
        <w:t>Herr talman! Jag ber att få yrka bifall till den av herr Nilsson i Gränebo och mig avgivna reservationen, som innehåller det samma som Kungl. Maj:ts förslag med den ändringen, att statsbidraget till statskommunala arbeten begränsas till högst 2 kronor per dag och arbetslös arbetare.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1801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