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1958</w:t>
      </w:r>
    </w:p>
    <w:p>
      <w:r>
        <w:rPr>
          <w:b/>
        </w:rPr>
        <w:t xml:space="preserve">Datum: </w:t>
      </w:r>
      <w:r>
        <w:t>1933-01-19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Albin Ström (–, man)</w:t>
      </w:r>
    </w:p>
    <w:p>
      <w:r>
        <w:rPr>
          <w:b w:val="0"/>
        </w:rPr>
        <w:t>Herr talman! Innan jag ingår på frågan om statsverkspropositionen, skulle jag vilja ägna några ord åt statsministerns svar på den interpellation, som här avgivits av herr Flyg. Det är ju på det sättet, det torde ingen vilja förneka, att stora delar av landets arbetare ansågo, att amnesti borde beviljas Ådalstragediens offer. De stödja denna sin uppfattning på ungefär samma skäl som uttalats i de resolutioner, som antogos efter Å dalstragedien på de stora arbetaremöten, som förekommo landet runt. Det uttalades bl. a. på dessa möten: »arbetsgivarna ha genom långt drivna lönereduceringskrav och genom att använda ett yrkesmässigt strejkbrytarband för ytterligare nedpressning av en redan förut sällsynt låg lönestandard framkallat den spänning, som slutligen utlöste sig 1 den hemska tragedien. De våldshandlingar, som begingos av arbetarna under onsdagen, måste ses mot denna bakgrund och ehuru beklagliga i och för sig kunna de icke rättfärdiga myndigheternas huvudlösa åtgärder att genom tillkallande av militär ytterligare öka spänningen.» Det framgår av dessa uttalanden, att man lägger huvudvikten just vid arbetsgivarnas import av strejkbrytare, och all historisk erfarenhet säger oss, att det är mycket svårt att upprätthålla ordningen vid sådana tillfällen. Man kan erinra sig Halmstad 1931, Möllevångskravallerna 1923, Kalmar, Luleå m. fl. ställen, för att icke tala om tidigare sådana uppträden 1 Stockholm, Göteborg. Malmö, Lysekil m. fl. ställen. Det är så-</w:t>
        <w:br/>
        <w:br/>
        <w:t>Vid remiss av statsverkspropositionen. (Forts.) ledes klart, att man äventyrat ordningen i mycket stor utsträckning från arbetsgivarnas sida genom att uppträda på ett sådant sätt. Detta var vad arbetarna ansågo, att man gjort och följden är också, att de ansett, att den provokation, som förekommit däruppe, legat i mycket stor utsträckning på arbetsgivarnas sida. Med hänsyn härtill har det framförts av många på arbetaremöten och av fackföreningarna — framför allt fackföreningarna i den del av landet, som jag representerar — enhälligt, kravet på amnesti för dessa offer. Jag vill villigt erkänna, att Sillénarna sedan gjort allt vad de kunnat för att förstöra denna stämning till förmån för offren däruppe. Det är otvivelaktigt på det sättet, att deras verksamhet i stället för att stärka kraven på amnesti gått i rakt motsatt riktning. Jag vill nu icke tala om Sillénare av den typ, som uppträtt under remissdebatten nämligen herr Hagberg i Luleå, som verkligen höll en riktig söndagsskolepredikan, utan jag talar om typer av det mera robusta slaget, som man får göra med ute på arbetsplatserna. Jag är också övertygad om, att om herr Hagberg hade tagit den skiva, som han brukade ta på möten med gruvarbetarna i Kiruna eller med småbrukarna i Pajala eller den, som kommunisterna bruka dra för arbetslösa sjömän, exempelvis i Göteborg, då hade den varit mindre salongsmässig än den, som presterades här. Det är också denna verksamhet ute i landet, som Sillénarna ha bedrivit, som gjort, att man icke så synnerligen mycket tror på deras motstånd mot individuella våldsåtgärder. Jag kan erinra om en sådan omständighet som exempelvis överfallet på sjöfolksförbundets expedition i Göteborg. Icke vittnar detta om att man på det hållet tager avstånd från individuella våldsåtgärder utan det vittnar tvärtom därom, att man uppmuntrar, Ja, till och med organiserar dylika. Men trots detta — det är icke skäl i att de oskyldiga skola lida för de skyldiga — tror jag, att det är en mycket allmän stämning ute bland arbetarna, att dessa Å dalstragediens offer böra beviljas amnesti.</w:t>
        <w:br/>
        <w:br/>
        <w:t>Från detta skall jag övergå till statsverkspropositionen. I den diskussion, som förts i kammaren, och i den allmänna diskussion, som förts i pressen, har frågan om hjälp åt de arbetslösa skjutits i förgrunden. Det är rätt naturligt, då det råder ett sådant tidsläge som det nuvarande. Man har på vissa håll ansett, att den hjälp, som i stastverkspropositionen begäres, omkring 200 miljoner kronor, är tagen i överkant och tilltagen med prutmån. Jag vågar påstå, att med hänsyn till den utveckling av krisen, som skett, och med hänsyn till den snabba utökning av de arbetslösa som nu sker, finns ingen prutmån på dessa anslag. Jag tror också, att den är lagd på ett sådant sätt, att man skall kunna räkna med att den med hjälp från borgerligt håll skall kunna genomföras och det är väl tydligt, att till och med de borgerliga böra inse, att i ett sådant läge krävas åtgärder av en sådan omfattning. Arbetslöshetens omfattning motiverar för övrigt ännu kraftigare åtgärder, och vore icke det politiska läget och stämningen i kamrarna sådana de äro, så borde man kunna inse, att detta är taget så lågt i underkant som det överhuvud taget kan vara möjligt, när det rapporteras 160,000 arbetslösa, som äro anmälda hjälpbehövande den 31 december 1932, och när man av erfarenhet vet, att en stor del av de arbetslösa icke anmält sig, och därför icke rapporterats, enär de icke ha några utsikter att få understöd. Om vi taga siffran från Göteborg exempelvis, angående antalet rapporterade arbetslösa i år i förhållande till sådana som icke rapporterats, är det ungefär hälften av vardera. Om man tillämpar denna proportion för hela landet, skulle man komma upp till ett antal arbetslösa av närmare 300,000 arbetare. Man förstår, att i ett sådant tidsläge krävas mycket omfattande åtgärder. Det är icke endast de arbetande och de arbetslösa, som anse, att det nu är nödvändigt att vid-</w:t>
        <w:br/>
        <w:br/>
        <w:t>Vid remiss av statsverkspropositionen. (Forts.) taga omfattande åtgärder, utan även kommunerna anse detsamma — kommuner, som stå vid ruinens brant, och där de borgerliga kommunalmännen anse, att det är nödvändigt för statsmakterna att inskrida och bära en del av den börda, som kommunen hittills i så stor utsträckning fått bära. Under sådana förhållanden är det klart och tydligt, att allt bör göras för att genomföra detta program om hjälp åt de arbetslösa, och att det icke är tilltaget med någon prutmån.</w:t>
        <w:br/>
        <w:br/>
        <w:t>Jag tror, att det var herr Lindman, som funderade något över om detta regeringsprogram för hjälp åt de arbetslösa kunde verka såsom ett konjunkturstimulerande medel. Ja, man kan naturligtvis vara mycket tveksam, om det räcker med dylika åtgärder för att åstadkomma något sådant. För den kapitalistiska produktionsordning, som nu håller på att ramla ihop, är det icke säkert, att det ens hjälper med den allra kraftigaste patentmedicin. Det är ju så, att det finns tillgångar av alla slag i landet. Det finns råvaror, det finns arbetskraft, det finns maskiner, det finns fabriker, det finns allt, som erfordras, för produktionen i vårt land liksom i de allra flesta andra länder, men trots detta kan man icke få igång en produktiv verksamhet. Trots detta går det icke att sammanföra alla dessa krafter för att tillverka de förnödenheter, som erfordras för människornas uppehälle och nödtorft. När alltså de enskilda släppt taget, när de icke längre vilja fortsätta att bedriva sin verksamhet utan överlämna företagen, såsom på senare tid skett, till verkliga rovriddare, som uppträda på detta område, då är det klart och tydligt, att här föreligga starka skäl för samhället att fortsätta, där de enskilda slutat. Jag tror icke, att det räcker med dylika åtgärder om hjälp åt de arbetslösa, utan vad som erfordras är, att man målmedvetet går in för en politik, som leder fram till en socialistiskt organiserad hushållning. Det är nog så sant, att det icke hjälper med dessa åtgärder som regeringen föreslagit för att stimulera produktionen i det nuvarande kapitalistiska samhället.</w:t>
        <w:br/>
        <w:br/>
        <w:t>Den misshushållning med de arbetslösa, som förekommer i vårt land liksom i alla andra länder, är klar för var och en. Det är på det sättet, att de hundratusen, som skulle kunna tillverka förnödenheter, gå arbetslösa och kunna därför icke efterfråga de förnödenheter, som jordbruket tillverkar. Det talas om jordbrukskrisen och det talas om att bönderna icke kunna finna avsättning för sina produkter. Tidigare, när det varit nödläge inom jordbruket, berodde detta på missväxt eller andra omständigheter. Nu beror det på att bönderna icke kunna få avsättning för sina produkter. Men huru skulle de kunna få det, när stora delar av industriarbetarna, som skola köpa dessa produkter, icke ha något att köpa för och därför icke kunna konsumera dessa produkter. Det är ju klart, att under sådana förhållanden bönderna icke kunna få den avsättning, som de skulle kunna få, om det fanns en köpkraftig industriarbetarkår och en köpkraftig befolkning i städerna. Det är icke endast arbetarna som ha förlorat en stor del av sin köpkraft, utan också medelklassen, och under sådana förhållanden är det klart och tydligt, att utvecklingen måste gå i den riktning, som den nu går.</w:t>
        <w:br/>
        <w:br/>
        <w:t>Beträffande sedan formerna för hjälpen till de arbetslösa är det utan tvivel så, att det kan anses vara riktigt, att man försöker ge arbete åt de arbetslösa i första hand. Arbete är ju något som varje människa i samhället borde ha rätt att kunna fordra, så att man skulle ha möjlighet att kunna försöria. sig. Under sådana förhållanden bör det heller icke verka så synnerligen skrämmande på de borgerliga, att man nu gått in för arbetslinjen i sådan utsträckning, som man gjort. Det som verkar skrämmande är givetvis, att man skulle komma ifrån de löner, som arbetslöshetskommissionen tillämpar. Ja, den saken kan man icke diskutera nu, därför att man känner ju icke till</w:t>
        <w:br/>
        <w:br/>
        <w:t>En annan åtgärd, som skulle kunna tänkas för att lindra arbetslösheten, vore, att man exempelvis vidtoge åtgärder för en utvidgad folkpensionering. Vi ha här i vårt land en ungdomsarbetslöshet, som är av en skrämmande karaktär. Den generation, som nu växer upp och börjar på att uppnå 25-årsåldern, har, i en betydande utsträckning, aldrig varit i arbete och har inga utsikter att under den närmaste tiden komma i arbete. Jag vet familjer, där fadern, som är 65 å 70 år gammal, står i arbete och får försörja sina två eller tre hemmavarande söner, som tillhöra denna grupp av arbetslösa, som icke kunna komma i något arbete. Därför vore det riktigt och rimligt, att man genomförde en ordning, så att den äldre arbetskraften avkopplades vid, låt oss säga, 60 års ålder, så att det kunde beredas tillfälle för den yngre arbetskraften att komma in i det ekonomiska livet. Detta är en sak, som är av synnerligen stor vikt, när det gäller att diskutera åtgärderna för avhjälpande av arbetslösheten och i varje fall den arbetslöshet, som verkar mest nedbrytande, nämligen arbetslösheten bland de unga, och då bör man taga under övervägande, om icke detta vore en framkomlig linje och en linje, som är riktig.</w:t>
        <w:br/>
        <w:br/>
        <w:t xml:space="preserve">Det är också en annan tanke, som jag haft, och som jag anser, att man bör pröva. I min hemstad, som är en handelsoch sjöfartsstad, ha vi cirka 3,000 arbetslösa sjömän, varav flertalet icke ha något hem i staden utan äro hemmahörande på andra ställen i landet. Dessa arbetslösa sjömäns kraft går till spillo, medan fartygen äro underbemannade både kvantitativt och kvalitativt. Därför borde det vara på tiden, att man undersökte, huruvida icke den rationalisering, som bedrives inom industrien och på andra områden genom besparingar av arbetskraft, är av sådan karaktär, att den är till skada i stället för till nytta. Här sysselsätter sig en skicklig tekniker med frågan, huru han skall uppfinna en maskin, som sparar in en och annan minut i arbetsprocessen. Här har man från redarehåll dragit in den ena mannen efter den andra, tagit bort den kvalificerade, utbildade arbetskraften och satt dit ny oerfaren sådan, som går för ett billigare pris. Vidare har man ersatt manlig arbetskraft med </w:t>
      </w:r>
      <w:r>
        <w:rPr>
          <w:b/>
        </w:rPr>
        <w:t>kvinnlig¹</w:t>
      </w:r>
      <w:r>
        <w:rPr>
          <w:b w:val="0"/>
        </w:rPr>
        <w:t>, billigare arbetskraft. Resultatet har givetvis blivit, för dessa enskilda företag, att deras ekonomi förbättrats, men finns det någon anledning för landet överhuvud taget att spara på en del arbetskraft inom de enskilda företagen, för att samhället sedan skall få taga hand om hela denna överflödiga arbetskraft. Ja, det vore skäl i att undersöka detta. Beträffande sjöfarten är det på det sättet, att den underbemanning, som nu förekommer, utgör en allvarlig fara för fartygens säkerhet. Här får detta sjöfolk kämpa på fartyg, som äro underbemannade, och som i en kinkig situation icke kunna klara sig, medan en stor del av den lediga arbetskraften går i hamnstäderna och icke utför något produktivt arbete. J ag vill hemställa till regeringen, att den omedelbart ville undersöka, om man icke skulle kunna få fram ett förslag till bemanningslag, så att man kunde komma ifrån dessa avita förhållanden. Vi behandlade denna fråga här i kammaren — Jag tror det var förra året — och kammaren biföll då ett förslag om utredning angående detta, medan första kammaren som bekant avslog detsamma, men just i dessa tider vore det angeläget att få fram både en sådan bemanningslag och frågan om en pensionering av den äldre arbetskraften för att på det sättet få de yngre i arbete.</w:t>
        <w:br/>
        <w:br/>
        <w:t>När man sysslar med frågan om åtgärder för arbetslöshetens bekämpande</w:t>
        <w:br/>
        <w:br/>
        <w:t>Det har sagts i denna debatt av herr Anderson i Norrköping, att det icke råder några delade meningar hos socialdemokraterna och de borgerliga därom, att de arbetslösa skola hjälpas. Ja, det är ju möjligt, att så är förhållandet. Det är möjligt, att även högern anser, att det skall lämnas hjälp åt de arbetslösa, men frågan är icke denna, utan frågan är, om de skola ha en sådan hjälp, att de kunna existera på den. Det är klart och tydligt, att de flesta kommuner lämna dem hjälp, när de komma i sådant läge, att de överhuvud taget icke kunna existera, men det är icke en sådan hjälp, som man anser, att de äro förtjänta av, utan de böra få en sådan hjälp att den kan anses utgöra vad som erfordras till livets uppehälle och nödtorft. Jag skall nämna ett par exempel, som illustrera högerns och de borgerligas sätt att hjälpa i en kommun, där de ha bestämmanderätten. Här är icke principen bruten, utan de lämna en viss hjälp, men jag hemställer till kammarens ledamöter, om de kunna anse, att denna hjälp är av den beskaffenhet, att dessa arbetslösa kunna existera på den. Vi ha en bondesocken strax utanför Göteborg, som heter Björlanda, där man icke har mer än 5 eller 6 arbetslösa. Det är således icke oförmågan hos kommunen att hjälpa, som gör, att man lämnar dem en så dålig hjälp. Den ena familjen har sex den andra sju medlemmar. Dessa familjer få 15 kronor i veckan att livnära sig på. Man förstår, att en sådan hjälp är ingen hjälp alls. Samma är förhållandet med en annan kommun, Säve, som ligger på Hisingen strax utanför Göteborg. Där få de, som äro berättigade till understöd från fattigvården, dikningsarbete hos jordbrukarna och kommunen lämnar bidrag till dessa arbeten men de arbetslösa få själva göra upp med jordbrukaren beträffande priset för sitt arbete. Här är således former för hjälp till de arbetslösa, som jag anser, att till och med de borgerliga borde på det bestämdaste reagera mot. Förtjänsten är här ungefär liknande, 10 å 15 kronor i veckan, således en förtjänst, som man överhuvud taget icke kan anse, att den arbetslöse kan existera på.</w:t>
        <w:br/>
        <w:br/>
        <w:t>I det förslag till hjälparbeten, som framlagts, har det påpekats, att man skulle understödja bostadsbyggandet. Detta är av behovet påkallat, därför att bostadsförhållandena i de större städerna fortfarande äro synnerligen svåra. Trots det att arbetareklassens löner försämrats. trots det att deras inkomster sjunkit så, som skett under de senaste åren, ha dock hyresutgifterna hållit sig på precis samma nivå. Det är uppjobbade fastighetsvärden, som dessa nödlidande arbetare fortfarande skola förränta med sin hyra. Det är ju så, att så länge det är brist på bostäder eller i varje fall icke större överskott på sådana, blir förhållandet sådant. Detta är således ett behov, som är mycket stort, och det vore angeläget, att man såge till att fylla detta. Behövs hjälp från staten, bör den också lämnas. Det finns ingen anledning, att arbetarklassen i det nuvarande nödläget skall betala dessa uppjobbade hyrespris, utan det borde vidtagas åtgärder från statens sida, som jag tidigare tryckt på flera gånger, och som skulle hindra en sådan utsugning, där till och med de arbetslösa. som få leva på understöd från stat och kommun, få betala dessa uppjobbade hyror. Följden blir ju då, att detta understöd, som utbetalas, går i rätt stor utsträckning till fastighetsägare, som driva upp hyrorna och fastighetsvärdena på detta sätt.</w:t>
        <w:br/>
        <w:br/>
        <w:t>Om man bedömer denna statsverksproposition och då endast håller sig till förslaget om hjälp åt de arbetslösa, är det på det sättet, att man från borgerligt håll sagt ifrån, att det är tilltaget med prutmån, att här måste prutas</w:t>
        <w:br/>
        <w:br/>
        <w:t>och måste skäras ned än på den ena punkten och än på den andra. Skall det lämnas en effektiv hjälp åt de arbetslösa — och det är väl meningen och det kan man ha rätt att fordra — så finns det ingen prutmån utan då får man genomföra åtgärderna i sin helhet. De minimifordringar, som uppställts, tycker man också, att den borgerliga majoriteten under den nuvarande krisen och nödläget skulle vara beredd att gå med på. Endast en sådan åtgärd kan skapa den ro i samhället, som man talat om. Man har talat om samförstånd i fråga om åtgärderna. Nåväl, det beror på vilken vilja att hjälpa som finns på den borgerliga sidan. Är det så, att man där visar denna vilja, torde nog arbetareklassen icke vara ovillig att diskutera denna sak, men då får man också se till, att de minimifordringar, som man ställt upp, uppfyllas. Och detta är minimifordringar, för såvitt icke kommunerna i fortsättningen, såsom hittills, skola bära större delen av arbetslöshetens tunga. Detta kan icke ur några synpunkter anses vara riktigt, och de orka icke heller i längden bära dessa bördor.</w:t>
      </w:r>
    </w:p>
    <w:p>
      <w:pPr>
        <w:pStyle w:val="Heading2"/>
      </w:pPr>
      <w:r>
        <w:t>2. Nils Flyg (Kommunistiska partiet, man)</w:t>
      </w:r>
    </w:p>
    <w:p>
      <w:r>
        <w:rPr>
          <w:b w:val="0"/>
        </w:rPr>
        <w:t>Herr talman! Huvudanledningen till att jag tar till orda i denna remissdebatt är det svar, som herr statsministern i går gav på den interpellation, som jag för några dagar sedan ställde till honom i amnestifrågan. I detta svar, som har den förtjänsten att det i varje fall var befriat från det slags brännvinsadvokatyr, som från socialdemokratiskt håll använts ute i landet under den senaste tiden, då man velat försvara sitt partis förändrade ståndpunkt i denna fråga, i detta svar upplyses kammaren om att regeringens redan intagna ståndpunkt i frågan vidhålles, att man måste beträffande Ådalsarbetarna fortfarande avböja kravet om amnesti men ställer nådevägen öppen. Och därutöver säger man att »vi äro beredda att sedan domstolsförfarandet är avslutat låta det komma till en fri prövning i respektive fall inom regeringen». Dessutom säger herr Hansson, under instämmande av spontana — förmodar jag — bravorop från sina partivänner i kammaren, att provokatörer, oansvariga provokatoriska element skola icke inbilla sig, att de komma att få orera i detta land hur som helst, utan de skola få lida konsekvenserna av sina gärningar. Det är i huvudsak svarets innehåll. Jag tror, att vi hava anledning att vara tacksamma för detta svar, ty i all sin korthet säger det oss likväl en hel del. Jag har i ett tidigare sammanhang tillåtit mig, och även i interpellationen för övrigt, peka på skillnaden i herr Hanssons. statsministerns, uppfattning i den fråga, det här gäller, nu, då han sitter på regeringsbänken och har ansvaret för ordningens upprätthållande, som det heter, och då han befann sig i en annan position, i oppositionsställning, då han stod för några månader sedan, den 1 juni på kvällen, på Östermalmstorg såsom talare för det stora socialdemokratiska oppositionspartiet gentemot den då sittande ekmanska regeringen.</w:t>
        <w:br/>
        <w:br/>
        <w:t>Vad hade herr Hansson då att säga i denna fråga? Jag vet icke, huruvida kammarens ledamöter äro insatta i det märkliga tal, som vid det tillfället hölls, och som icke bara handlade om amnesti utan också handlade om rätt och domstolar överhuvud taget inom det kapitalistiska samhället. Är det så, att kammarens ledamöter äro fullkomligt insatta i detta tal av den nuvarande regeringschefen, ber jag ändå att litet få syssla med detta anförande, ty det har ett sådant historiskt värde, att det bör få gå in i kammarens protokoll och bevaras åt eftervärlden. Den tjänsten är jag beredd att göra regeringschefen. Han säger: »Rättvisan har ofta låtit utnyttja sig i den härskande klassens hand och massornas tvivel på rättsskipningens upphöjdhet är djupt rotad på grund av bittra erfarenheter. När arbetarklassen började sin frigörelsekamp, fick den i rikt mått erfara, att den och dess män aldrig hade några vinst-</w:t>
        <w:br/>
        <w:br/>
        <w:t>Vid remiss av statsverkspropositionen. (Forts.) chanser i rättvisans lotteri.&gt; Han säger i talets fortsättning: »För oss socialister är det egentligen icke något oväntat, att även rättsväsendet i klasstaten» — det är herr Per Albin Hansson som talar — »utnyttjas i de härskandes intresse.» »Den sociala miljön», säger han vidare, »utövar sitt inflytande även på lagstiftare och domare.» — Utmärkta saker, båda två, utmärkt både tänkt och sagt! Men, säger han, »medvetandet härom kommer icke att försona oss med ett sådant tillstånd» — det böra vi erinra oss i dag — »utan är en ständig maning till oss att oförtrutet arbeta på en bättre rättsordning». — Sedan anknyter han till Ådalsmålet och säger: »Det är orimligt att bortse från den stora påverkan på känslor och omdömen som dödsskotten utövade.» — Det är självklart, att han i detta fall tänkt sig de domar, som vi hava att göra med i samband med denna händelse. Han säger emellertid i fortsättningen: »Skall den andan tolereras måste vi räkna med en skärpning av den sociala kampen.» — Och han säger: »Vi resa ett krav på att demokratins anda skall få råda inom rättsskipningen.» Det är alltjämt från Östermalmstorg den 1 juni på kvällen. Han säger vidare, att han icke vet, huruvida den dåvarande redaktören Arthur Engberg — nuvarande statsråd och chef för ecklesiastikdepartementet — ämnade överklaga domen, som fallit över honom såsom ansvarig utgivare av Social-Demokraten på grund av de artiklar, som den haft om Mesterton. Han säger: »Vi veta icke, om Arthur Engberg tänker överklaga domen — han, som vi andra, har fått tilltron till vår rättsskipning till den grad rubbad, att han anser det icke vara lönt mödan — men regeringen kan genom en allmän amnesti åt alla i samband med Ådalstragedin visa, att det är slut på förföljelserna. Vi kräva nämligen ett slut på denna förföljelse och dessa överklassorättvisor.&gt; — Det är alltjämt herr Hansson, Per Albin, på Östermalmstorg den 1 juni. — Till sist sade han: »Jag vill höja ett alldeles speciellt krav, och det riktar sig till regeringen som en bestämd uppfordran att genom en allmän amnesti äntligen bringa Ådalstragedin — så långt det nu är möjligt — ur världen, samt se, att vi slippa sådant för framtiden.»</w:t>
        <w:br/>
        <w:br/>
        <w:t>Herrarna kanske erinra sig, vad den då sittande reaktionära borgerliga regeringen svarade. Den svarade med att dagen efter — för att visa, att den var opåverkad av herr Hanssons krafttal på Östermalmstorg och snabb i handling — giva de ansvariga utgivarna för olika arbetartidningar, bland annat herr Engberg, befrielse från de straff, till vilka de dömts på grund av artiklar i samband med Ådalstragedin.</w:t>
        <w:br/>
        <w:br/>
        <w:t>Vad skrev då den socialdemokratiska pressen? Jag skulle kunna säga, som herr Bengtsson i Kullen sade i en debatt för något år sedan, att jag har fickorna fulla med komprometterande papper; men det är icke nödvändigt. Jag skal bara citera partiets huvudorgan i Stockholm. Om herr partichefen och statsministern vill jäva organet och säga, att det är en rätt misstänkt tidning, skall jag be att få citera den tidning, där han var politiskt ansvarig. I Social- Demokraten säger man: »Ekmanregeringens beslut är en halvmesyr», och i tidningen Ny Tid förklarar man, att det är en halvhet och att man uttalar den bestämda förhoppningen, att man från denna halvhet snarast också skall gå att befria de övriga, som drabbats av fängelse och tukthusstraff med anledning av Ädalshändelserna. Det var ståndpunkten då. Jag hoppas, att herrarna icke bestrida riktigheten av vår framställning, då jag påstår, att det föreligger en rätt märklig skillnad mellan svaret av i går här från kammarens talarstol från statsministern Per Albin Hansson och vad samme man sade 1 juni i fjol från talarstolen på Östermalmstorg.</w:t>
        <w:br/>
        <w:br/>
        <w:t>Den gamle Thorsson anses ju vara en mycket stor auktoritet. Och för all del: hatten av för den gamle veteranen och all den mänskliga visdom, som han lyckades förvärva under årens lopp, utan att jag därmed vill ha sagt, att jag</w:t>
        <w:br/>
        <w:br/>
        <w:t>Här talades inledningsvis, som herrarna hörde, om rättsväsendet o. s. v. Vad säger herr Hansson av i dag? Jo, han säger, att beträffande de fall, som här nämnts, Klemensnäs och Sandarne, skola vi låta rättvisan hava sin gång. Dessa domstolar, som han förklarade vara klassdomstolar och organ för klassrättvisan, skola hava sin gång, innan den nuvarande regeringen ingriper. Det är en inkonsekvens, som jag kan peka på.</w:t>
        <w:br/>
        <w:br/>
        <w:t>Men låtom oss komma fram till talet om provokatörer! Det är ett fult ord. Jag vet icke någon i denna kammare, som väl har någon lust att gå upp och draga en lans till försvar för frihet åt provokatörer. Men vem är det, som skall avgöra 1 detta fall? Vem är det, som är auktoritet, som fäller utslag i dessa fall för herr Per Albin Hansson, för statsministern, för regeringen? Jo, han avser att avvakta utslaget från den där klassrättvisans domstolar och vänta på utlåtandena från dessa myndigheter, som han för ett halvår sedan så hårt och oförsonligt dömde ut och som herr Engberg — chefen för ecklesiastikdepartementet — till den grad tvivlade på, att han icke ens ämnade överklaga domen. Återigen en ganska tydlig inkonsekvens, som vi icke gärna kunna komma ifrån!</w:t>
        <w:br/>
        <w:br/>
        <w:t>Jag skulle vilja säga, att då vi här börja på att tala om provokatörer, herr Hansson, så få vi nog lov att se även detta begrepp och denna benämning, framför allt denna allvarliga anklagelse mot människor, som sitta i fängelse, mot bakgrunden av förhållandena, av de strider, som det gäller; och att vi hava att mot den bakgrunden och från den utgångspunkten bedöma det och icke att lita till de vittnen eller de domstolsutslag eller de handlingar, som man i detta fall tydligen ämnar använda sig av.</w:t>
        <w:br/>
        <w:br/>
        <w:t>Jag anser för mitt vidkommande, att vi gjorde klokast i att här i denna stund diskutera denna amnestifråga utan att tala om Ådalen, Klemensnäs och Sandarne, men utgående från, att vi krävde av den nuvarande regeringen och sade rent ut, att det är dess ofrånkomliga plikt att giva friheten åt alla arbetare, som i denna stund sitta inspärrade i fängelse med hjälp av åkarpslagar eller andra dylika lagar, som herr Hansson själv så utomordentligt har värdesatt. Och varför anser jag det? Jo, jag anser, att det vore den riktiga och den givna repliken från en regerings sida, en regering, som kallar sig för arbetarregering, en regering, vars chef i går stod här och stödde sig på en arbetarmajoritet och ville giva sitt handlande och sin politik en socialistisk karaktär, det vore en naturlig handling från den regeringens sida efter det krigshovrätten talat i Ådalsmålet.</w:t>
        <w:br/>
        <w:br/>
        <w:t>Vi kunna icke komma ifrån att se sammanhanget mellan å ena sidan de dömda och inspärrade arbetarna, som delvis nu avtjänat sitt straff, och å andra sidan domstolsförhandlingarna mot och domen, som varit förut och domen, som nu är över ordningens upprätthållare i samma tragedi. Kom sedan och tala om en objektiv rättvisa i landet, mina herrar, och kom sedan och tala om, att det är skadegörelse mot regeringen och regeringspartiet, då man kräver amnesti. Hade man förstått sin plikt vid det tillfälle, då krigshovrätten talat, hade det varit att öppna fängelseportarna för varje inspärrad arbetare. Det finnes fall på detta område, som äro minst och lindrigast sagt upprörande. Jag har</w:t>
        <w:br/>
        <w:br/>
        <w:t>Vid remiss av statsverkspropositionen. (Forts.) från ett håll, som jag tror icke alls har någon sympati för vårt parti eller arbetarrörelsen överhuvud, fått relaterat ett fall, gällande tre arbetare på en annan plats i landet, där vederbörande informatör, som själv är polisman, innerst inne är upprörd av de domar, som fällts och som i ett fall drabbat en arbetare, som är halvblind och som absolut icke kan vara skyldig till det, för vilket han dömts. Sådan är verkligheten. Det är det reella tillståndet. I en sådan situation, när vi fått denna breda arbetarmajoritet under arbetarpartiets beteckning med en sillénsk särfalang vid sidan därom, i en sådan situation kommer denna arbetarregerings statsminister och främste chef, med detta testamente från 1 somras, och talar på detta sätt. Ni sitter här i kammaren och ropar bravo åt ett dylikt tal. Tag honom i kragen i stället! Det hade varit mera på sin plats.</w:t>
        <w:br/>
        <w:br/>
        <w:t>Det var en röst, herr talman, som, när herr Hansson i går talade, ropade Noske uppe från läktaren. Herr Hansson replikerade ögonblickligen, att det var också en bra karl. Det visar ju, att en av statsministerns egenskaper ofrånkomligt är självkännedom och självkänsla. Han vet, att han är en »bra karl». Förmodligen kände han sig just i det ögonblicket som en mycket bra karl. Jag skall icke diskutera den saken i dag, men jag vill säga, att det där inpasset är felaktigt och oriktigt, ty Noske var en av Tysklands socialdemokrater, som direkt tog ledningen av kampen mot arbetarna för att slå ned deras revolutionära resning. Herr Hansson kommer maskerad. Han kommer med ordvändningar och han säger, att vi skola vänta och se tills den slutliga domen fallit, innan vi göra något. Han talar om provokatörer o. s. v. Och har man den skylten eller skölden: provokatörer framför sig, kan man snart sagt göra vad som helst mot de kämpande arbetarna. Jag tror, att vi skola förstå, att detta tal om provokatörer är farligt. Vi skola finna, att det en dag användes mot socialdemokratiskt organiserade arbetare, som på grund av en förtvivlad situation drivits ut i en kamp mot sina motståndare på ungefär liknande sätt som vi upplevat under senare tid i Ädalen m. fl. platser. Dylika strider framkallas icke av provokatörer, de komma av sig själva på grund av omständigheternas skärpning och motsatsernas allt klarare framträdande oförsonlighet.</w:t>
        <w:br/>
        <w:br/>
        <w:t>Ja, herr talman, det var vad jag hade att säga statsministern i denna fråga. Jag hoppas, att jag får tillfälle att tala med honom mera i den frågan och andra frågor i fortsättningen. Han själv visar ju sitt lysande intresse för saken genom att vara frånvarande.</w:t>
        <w:br/>
        <w:br/>
        <w:t>Jag skall emellertid, eftersom jag nu har ordet, be att få säga några ord till herr Lundstedt. Jag vet icke, om jag skall gratulera socialdemokratin eller beklaga den till att hava denne lärde herre från Uppsala som sin medlem. Efter dagens anförande skulle jag tro, att en del av herrarna inom partiet känner det ganska obehagligt, ty i dag har herr Lundstedt överträffat de allra högst spända förhoppningar från reaktionärt håll. Jag för mitt vidkommande har aldrig hört ett så reaktionärt och ett så storimperialistiskt tal i denna kammare som det, som hölls av denne socialdemokratiske ledamot, professor Lundstedt från Uppsala.</w:t>
        <w:br/>
        <w:br/>
        <w:t>Men först en liten replik i ett annat sammanhang för att vi icke skola glömma bort den. Herr Lundstedt sade, att vi kommunister skulle hava uppträtt salongsfähigt här i kammaren i går. Det tyckte han var ledsamt. Han hade ett annat intryck från valkampen i Uppsala. Där fick han taga sina duster med bryggeriarbetaren Agaton Blom. Det var litet obehagligt. Tlskan gick kanske igen i kammaren. Men till herr Lundstedt vill jag säga, att man skall icke kasta sten, när man sitter i glashus. Jag har givit ett prov på, hur socialdemokraternas främste ledare talat på torget och här i kammaren samt från taburetten. Jag skulle kunna säga, att herr Lundstedts tal på Upplands-</w:t>
        <w:br/>
        <w:br/>
        <w:t>Herr Lundstedt angrep regeringens ståndpunktstagande till denna fråga i Nationernas förbund och speicellt den svenske representanten Undén för dennes anförande helt nyligen vid folkförbundets behandling av konflikten Kina— Japan. Jag skall icke lägga mig i den träta, som pågår. Bägge äro professorer och lärda herrar. Jag är en enkel människa och kan icke blanda mig i Nationernas förbunds-debatten på ett så »högt» plan som de hålla den. Men vi behöva icke stå så frågande inför detta. Vi kunna se dessa två partivänner stå på olika basis och olika grundval. Professor Undén säger, att Nationernas förbunds uppgift är att hävda fredens idé. Jag såg riktigt, hur den vita fredsängeln svävade genom kammaren just då de orden fälldes, med två mycket medfarna palmblad i nävarna och försvann någonstädes på åhörarläktaren. Nationernas förbunds uppgift är att hävda fredens idé, det är det officiella talesättet, som representerades av herr Undén. Men vad professor Lundstedt, partivännen på Upplandsbänken, som är den reelle talesmannen för Nationernas förbund, gav uttryck åt här i dag, det är uttrycket för det verkliga Nationernas förbund, d. v. s. stormakternas intresseorganisation. När han inför kammaren säger, att här skall icke Sverige komma och prata om rättens idé och något dylikt, som herr Undén gjorde, utan förstå, att Nationernas förbunds uppgift nu icke är att ingripa mot Japan utan att lugnt sitta med armarna i kors och låta stormakten Japan växa sig stark, ty stormakterna ha vi behov av, enär bolsjevismen breder ut sig i Asien, då uttalade han icke bara vad Japan och den japanska imperialismen tänker utan vad stormakterna i Nationernas förbund också i realiteten tänka. Herr Undén sade, att om stormakterna vore eniga, skulle de få Amerika med sig på en aktion mot Japan. Det tror jag också, Amerika skulle nog, om det icke hade så trassligt ställt inombords, gärna göra en aktion mot Japan, och jag tror, att det har länge kastat sina ögon på de länder och folk, de miljoner människor, som Japan nu vill rangera in i sin maktsfär. Jag tror, att Amerika skulle ha intresse av att Nationernas förbund ville övertaga uppgiften att hålla Japan i schack. Vi ha fått en utomordentlig inblick i vad denna fredsorganisation är, och jag hoppas, herr talman, att jag icke gör mig skyldig till något som helst överskridande av god parlamentarisk ordning, då jag säger, att aldrig har humbugen hos Nationernas förbund framträtt tydligare än vid handläggning av konflikten mellan Kina och Japan, och herr Lundstedt har gjort oss en stor tjänst, då han i sitt anförande fäst vår uppmärksamhet vid den reella innebörden, den reella andan i Nationernas förbund.</w:t>
        <w:br/>
        <w:br/>
        <w:t>Sedan skall jag be att få säga några ord till herr Lundstedt med anledning av slutet av hans anförande. Han ställde frågan: vad är det som vunnits genom blodbaden och terrorn i sovjetunionen? Och han målade i svärtade färger och starkare ord, än jag någonsin hört, tillståndet där borta. Miljoner kulaker har man exporterat till de stora skogarna och låtit dem gå under av svält och umbäranden. Detta sade den gode professorn från Uppsala, och det skall väl gå ut vidare genom T. T. Då borde väl Stalin känna sig trygg, ty det kan icke vara så mycket kulaker kvar, sedan miljoner förintats där uppe i skogarna. Herr Lundstedt säger, att det måste bli slut på propagandan för Sovjetunionen, ty avsikten kan endast vara att pracka på oss, »de stolta vikingarnas ättlingar», en slavuppfattning. Det är ett folk där borta, förkunnar han, som, endast på grund av att det i århundraden levat under knutpiskan, kan finna sig i och tolerera den nuvarande terrorn och det nuvarande förtrycket. Jag har aldrig</w:t>
        <w:br/>
        <w:br/>
        <w:t>Vid remiss av stalsverkspropositionen. (Forts.) hört så mycken okunnighet och dumhet, men man måste kanske vara professor för att komma dithän. Jag kan icke hjälpa, att jag måste säga, att när man uppträder här i kammaren och håller ett tal, däri man visserligen riktar sig emot en politisk riktning, som man bekämpar, men däri man dock rör sig med exempel och argumentation, som direkt rör en stat och ett land, med vilket detta land, för vilket denna kammare utgör en representation, har vänskapliga förbindelser, då borde man ändå ha någon aning om vad man talar om och icke komma med dylika utsvävningar.</w:t>
        <w:br/>
        <w:br/>
        <w:t xml:space="preserve">Jag ämnar icke hålla något som helst försvarseller lovtal för Sovjetunionen i denna församling. Jag finner, att det är överflödigt, därför att jag tillåter mig tro, att det stora flertalet av herrarna icke ha en fullt lika förvrängd uppfattning i denna fråga, som den socialdemokratiske representanten herr Lundstedt i dag låtit komma till uttryck. Men jag måste säga, att när vi i dag hålla på med remissdebatten för året, som helt står i krisens och massfattigdomens tecken, som helt är ett uttryck för nedgång och ökade svårigheter i kapitalismens värld, då borde vi förstå, att vi icke längre skola taga munnen alltför full, då det gäller verket och gärningen där borta i öster. Än hava de många svårigheter där att övervinna. Än brottas de även med fattigdom, men de där slavarna, som herr Lundstedt talade om, som bara på grund av att de voro vana att gå under knutpiskan kunde tolerera eländet av i dag, de slavarna, det är miljoner människor, det är en växande armé av folk, som lyfter pannan uppåt och vet, att de ha svårigheterna bakom sig, och vet, att de genom kollektivoch gemensam verksamhet för varje dag komma allt längre framåt och uppåt ur svårigheterna. Om ni icke tro, vad som i detta avseende sägs från vårt håll, så skulle jag vilja fästa uppmärksamheten vid att många, som nu i senare tider sett på förhållandena både i vår del av världen, kapitalismens värld, och förhållandena där ute, män och </w:t>
      </w:r>
      <w:r>
        <w:rPr>
          <w:b/>
        </w:rPr>
        <w:t>kvinnor¹</w:t>
      </w:r>
      <w:r>
        <w:rPr>
          <w:b w:val="0"/>
        </w:rPr>
        <w:t xml:space="preserve"> med en utpräglad och fast borgerlig uppfattning, inse och erkänna, att den väg, på vilken man där slagit in, den centraliserade planhushållningens väg, det planmässiga uppbyggandet, är den väg, som världen måste vandra för att komma ur nuets svårigheter. Eder lyckas det aldrig, mina herrar på regeringsbänken, med eder underbara statsbudget av år 1933 att lösa den uppgiften. Det kommer en dag om ett år, då vi kunna konstatera, att vi ha anledning, vi som äro de stolta vikingarnas ättlingar, att lära av herr Lundstedts slavar, hur vi ha att gå till väga för att för vårt vidkommande lösa de problem, som vi brottas med, nämligen att hjälpa folket ur dess fattigdom och nöd.</w:t>
        <w:br/>
        <w:br/>
        <w:t>Till sist skall jag, herr talman, be att få påtala en angelägenhet, som alls intet sammanhang har med vad jag nu berört. Det tillsattes för någon tid sedan en kommitté med en viss bestämd uppgift. Det sker ofta, att det tillsättes kungl. kommittéer, i regel med en viss bestämd uppgift. Beträffande denna kommittés sammansättning vore det ytterst intressant att få ett litet besked. Det har varit föremål för en viss diskussion i pressen. Man har nämligen kallat hem såsom en representant i denna kommitté en nyligen utnämnd diplomat, som placerats så långt som ned till Turkiet. När jag tittat i de handlingar, som stå till förfogande, finner jag, att den posten anses vara mycket värdefull just nu, då man till och med ämnar draga in och lägga ytterligare arbetsbörda på den mannen. Det är mycket mystiskt med detta, varför denne man skulle tagas hem från Turkiet strax efter utnämningen. Jag är övertygad om att diplomaten i fråga icke haft tid att placera ut sina möbler i bostaden där nere, förrän han fick order att resa hem och deltaga i en utredning, som icke har med utrikespolitik att skaffa. Det vore rätt intressant, att i detta fall få ett besked om vad som här kan vara förklaringen. Jag försäkrar herrarna, att det är icke bara jag, som vill ha besked i detta fall. Det skulle nog också</w:t>
        <w:br/>
        <w:br/>
        <w:t>Vid remiss av statsverkspropositionen. (Forts.) behövas besked om mycket av vad som händer inom departementens slutna dörrar, men jag förstår, att det är alldeles orättmätigt att begära något sådant. Men i denna speciella fråga, herr talman, skulle jag likväl vilja uttala önskemålet om att få ett svar från vederbörande, som är sakkunnig på området.</w:t>
        <w:br/>
        <w:br/>
        <w:t>Får jag till sist, herr talman, säga ett par ord om debatten i dess helhet. Jag måste säga, att sedan jag hörde herr Hamrin i går, anser jag, att all eventuell befintlig ångest hos herrarna på borgerligt håll för att det skall bli någon obehaglig skräll vid denna riksdag kunna vi nog avskriva. Herr Hamrin sträckte, under moraliskt filosoferande kritik, ut handen, och sade, att han var beredd att samverka med den nuvarande regeringen på basen av vad hans värderade medarbetare, nuvarande statsrådet Nothin sagt i två hänseenden och på basen av vad nuvarande socialminister Möller sagt i ett avseende. Då ha vi tre pelare färdiga, på vilka fundamentet för samverkan med regeringen kan byggas. Nog tror jag, att man kan leta fram också den fjärde. Den kanske redan finnes, minst lika stabil. Jag tror, vi kunna säga, att debatten beträffande den stora fråga eller det skrämmande hot, som herr Möller varit ute med i landet, att om man icke rättar sig efter vad regeringen vill, så kan man upplösa riksdagen och det blir nyval, den debatten och det hotet i denna fråga kunna vi alldeles avskriva i och med att de frisinnades nuvarande ledare hade ordet i går. Allt är som förr. Det är bara den skillnaden mot förr, att då var det en stor tumme, som styrde den svenska politiken, i dag är det en något mindre.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