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2000</w:t>
      </w:r>
    </w:p>
    <w:p>
      <w:r>
        <w:rPr>
          <w:b/>
        </w:rPr>
        <w:t xml:space="preserve">Datum: </w:t>
      </w:r>
      <w:r>
        <w:t>1934-05-02</w:t>
      </w:r>
    </w:p>
    <w:p>
      <w:r>
        <w:rPr>
          <w:b/>
        </w:rPr>
        <w:t xml:space="preserve">Kammare: </w:t>
      </w:r>
      <w:r>
        <w:t>Andra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Nils Erik Nilsson (Högerns riksdagsgrupp, man)</w:t>
      </w:r>
    </w:p>
    <w:p>
      <w:r>
        <w:rPr>
          <w:b w:val="0"/>
        </w:rPr>
        <w:t xml:space="preserve">Herr talman! Det här är väl egentligen icke någon synnerligen stor fråga. Och jag skall avhålla mig, så mycket jag kan, från att bidraga till, att vi skola få en flera timmars debatt, i anledning av vad jag nyss nämnde, att det ej är någon större ekonomisk fråga för någon, och därför att jag hoppas och tror, att denna kammare kommer att bifalla utskottets förslag, vare sig vi diskutera mera eller mindre om det. Jag skall därför ej gå in på en polemik mot det, som </w:t>
      </w:r>
      <w:r>
        <w:rPr>
          <w:b/>
        </w:rPr>
        <w:t>fröken²</w:t>
      </w:r>
      <w:r>
        <w:rPr>
          <w:b w:val="0"/>
        </w:rPr>
        <w:t xml:space="preserve"> Wellin anförde, utan försöka hålla mig på verklighetens mark.</w:t>
        <w:br/>
        <w:br/>
        <w:t xml:space="preserve">Jag kan gott meddela kammaren, att då vi i utskottet gingo till behandling av ärendet, var jag kanske ungefär av samma mening, som den </w:t>
      </w:r>
      <w:r>
        <w:rPr>
          <w:b/>
        </w:rPr>
        <w:t>fröken²</w:t>
      </w:r>
      <w:r>
        <w:rPr>
          <w:b w:val="0"/>
        </w:rPr>
        <w:t xml:space="preserve"> Wellin framfört här, möjligen beroende på, att jag läst den kungl. propositionen dåligt. Det medger jag. Orsaken till att jag var så inriktad var, att jag ansåg det ej vara tillrådligt att ytterligare ekonomiskt betunga den redan förut hårt pressade rederinäringen. Under behandlingen i utskottet måste jag emellertid frånfalla denna inställning. Och nu skall jag söka i korthet lägga upp saken, sådan den är, framför allt ur kostnadssynpunkt.</w:t>
        <w:br/>
        <w:br/>
        <w:t xml:space="preserve">Vid den internationella konferens, som hölls i Genua 1920, förklarade såväl de svenska arbetsgivareoch arbetareombuden som svenska statens representant, att konventionen var ur sociala synpunkter berättigad. De kostnader, som därvid uppkomma för redarna, äro så ringa, att de ej kunna åberopas som skäl mot en anslutning från Sveriges sida. Herrarna kunna se detta på sidan 5 1 utlåtandet, där det står: »De utgifter för hyra som vid förslagets genomförande skulle åsamkas redarna ha beräknats till sammanlagt omkring 67,000 kronor för år. Tillika har meddelats att möjlighet föreligger att erhålla försäkring mot ifrågavarande risk. Den årliga försäkringspremien för ett ångfartyg om cirka 8,000 d. w. tons har i propositionen beräknats till i genomsnitt 300 kronor.» Det är egentligen ej mycket att resonera om för ett fartyg, vars omkostnader går till miljoner. Det är, som om </w:t>
      </w:r>
      <w:r>
        <w:rPr>
          <w:b/>
        </w:rPr>
        <w:t>fröken²</w:t>
      </w:r>
      <w:r>
        <w:rPr>
          <w:b w:val="0"/>
        </w:rPr>
        <w:t xml:space="preserve"> Wellin och jag taga upp en liten slant ur portmonnän och ge till välgörande ändamål. För ett mindre fartyg med en försäkringssumma på några hundra kronor skulle den årliga premien stanna vid ett par tre tior.</w:t>
        <w:br/>
        <w:br/>
        <w:t>Vi måste vidare i detta fall beakta, att syftet med konventionen är att bereda sjömännen hjälp, därest de råka i nödläge efter lidet skeppsbrott. Jag kan 1 detta sammanhang icke förbise det så ofta påfrestande och farofyllda liv, dessa sjömän måste föra. Med hänsyn till den stora betydelsen deras gärning har för vårt ekonomiska liv, och då kostnaderna här synts mig vara mycket överkomliga, ansluter jag mig till utskottsmajoritetens hemställan, vartill jag, herr talman, ber att få yrka bifall.</w:t>
      </w:r>
    </w:p>
    <w:p>
      <w:pPr>
        <w:pStyle w:val="Heading2"/>
      </w:pPr>
      <w:r>
        <w:t>2. Karl Hillgård (–, man)</w:t>
      </w:r>
    </w:p>
    <w:p>
      <w:r>
        <w:rPr>
          <w:b w:val="0"/>
        </w:rPr>
        <w:t>Herr talman! Det förslag till ändring i sjömanslagen, som av Kungl. Maj:t framlagts och av första lagutskottet tillstyrkts, berör en mycket speciell detalj i det mycket omfattande arbetslöshetsproblemet. Det gäller arbetslöshet bland sjöfolk, uppkommen genom fartygs förolyckande. Förslaget går ut på, att de ombord anställda, befälet inbegripet, tillerkännas rätt till hyra under den tid de på grund av förolyckandet sakna anställning, dock högst 2 månader. Såväl Kungl. Maj:t som utskottet ha framhållit det synnerligen behjärtansvärda syftet med lagändringen. Denna medkänsla har så mycket lättare kunnat omsättas i handling, som statsmakternas insats begränsats till besväret att åstadkomma denna lag. Kostnaderna för denna arbetslöshetshjälp skola nämligen icke, som eljest brukar vara fallet, bäras av det allmänna utan av arbetsgivaren ensam.</w:t>
        <w:br/>
        <w:br/>
        <w:t>Utgångspunkten för lagförslaget är ett beslut vid Internationella arbetsorganisationens konferens i Genua 1920. Beslutet biträddes av Sveriges representanter, även av ombudet för redarna.</w:t>
        <w:br/>
        <w:br/>
        <w:t>Men sedan dess har läget väsentligen förändrats. Det var då goda tider för sjöfarten. Man var van vid stora utgifter, icke minst för försäkringar, men också vid väldiga inkomster. Bland de stora talen betydde denna kostnad ej så mycket. Man ansåg sig därför kunna bortse från de principiella invändningarna och gå med på förslaget.</w:t>
        <w:br/>
        <w:br/>
        <w:t>Men det är ej endast konjunkturerna som ändrats. Genom lagstiftnin-</w:t>
        <w:br/>
        <w:br/>
        <w:t>Rörande förslagets ekonomiska betydelse för redarna upplyses, att kostnaderna under 10-årsperioden 1923—1932 beräknats till i genomsnitt 67,000 kronor för år. Om riskerna skola täckas genom försäkring, måste man emellertid räkna med en kostnad på mellan 125 och 150 tusen kronor om året. Denna kostnad anses dock vara så obetydlig, att den för redarna spelar »en helt underordnad roll». Till Jämförelse må erinras, att Kungl. Maj:ts och riksdagens intresse för sjömännen i fjol tog sig det uttrycket, att anslaget till sjömanshusen av statsfinansiella skäl nedsattes med 62,000 kronor. TI år har anslagsminskningen för samma ändamål av samma skäl utgjort 16,000 kronor. Man anser alltså, att en utgift, som är av betydelse, då den skall bäras av landets samlade skattekraft, spelar en helt underordnad roll, då den skall bäras av en enda och därtill mycket liten medborgargrupp, nämligen redarna.</w:t>
        <w:br/>
        <w:br/>
        <w:t>Herr Nilsson i Antnäs betraktade kostnaden som en bagatell, närmast att jämställa med vad en person skänker till välgörande ändamål. Men om vi ta denna anslagsminskning till sjömanshusen i fjol, uppgående till 62,000 kronor, och vi räkna på samma sätt där, d. v. s. hur mycket det gör för den enskilde skattedragaren, så finna vi, att det gör en utdebitering av ungefär ett femtedels öre per skattekrona, alltså per 100 kronors inkomst. Alltså, dessa 62,000 kronor, som man av statsfinansiella skäl ansåg sig böra spara, motsvara en utdebitering av tio öre på 5,000 kronors beskattningsbar inkomst. Men det skulle icke falla statsutskottet in att räkna på det sättet därför att det skulle mötas av svaret, att ett tiondels öre här och ett femtedels öro där sammanlagt blir en betydande summa. Redarna må ha lov att räkna på samma sätt. De ha andra utgifter än för den försäkring, som de måste taga för att täcka denna risk, och det är summan av utgifterna för näringen, som man får taga i betraktande, särskilt när det gäller en näring, som arbetar på gränsen till förlust eller i många fall med förlust.</w:t>
        <w:br/>
        <w:br/>
        <w:t>Kommerskollegium och lagrådet ha funnit lagförslaget föga stå i överensstämmelse med de principer i övrigt, enligt vilka sjömanslagen reglerar kontrahenternas rättigheter och skyldigheter. Om t. ex. en sjöman obehörigen avskedas, är redarens ersättningsskyldighet, även om sjömannen blir arbetslös, i det stora flertalet fall begränsad till att utge löneförmåner under 10—12 dagar. Det är då ej rimligt att om en olyckshändelse inträffar, som redaren ej rår för ålägga honom att betala hyra under en tid av upp till 2 månader.</w:t>
        <w:br/>
        <w:br/>
        <w:t>I ett yttrande, som avgivits av Sveriges delegation för det internationella socialpolitiska samarbetet, heter det, att »bestämmelserna hade tillkommit med hänsyn till den svåra ställning, i vilken en sjöman oftast råkade efter lidet skeppsbrott, särskilt om förolyckandet ägt rum långt borta från hemlandet».</w:t>
        <w:br/>
        <w:br/>
        <w:t>Men sker förolyckandet utomlands, erhåller sjömannen, som förut framhållits, fri hemresa samt underhåll och hyra under resan. Därigenom är han ju i samma läge, som om förolyckandet ägt rum vid svensk kust.</w:t>
        <w:br/>
        <w:br/>
        <w:t>Det är svårt att finna något hållbart skäl, varför arbetsgivaren skall betungas med denna arbetslöshetshjälp. Så sker ej i andra fall, t. ex. om en fabrik på grund av eldsolycka måste inställa driften. Det vore ju också egendomligt, om en fabriksägare, då driftsinställelsen vore föranledd av ren olyckshändelse, såsom eldsvåda, skulle bli skyldig att betala lön under viss tid, låt oss säga 2 månader, men ej om han stoppar driften, därför att han finner det oekonomiskt att fortsätta. Men en sådan anordning är just vad man vill införa för redarnas del. Om en redare lägger upp ett fartyg och de anställda bli arbetslösa, har han ingen skyldighet gent emot dem, men råkar han ut för den olyckan, att fartyget förliser, vilket trots försäkring i regel vållar även honom själv förlust, så ålägger man honom att betala hyra upp till 2 månader. Man ålägger redaren en betalningsskyldighet, som varken grundas på avtal eller därpå att han förfarit så, att han efter allmänna regler är ersättningsskyldig. Vad är då grunden till denna betalningsskyldighet? Om de anställda, sedan de återkommit till Sverige, ej kunna få ny anställning, så måste det bero på att det är dåliga tider för sjöfarten — och alltså även för redarna. Det förhållandet, att det är lågkonjunktur med arbetslöshet, är Ju intet som redaren kan hjälpa. TI alla andra sådana fall får det allmänna träda emellan. Varför ej också här?</w:t>
        <w:br/>
        <w:br/>
        <w:t>Såsom huvudsakligt skäl för lagen har anförts, att konventionen biträtts av 19 stater, bland dem England, Frankrike och Tyskland. Men den har ej, trots imvit från svensk sida, biträtts av våra grannländer Danmark, Norge och Finland. Och åtskilliga av de ratificerande staterna, som ej ha en så omfattande social lagstiftning på området som vi, lämna statsunderstöd till sin sjöfartsnäring. Ett viktigt moment i dessa internationella konventioner är givetvis, att man vill ha en likformig belastning av ifrågavarande näring i de olika staterna, så att ej de socialt mera ansvarskännande skola vara handicapade. Men det momentet elimineras ju fullständigt genom att somliga av de i konventionen deltagande lämna statsunderstöd. Därmed faller grunden för ratificering för de staters vidkommande, som ej subventionera sin sjöfart.</w:t>
        <w:br/>
        <w:br/>
        <w:t>Herr talman! Jag ber att få yrka bifall till den reservation om avslag, som finnes fogad vid utskottsutlåtandet.</w:t>
      </w:r>
    </w:p>
    <w:p>
      <w:pPr>
        <w:pStyle w:val="Heading2"/>
      </w:pPr>
      <w:r>
        <w:t>3. Carl Lindberg (Socialdemokraterna, man)</w:t>
      </w:r>
    </w:p>
    <w:p>
      <w:r>
        <w:rPr>
          <w:b w:val="0"/>
        </w:rPr>
        <w:t>Herr talman! När jag hörde herr Hillgård tala för sin motion, fick jag ett intryck av, att han ej var på det klara med det ämne, varom han talade. Han sade exempelvis, att om en fabrik slår igen, få arbetarna ej ersättning, så länge arbetslösheten varar tack vare driftsinskränkningen, och ville bevisa, att det var orimligt, att redaren skulle betala 2 månaders hyra till sjömännen, om ett fartyg förliser. Det är väl samma förhållande för sjömännen som för arbetarna vid fabriken. När ett fartyg lägger upp, blir besättningen i regel utan arbete och får ej ersättning av redaren under den tid de gå arbetslösa. Och Kungl. Maj:t har i sin proposition ej tänkt sig, att de skola få någon ersättning för sådan arbetslöshet. Ersättningen skall endast utgå för den arbetslöshet, i vilken de råkat genom skeppsbrott.</w:t>
        <w:br/>
        <w:br/>
        <w:t>Vidare sade herr Hillgård, att det vore orimligt, att de skulle få 2 månaders hyra i det fallet, när man i sjömanslagen stadgat, att de ej få mer än 1 månads hyra, om de olagligen avskedas från sin tjänst. Det är en sanning med modifikation, därför att sjömanslagen föreskriver, att den, som blir olagligt avskedad, skall ha ersättning av redaren för den skada han lidit. Det står ej, att det generellt skall vara en månads hyra, men det står, att det skall utgå en månadshyra, om det ej kan bevisas, att skadan sjömannen lidit varit större. Det har inträffat fall, där sjömannen ej fått mer än 1 månads hyra. Man bryr sig nämligen ej om att söka leda i bevis, att skadorna varit större.</w:t>
        <w:br/>
        <w:br/>
        <w:t>Vidare sade herr Hillgård något om de stora förluster redaren åsamkas, när ett fartyg förliser. Ja, det kan väl hända, att de i vissa fall åsamkas förlust, men i andra fall ha de säkerligen så pass bra försäkrat, att de göra sig en förtjänst på en förlisning, och följaktligen är den där tvåmånadshyran i sådana fall en ren bagatell.</w:t>
        <w:br/>
        <w:br/>
        <w:t>Vidare talas det om den ställning, som landet befann sig i 1920, när arbetsgivarrepresentanten gick in för att tillstyrka denna konvention. Ja, det är klart, att det var andra förhållanden på den tiden. Men det var också andra förhållanden för sjöfolket på den tiden. År 1920 behövde exempelvis en sjöman icke gå arbetslös 11, 12 å 13 månader efter det han lämnat sitt fartyg, utan han kunde få ny anställning efter 14 dagar eller 3 veckor — en sjöman i den högsta tjänsteställningen i manskapsgraden. År 1920 hade också matroserna en hyra på 277 kronor 50 öre, medan de nu komma upp 1 en hyra av 144 å 149 kronor. I genomsnitt kanske den ligger något över 150 kronor, om man räknar med de tre tonnagegrupper, efter vilka lönerna äro graderade. Detta är också en skillnad, som man bör taga hänsyn till, när man talar om skillnaden mellan förhållandena år 1920 och nu. Visserligen är det sant, att redarna vid den tidpunkten, åtminstone under första hälften av år 1920, hade ganska goda förtjänster. Men om jag icke minns alltför fel, började depressionen för sjöfarten i 1 augusti eller september 1920, och man var redan i början av året på det klara med, att tiderna icke skulle bli så förfärligt lysande inom den närmaste framtiden. Följaktligen hade arbetsgivarnas ombud redan, när han var nere i Geneve och godkände konventionen, för ögonen denna depression inom sjöfarten. Det är sålunda litet omotiverat att börja tala om att det var så förfärligt stor skillnad på tiden då och nu.</w:t>
        <w:br/>
        <w:br/>
        <w:t>När man också vill göra en jämförelse mellan sjöfolk, som mist sin anställning genom en fartygsförlisning, och industriarbetare, haltar denna jämförelse högst avsevärt. En sjöman, som lyckats klara sig från ett fartyg, som förlist, har i regel mist alla sina tillhörigheter. Ingenting finns kvar av vad han tidigare ägde. Alltihop har försvunnit med fartyget. En industriarbetare åter, som mister sitt arbete genom att fabriken brunnit ned, har i alla fall icke förlorat hus och hem och sina övriga ägodelar. Det är också en avsevärd skillnad.</w:t>
        <w:br/>
        <w:br/>
        <w:t>Man talar också om att sjömanslagen tillförsäkrat besättningarna så stora förmåner, som icke existerade 1920, och man trycker då, såsom herr Hillgård gjort i sin motion, på att sjömännen blivit tillförsäkrade klädesersättning vid ett fartygs förolyckande. Ja, de ha blivit tillförsäkrade ersättning för sina kläder. För besättningen 1 manskapsgrad varierar ersättningen — från 250 till 300 kronor. Är det någon, som tror, att en sjöman kan ekipera sig på 300 kronor, om detta nu är det högsta beloppet. Det är väl ändå litet orimligt att ens kunna begära, att han skall kunna göra det, om han förlorat allt vad han ägde, i regel har han förlorat samtliga sina tillhörigheter, och vid en förlisning har han också förlorat sina bästa kläder. Många komma i land med knappast</w:t>
        <w:br/>
        <w:br/>
        <w:t>Så har man här gjort en beräkning och sagt, att det skall kosta redarna 67,000 kronor om året att betala denna ersättning i form av månadshyra till befäl och manskap, när ett fartyg förlist eller förolyckats, så att det icke blivit iståndsättligt. Man har emellertid icke sett, varpå en sådan beräkning grundar sig. Förmodligen har man räknat i överkant, därför att det kommer väl i praktiken att bli på det sättet, att denna ersättning med två månaders hyra icke kommer att utgå i andra fall, än när fartyget totalt förlist eller fartyget efter ett större haveri icke är iståndsättligt. Då kommer denna månadshyra att utgå. Följaktligen kan det icke bli så förfärligt många fall, ty dess bättre är det icke så rysligt många sjöolyckor varje år, där fartygen totalt förlisa eller efter ett större haveri icke äro iståndsättliga. I det allra största flertalet fall är det så, att fartyget mycket väl kan repareras efter ett sådant haveri, och då förmodar jag, att det kommer att ligga i redarens intresse att behålla hela sin besättning ombord för att utföra arbete där, medan exempelvis varvet utför de nödiga reparationerna. Följaktligen kommer redaren icke att åsamkas några extra utgifter, därför att han icke på alla haverier blir lagligen skyldig att betala 2 månaders hyra. Jag tror, att man högst betydligt överdriver dessa belopps storlek, och det är nog tämligen säkert, att det icke blir så förfärligt många ersättningar att utbetala på ett år, att dessa kunna springa upp till ett belopp av 67,000 kronor, och man skall väl för alla människolivs skull hoppas, att det icke blir så många sjöolyckor. Man får i alla fall icke räkna med att så och så många olyckor skola inträffa.</w:t>
        <w:br/>
        <w:br/>
        <w:t>På tal om klädnadsersättningen vill jag nämna, att det finns en kungl. kungörelse angående ersättning för förlust av förlorade effekter, däri stadgas, att sådan ersättning skall utgå efter ett fartygs förolyckande. Detta stadgande har man från redarehåll och även av jurister, som haft att syssla med denna fråga, tolkat så, att fartyget skall hava totalt förlist eller efter ett haveri icke varit iståndsättligt. Eljest skulle någon ersättning icke utgå. Att denna tolkning befunnits riktig, framgår därav, att sjöfolket i sina kollektivavtal varit tvingat att rycka in en bestämmelse om att klädnadsersättning även skulle utgå vid förlust av effekter, som förorsakats av skada, som tillfogats fartyget vid haveri, ävensom vid brand och sjöröveri. Följaktligen kan man räkna med att tolkningen av denna lag, om den nu blir antagen, kommer att bli densamma, och att risken för att en redare skall behöva betala ut någon ersättning 1 onödan, icke kommer att bli så förfärligt stor.</w:t>
        <w:br/>
        <w:br/>
        <w:t xml:space="preserve">När jag av utskottsutlåtandet såg bland dem, som reserverat sig, en </w:t>
      </w:r>
      <w:r>
        <w:rPr>
          <w:b/>
        </w:rPr>
        <w:t>kvinnlig¹</w:t>
      </w:r>
      <w:r>
        <w:rPr>
          <w:b w:val="0"/>
        </w:rPr>
        <w:t xml:space="preserve"> ledamot, blev jag åtskilligt förvånad. Jag tänkte nämligen omedelbart på Tryggvekatastrofen, då en enda person blev räddad från fartyget. Jag kommer mycket väl ihåg, huru det då lät, särskilt från </w:t>
      </w:r>
      <w:r>
        <w:rPr>
          <w:b/>
        </w:rPr>
        <w:t>kvinnohåll¹</w:t>
      </w:r>
      <w:r>
        <w:rPr>
          <w:b w:val="0"/>
        </w:rPr>
        <w:t xml:space="preserve">, när man fått klart för sig, att denna person blivit räddad, och vad man från </w:t>
      </w:r>
      <w:r>
        <w:rPr>
          <w:b/>
        </w:rPr>
        <w:t>kvinnohåll¹</w:t>
      </w:r>
      <w:r>
        <w:rPr>
          <w:b w:val="0"/>
        </w:rPr>
        <w:t xml:space="preserve"> gjorde för att på alla möjliga sätt bisträcka och hjälpa honom. Jag kommer också ihåg, att det var tal om och sades litet här och var, att det icke vore för mycket begärt, att exempelvis redaren i ett sådant fall vore skyldig att ge sjömannen ersättning med en ganska dryg penning för utståndna lidanden och andra strapatser, som han fått utstå efter förlisningen. Jag vill också erinra om fallet »Dagmar», där ett fartyg, som var överbelastat, gick bort på</w:t>
        <w:br/>
        <w:br/>
        <w:t>Jag skall be, herr talman, att med dessa ord få yrka bifall till utskottets hemställan.</w:t>
      </w:r>
    </w:p>
    <w:p>
      <w:pPr>
        <w:pStyle w:val="Heading2"/>
      </w:pPr>
      <w:r>
        <w:t>4. Gustav Möller (Socialdemokraterna, man)</w:t>
      </w:r>
    </w:p>
    <w:p>
      <w:r>
        <w:rPr>
          <w:b w:val="0"/>
        </w:rPr>
        <w:t>Herr talman! När jag fick se detta utlåtande, blev jag glad. Jag trodde nämligen, att det betydde, att riksdagen skulle, i det stora hela åtminstone, kunna ena sig om att Sverige skulle biträda denna konvention. Det visade sig, att det endast var en högerledamot och en av de frisinnade ledamöterna i vederbörande utskott, som reserverat sig för avslag på Kungl. Maj:ts proposition. Men jag fann till min förvåning, att det redan i första kammaren restes ett mycket bestämt motstånd, närmast från högersidan, mot denna lilla blygsamma sociala reform. Och nu märker jag på de instämmanden, som följde på ett av anförandena, att man tydligen även här från högersidan reser ett lika energiskt motstånd, och att man isolerar de högerledamöter i utskottet, som trott, att de skulle kunna vara med om denna, låt mig säga, ganska obetydliga välgärning mot sjömännen.</w:t>
        <w:br/>
        <w:br/>
        <w:t xml:space="preserve">Det har upplysts upprepade gånger, att det är 19 stater — det är i själva verket 20 stater — som ratificerat konventionen. Av dessa stater äro praktiskt taget alla stora sjöfartsnationer med, om man undantager Norge. England, Tyskland, Frankrike och Italien — för att icke tala om en rad av mindre stater — ha samtliga ansett sig kunna våga sig på denna för rederinäringen så ytterligt betungande utgift. Apropå denna utgift nämnde herr Nilsson i Antnäs, att den icke betydde mera än en liten slant ur hans ficka, om han skulle göra en jämförelse. Jag hoppas, att det icke tas illa upp, om jag säger, att om en redare har ett 8,000 tons fartyg och skall betala premier för att försäkra sig mot denna risk, skulle det icke gå till mer än 300 kronor, och det är väl icke mycket mer än vad en bättre redaremiddag kostar. Jag förmodar, att det är närmast fråga om olikheten av utgifternas art, som motiverar dessa resonemang om huru man ånyo skall belasta rederinäringen. Det vore ju lätt nog att vädja till mera sentimentala känslor, men jag skall icke på annat sätt göra det, än att jag måste erkänna, att då jag läser i tidningarna, om hur man behandlar, ser och åtminstone synes se — detta oavsett partifärg — på de stackars förlista sjömännens öde, och när man hör det fullständigt kallhjärtade, kallsinniga resonemang, som förts här i dag — icke från </w:t>
      </w:r>
      <w:r>
        <w:rPr>
          <w:b/>
        </w:rPr>
        <w:t>fröken²</w:t>
      </w:r>
      <w:r>
        <w:rPr>
          <w:b w:val="0"/>
        </w:rPr>
        <w:t xml:space="preserve"> Wellins, men från herr Hillgårds sida — blev jag överraskad av vilken skillnad det kan vara, när man rör en liten smula vid penningpungen, och huru man utgjuter sig i sentimentala skildringar, när det icke kostar ett enda öre. Jag kan upplysa om att år 1927 förolyckades 33 svenska fartyg med 192 överlevande, år 1928 42 fartyg med 355 överlevande, år 1929 35 fartyg med 266 överlevande, år 1930 25 fartyg med 163 överlevande, år 1931 23 fartyg med 196 överlevande och år 1932 19 fartyg med 125 överlevande. Det rör sig alltså icke om så många personer, men saken är dock så mycket mera be-</w:t>
        <w:br/>
        <w:br/>
        <w:t>Jag vill också fästa uppmärksamheten på att det här icke rör sig om en lagstiftning om 2 månaders hyra till sjömän från förlista fartyg, såsom man här vill urgera, utan det är fråga om att genom en lag maximera ersättningen till två månaders hyra. Skulle vederbörande lyckats få anställning, innan dessa två månader förflutit, får han icke hyra för längre tid än han gått arbetslös. Blir arbetslösheten däremot längre än två månader, är redarens hela utgift maximerad till två månaders hyra. Denna kan således aldrig överstiga det belopp, som motsvarar två månaders hyra, men väl understiga detta belopp. Jag tror nog, att det beräknade beloppet, 67,000 kronor för år, kan anses vara ganska riktigt, men likaväl som vederbörande befraktare försäkrar lasten och redaren försäkrar sitt fartyg, kan denna för en mycket skälig penning försäkra sig mot denna risk.</w:t>
        <w:br/>
        <w:br/>
        <w:t>Ja, jag hoppas, att då det icke lyckats att övertala första kammaren att gå emot propositionen, skall det heller icke lyckas att övertala andra kammaren att gå emot densamma. Jag kan emellertid icke undertrycka den slutreflexionen, att jag tror, att redarna gjorde sina egna ekonomiska intressen den största tjänsten, om de icke jämrade sig på varje punkt utan inskränkte sig, låt mig säga, till de punkter, som kanske äro av mycket mera ekonomiskt allvar, än den, det i dag gäller.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2000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