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756</w:t>
      </w:r>
    </w:p>
    <w:p>
      <w:r>
        <w:rPr>
          <w:b/>
        </w:rPr>
        <w:t xml:space="preserve">Datum: </w:t>
      </w:r>
      <w:r>
        <w:t>1935-05-04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 xml:space="preserve">Herr talman! Då jag finner, att utskottets beräkning av anställningstiden för den </w:t>
      </w:r>
      <w:r>
        <w:rPr>
          <w:b/>
        </w:rPr>
        <w:t>städerska³</w:t>
      </w:r>
      <w:r>
        <w:rPr>
          <w:b w:val="0"/>
        </w:rPr>
        <w:t xml:space="preserve">, som motionen gäller, icke är riktig, tillåter jag mig göra en liten erinran. </w:t>
      </w:r>
      <w:r>
        <w:rPr>
          <w:b/>
        </w:rPr>
        <w:t>Hon²</w:t>
      </w:r>
      <w:r>
        <w:rPr>
          <w:b w:val="0"/>
        </w:rPr>
        <w:t xml:space="preserve"> har i 12 år utfört daglig städning i 4 väntsalar och 6 expeditionsrum. Dessutom har </w:t>
      </w:r>
      <w:r>
        <w:rPr>
          <w:b/>
        </w:rPr>
        <w:t>hon²</w:t>
      </w:r>
      <w:r>
        <w:rPr>
          <w:b w:val="0"/>
        </w:rPr>
        <w:t xml:space="preserve"> tidigare under 19 år utfört visst städningsoch skurningsarbete. Järnvägssty-</w:t>
      </w:r>
    </w:p>
    <w:p>
      <w:pPr>
        <w:pStyle w:val="Heading2"/>
      </w:pPr>
      <w:r>
        <w:t>2. Olof Carlsson (Socialdemokraterna, man)</w:t>
      </w:r>
    </w:p>
    <w:p>
      <w:r>
        <w:rPr>
          <w:b w:val="0"/>
        </w:rPr>
        <w:t>Herr talman! Med hänsyn till den sena timmen skall jag fatta mig mycket kort.</w:t>
        <w:br/>
        <w:br/>
        <w:t>Det förhåller sig så, att bagerilagen är en del av en skyddslagstiftning, som är såväl nationell som internationell, det sista genom en konvention. Våra egna förhållanden regleras genom bagerilagen av den 16 maj 1930, vilken bl. a. innehåller bestämmelser om arbetstid, tillsyn m. 'm. inom bagerioch konditoriyrket. Däri föreskrives bl. a., att »arbete för tillverkning till avsalu av bagerieller konditorivaror må icke bedrivas å söneller helgdag eller å tid mellan klockan 8 eftermiddagen och klockan 5 förmiddagen å söc-</w:t>
        <w:br/>
        <w:br/>
        <w:t>Då denna lagstiftning genomfördes, erinrade man från såväl arbetaresom arbetsgivarehåll om att den skulle gälla för samtliga inom yrket sysselsatta. Denna fråga har som bekant vid olika tillfällen varit föremål för riksdagens behandling, utan att det lett till något resultat i sådan riktning, som föreliggande motion innebär. Det borde väl vara riktigt, att alla här bli likställda. Såväl från företagare som arbetare har det erinrats om de konsekvenser, som denna undantagsbestämmelse medför. Dessa småföretag ha vuxit upp och därigenom också inverkat ur konkurrenssynpunkt. Stor arbetslöshet har uppstått bland arbetarna inom bagerirörelsen. Det är väl så, att då man lagstiftar på detta område, bör lagen gälla även de inom dessa företag anställda. Den föreliggande motionen yrkar ju direkt ändring av lagen. Detta ha vi reservanter icke ansett oss kunna följa, utan vi hemställa om att riksdagen måtte besluta en skrivelse till Kungl. Maj:t med begäran om utredning av denna fråga.</w:t>
        <w:br/>
        <w:br/>
        <w:t>Jag ber, herr talman, att få yrka bifall till reservationen.</w:t>
      </w:r>
    </w:p>
    <w:p>
      <w:pPr>
        <w:pStyle w:val="Heading2"/>
      </w:pPr>
      <w:r>
        <w:t>3. Theodor Nilsson (Socialdemokraterna, man)</w:t>
      </w:r>
    </w:p>
    <w:p>
      <w:r>
        <w:rPr>
          <w:b w:val="0"/>
        </w:rPr>
        <w:t>Herr talman, ärade kammarledamöter! Såsom motionär i denna fråga nödgas jag trots den sena timmen besvära kammaren med ett litet anförande. Att jag motionerat i frågan beror på att jag själv lärt och utövat detta yrke samt någon tid bedrivit det i egenskap av »småbagerimästare», som det heter på fackspråket. Jag har därför haft intresse för frågan alltsedan lagstiftningen kom till år 1919. Jag har följt dess behandling här i riksdagen, och vid varje tillfälle som den varit uppe har det stått klart för mig, att, såvitt jag kunnat förstå, en oriktighet begåtts genom att dessa s. k. familjebagerier fått en undantagsställning. Man säger här 1 utskottsbetänkandet, då man motiverar yrkandet om avslag å den av mig här i första kammaren framburna motionen:</w:t>
        <w:br/>
        <w:br/>
        <w:t>»Av de till utskottet avgivna yttrandena framgår, att åtminstone på vissa orter antalet familjebagerier, varmed avses sådan bagerirörelse, som bedrives utan biträde av annan än innehavarens make och hemmavarande barn, torde hava ökats under de senaste åren. En av anledningarna härtill synes hava varit den, att åtskilliga personer på grund av rådande arbetslöshet föranletts att söka vinna sin utkomst såsom egna företagare inom bagerihanteringen. Familjebagerierna torde dock på grund av ringa tillverkningskapacitet i regel icke äga möjlighet att i större utsträckning inkräkta på yrkesbageriernas arbetsområde.»</w:t>
        <w:br/>
        <w:br/>
        <w:t>Ja, den delen av utskottets yttrande tycker jag det inte kan vara så mycket att säga om. Men sedan komma vwi till sista stycket, där det heter: »Utskottet anser det vara angeläget, att den inom arbetarskyddslagstiftningen eljest hävdade principen om frihet till arbete för arbetsgivaren och hans familj upprätthålles.» Ja, herr talman, det synes mig som om man redan brutit mot den principen i och med att man stiftat lag på området. Hur ställer det sig med dessa småbageriidkare, som icke ha någon familj att tillgå som medhjälpare i bagerierna? Jag har möjlighet att bedöma det, då jag som sagt själv bedrivit yrket. Det blir så, att om man anställer en eller ett par arbetare, faller man under lagen och förhindras då att på sätt, som här åsyftas, driva näringen. Det är ju klart, att om man av humana skäl skulle vilja hjälpa dessa små familjebagerier, så har man därmed knappast lyckats att hjälpa de mest behövande, ty dessa bagerier, där familjens egna medlemmar arbeta, äro väl knappast mera i behov av hjälp än de övriga, som icke ha några familjemed-</w:t>
        <w:br/>
        <w:br/>
        <w:t>Det synes mig, herr talman, som om de synpunkter, som voro avgörande för lagstiftarna, då lagen antogs 1919, voro desamma, som anlades, då jag själv var ung och kom i lära på 1880-talet och dessa spörsmål diskuterades, liksom de också överensstämma med dem, som kommo fram, då gamle Adolf Hedin i Sveriges riksdag väckte motion i ämnet på 1890-talet. Då anfördes nämligen, att det huvudsakliga skälet för en lagstiftning var, att yrket var av hälsoskadlig beskaffenhet, därför att det utövas under nattens timmar. Det beslut, som riksdagen fattade 1919, baserades väl också huvudsakligen på detta motiv. Om man således har ansett, att yrkets utövare ha en för hälsan skadlig påkänning av sitt arbete, därigenom att det utövas under nattens timmar, kan det väl knappast vara rim och reson uti, tycker jag, att man gör ett undantag för vissa av yrkets utövare. Mig synes, som om just de, som bedriva familjebagerier, i regel äro mindre bemedlade människor, och jag förstår, att detta förhållande varit anledningen till den humanitära läggning, som en del av de hörda myndigheterna visat. Men just dessa människor måste ju taga vara på alla tänkbara möjligheter, och det ligger så nära till hands under sådana förhållanden, att även minderåriga barn under nattens timmar få arbeta i yrket.</w:t>
        <w:br/>
        <w:br/>
        <w:t>Av de yttranden, vilka såsom bilagor fogats till utskottsutlåtandet, har ett avgivits av Sveriges bageriidkareförening och ett av Stockholms bageriindustriförening. Om man ser på det förstnämnda, finner man, att den föreningen representerar ett antal av 1,300 företagare, medan Stockholms bageriindustriförening representerar sex visserligen större bagerier här i Stockholm. Det är alltså de stora industribagerierna. Dessa sex bageriindustriidkare i Stockholm yrka avslag på motionen. De göra det givetvis därför att de ha möjligheter att kompensera sig för den illojala konkurrens, som familjebagerierna utöva, genom sina möjligheter att göra inköp i större skala och på så sätt erhålla de varor, som användas inom yrket, till lägre priser. Det yttrande återigen, som Sveriges bageriidkareförening avger, tycker jag i många punkter rent av slår huvudet på spiken beträffande de förhållanden, som nu råda till följd av det undantag, som här förefinnes.</w:t>
        <w:br/>
        <w:br/>
        <w:t>Visserligen står det i lagen, att undantagen endast gälla make och hemmavarande barn, men i verkligheten har det blivit så, att dessa företag bedrivas med hjälp av släktingar eller annan oorganiserad arbetskraft, s. k. elever eller dylikt. De verkliga yrkesutövarna ha lika litet som fackföreningarna någon möjlighet att kontrollera dessa företag eller beivra den illojala konkurrens, som de utöva. Givet är, att arbetstillfällena för de yrkesutbildade bagerioch konditoriarbetarna genom dessa företags existens i oerhörd grad minskas.</w:t>
        <w:br/>
        <w:br/>
        <w:t xml:space="preserve">Man anför här en del synpunkter, och bland annat den, att familjebageriernas undantagsställning givetvis har varit grundad på humanitetssynpunkten. Man vill bereda exempelvis husmödrar, som genom familjeförsörjarens frånfälle kommit i svårigheter, och med dessa likställda, ensamstående </w:t>
      </w:r>
      <w:r>
        <w:rPr>
          <w:b/>
        </w:rPr>
        <w:t>kvinnor¹</w:t>
      </w:r>
      <w:r>
        <w:rPr>
          <w:b w:val="0"/>
        </w:rPr>
        <w:t xml:space="preserve"> och andra en utväg till försörjning. Ja, det är inte möjligt för mig att bedöma, om dessa synpunkter ha förefunnits vid frågans avgörande, men är det så, tycker jag, att man har drivit skälen för denna särställning för familjebagerierna allt för långt. Det är väl inte möjligt, att man lagt sådana synpunkter på frågan att en </w:t>
      </w:r>
      <w:r>
        <w:rPr>
          <w:b/>
        </w:rPr>
        <w:t>änka²</w:t>
      </w:r>
      <w:r>
        <w:rPr>
          <w:b w:val="0"/>
        </w:rPr>
        <w:t xml:space="preserve"> med små barn skulle få lov att driva rörelse i en särställning i lagens mening för att kunna försörja den familj, som har blivit</w:t>
        <w:br/>
        <w:br/>
        <w:t>Jag skall inte uppehålla tiden längre, och jag skall inte heller yrka bifall till den av mig och herr J. Hansson väckta motionen. Till slut skall Jag dock understryka, att mina rättsbegrepp inte känna sig tilltalade av en lagstiftning, där man med sådana långsökta skäl som de av utskottet här anförda, velat hävda en sådan sidomening, att en viss grupp av yrkesutövare skulle vara undantagen från lagens tillämpning, särskilt som motivet i övrigt ju skulle vara, att de skulle berövas sin utkomst om lagen på dem skulle tilllämpas. Jag tycker, att när det gäller en lag, enligt vilken inte alla få fritt försörja sig på en viss laglig näring, så bör den lagen vara lika för alla.</w:t>
        <w:br/>
        <w:br/>
        <w:t>Jag nämnde förut, att principen nu är bruten. Den där friheten för arbetsgivaren och hans husfolk att få utöva den näring, de ha, oavsett vilka lagar man stiftar, har ju kringgåtts på andra områden. J ag tänker då särskilt på butiksstängningslagen. Där förekommer ju inte, att arbetsgivaren eller familjeförsörjaren med sin familj får hålla butiken öppen längre än alla andra i samma bransch.</w:t>
        <w:br/>
        <w:br/>
        <w:t>Jag ber därför, herr talman, att få ansluta mig till reservationen och hemställer vördsamt om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