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759</w:t>
      </w:r>
    </w:p>
    <w:p>
      <w:r>
        <w:rPr>
          <w:b/>
        </w:rPr>
        <w:t xml:space="preserve">Datum: </w:t>
      </w:r>
      <w:r>
        <w:t>1935-06-01</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Ruben Wagnsson (Socialdemokraterna, man)</w:t>
      </w:r>
    </w:p>
    <w:p>
      <w:r>
        <w:rPr>
          <w:b w:val="0"/>
        </w:rPr>
        <w:t>Herr talman! Bankoutskottet har i förevarande utlåtande hemställt att riksdagen måtte i skrivelse till Kungl. Maj:t anhålla, att Kungl. Maj:t ville låta verkställa utredning och för 1936 års riksdag framlägga förslag rörande åtgärder för avhjälpande av rådande arbetslöshet bland småskollärarinnor.</w:t>
        <w:br/>
        <w:br/>
        <w:t xml:space="preserve">Motivet för denna hemställan har utskottet anfört på sid. 4 i sitt utlåtande. Anledningen till att frågan i detta sammanhang togs upp är en motion, väckt av herr Hermansson, i vilken han framhållit arbetslöshetens stora omfattning bland småskollärarinnorna och därför hemställt om vissa åtgärder, bland annat en frivillig förtidspensionering av </w:t>
      </w:r>
      <w:r>
        <w:rPr>
          <w:b/>
        </w:rPr>
        <w:t>lärarinnor³</w:t>
      </w:r>
      <w:r>
        <w:rPr>
          <w:b w:val="0"/>
        </w:rPr>
        <w:t>, som kunde räkna 55 levnadsoch 33 tjänsteår, och slutligen tvångspensionering av småskollärarinnor, som nått 58 levnadsår. Utskottet har inte direkt ställt sig bakom motionärens motivering, utan har i stället förklarat, att det är övertygat om att en skyndsam utredning är av nöden, men att det inte vill binda utredningen genom några förhandsuttalanden. Utredningen bör, såsom utskottet säger, vara en allsidig och förutsättningslös undersökning. Jag är bankoutskottet tacksam för att utskottet allvarligt tagit på en så allvarlig fråga som den förevarande och för att utskottet begärt, att utredningen skall göras förutsättningslös och allsidig.</w:t>
        <w:br/>
        <w:br/>
        <w:t>Emellertid kan jag inte underlåta att fästa kammarens uppmärksamhet vid det förhållandet, att den arbetslöshet, varom här talas, inte är någon ny företeelse. Redan för flera år sedan kunde en omfattande arbetslöshet bland landets småskollärarinnor konstateras, och vid 1933 års riksdag väcktes en motion, i vilken påyrkades s. k. seminariespärr för att förhindra en ytterligare ökning av den bland småskollärarinnorna rådande arbetslösheten. Denna motion avvisades mycket snävt av statsutskottet, som förklarade, att utskottet inte kunde tillstyrka motionärens hemställan utan i stället hemställde — vilket ju redan då tedde sig rätt egendomligt för de initierade — att två nya seminarier skulle startas här i landet, det ena i Strängnäs, vilket skulle göras till dubbelseminarium, och det andra i Landskrona.</w:t>
        <w:br/>
        <w:br/>
        <w:t xml:space="preserve">Det ser emellertid ut som om man nu i riksdagen kommit underfund med att vad som då beslutades inte var motiverat av läget. De år 1933 nyinrättade seminarierna släppa i år ut sina första examinerade </w:t>
      </w:r>
      <w:r>
        <w:rPr>
          <w:b/>
        </w:rPr>
        <w:t>lärarinnor³</w:t>
      </w:r>
      <w:r>
        <w:rPr>
          <w:b w:val="0"/>
        </w:rPr>
        <w:t xml:space="preserve">. Innan dessa </w:t>
      </w:r>
      <w:r>
        <w:rPr>
          <w:b/>
        </w:rPr>
        <w:t>lärarinnor³</w:t>
      </w:r>
      <w:r>
        <w:rPr>
          <w:b w:val="0"/>
        </w:rPr>
        <w:t xml:space="preserve"> ännu fått sina examensbetyg, är riksdagen nu redo att begära en utredning om åtgärder mot arbetslösheten bland landets småskollärarinnor. Det förefaller mig verkligen, som om man skulle kunna begära lite mera följdriktighet i de beslut, som riksdagen fattar.</w:t>
        <w:br/>
        <w:br/>
        <w:t>Såsom jag inledningsvis nämnde har jag inte något att erinra emot det</w:t>
        <w:br/>
        <w:br/>
        <w:t>Om förtidspensionering av småskollärarinnor. (Forts.) förslag, som bankoutskottet här har framkommit med. Jag vill bara uttala en önskan, att man, då denna fråga nu blir föremål för en utredning, aktar sig för att slå över i motsatt överdrift och vidta åtgärder, som inte äro motiverade av det faktiska läget, såsom till exempel tvångspensionering av småskollärarinnor.</w:t>
        <w:br/>
        <w:br/>
        <w:t xml:space="preserve">Det är utan tvivel så, att den här föreliggande motionen innehåller ganska betänkliga överdrifter. Så t. ex. säger motionären bland annat, att enligt vissa beräkningar, som äro gjorda, skulle det år 1933 finnas 900 arbetslösa </w:t>
      </w:r>
      <w:r>
        <w:rPr>
          <w:b/>
        </w:rPr>
        <w:t>lärarinnor³</w:t>
      </w:r>
      <w:r>
        <w:rPr>
          <w:b w:val="0"/>
        </w:rPr>
        <w:t xml:space="preserve">, och enligt vad skolöverstyrelsen uppgivit, skulle man till år 1936 kunna draga in ytterligare 840 småskollärarinnebefattningar. Lägger man då till det antal, som under mellantiden utexaminerats och subtraherar antalet på dem som avgå ur tjänsten, får man, enligt motionären, fram det resultatet, att inte mindre än 2,000 </w:t>
      </w:r>
      <w:r>
        <w:rPr>
          <w:b/>
        </w:rPr>
        <w:t>lärarinnor³</w:t>
      </w:r>
      <w:r>
        <w:rPr>
          <w:b w:val="0"/>
        </w:rPr>
        <w:t xml:space="preserve"> nästa år skulle vara arbetslösa. Denna uppgift har godtagits av pressen. Bland annat har en stor huvudstadstidning i mycket sensationella rubriker talat om 2,000 arbetslösa småskollärarinnor.</w:t>
        <w:br/>
        <w:br/>
        <w:t xml:space="preserve">I själva verket är denna slutledning ganska fantastisk för den, som närmare känner till förhållandena. Antalet arbetslösa </w:t>
      </w:r>
      <w:r>
        <w:rPr>
          <w:b/>
        </w:rPr>
        <w:t>lärarinnor³</w:t>
      </w:r>
      <w:r>
        <w:rPr>
          <w:b w:val="0"/>
        </w:rPr>
        <w:t xml:space="preserve"> har helt naturligt inte ökats eller kunnat ökas på det sätt, som motionären tänkt sig. I stället har varje år ett rätt stort antal småskollärarinnor — skolöverstyrelsen uppger cirka 350 — avgått från sina befattningar, och man torde med ganska stor bestämdhet kunna säga, att antalet arbetslösa därför har sjunkit och kommer ytterligare att sjunka något till 1936. Motionären har trott, att därför att så många </w:t>
      </w:r>
      <w:r>
        <w:rPr>
          <w:b/>
        </w:rPr>
        <w:t>lärarinnor³</w:t>
      </w:r>
      <w:r>
        <w:rPr>
          <w:b w:val="0"/>
        </w:rPr>
        <w:t xml:space="preserve"> tjänstgöra på platser, som äro överflödiga och som eventuellt skulle kunna dragas in, bli också dessa platser indragna. Som bekant, går detta emellertid inte för sig, så länge </w:t>
      </w:r>
      <w:r>
        <w:rPr>
          <w:b/>
        </w:rPr>
        <w:t>lärarinnorna³</w:t>
      </w:r>
      <w:r>
        <w:rPr>
          <w:b w:val="0"/>
        </w:rPr>
        <w:t xml:space="preserve"> inneha ordinarie befattningar och några bestämmelser om tvångsförflyttning för dessa </w:t>
      </w:r>
      <w:r>
        <w:rPr>
          <w:b/>
        </w:rPr>
        <w:t>lärarinnor³</w:t>
      </w:r>
      <w:r>
        <w:rPr>
          <w:b w:val="0"/>
        </w:rPr>
        <w:t xml:space="preserve"> inte existera.</w:t>
        <w:br/>
        <w:br/>
        <w:t>Jag har, herr talman, intet annat yrkande än om bifall till utskottets utlåtande, men jag har velat ge uttryck åt dessa reflexioner bara för att något rehabilitera mina tidigare framställningar och för att ställa statsutskottets behandling av dessa framställningar i den belysning, som den enligt mitt förmenande förtjänar.</w:t>
      </w:r>
    </w:p>
    <w:p>
      <w:pPr>
        <w:pStyle w:val="Heading2"/>
      </w:pPr>
      <w:r>
        <w:t>2. Ivan Pauli (Socialdemokraterna, man)</w:t>
      </w:r>
    </w:p>
    <w:p>
      <w:r>
        <w:rPr>
          <w:b w:val="0"/>
        </w:rPr>
        <w:t>Herr talman! Jag skall inte bli mångordig, ty jag har i själva verket inte någon annan ståndpunkt, än den herr Wagnsson givit uttryck åt. Jag vill liksom han yrka bifall till bankoutskottets hemställan om en utredning. Men då herr Wagnsson förklarade, att motivet till hans uppträdande bland annat och tydligen huvudsakligen var att rehabilitera sin motion av år 1933 — det var nämligen herr Wagnsson, som väckte motionen, men han var visst av blygsamhet förhindrad att nämna det i detta sammanhang — så kanske jag, herr talman, kan vara berättigad att upptaga några minuter med att rehabilitera det utskott, som han i det sammanhanget ansett sig böra ge ett litet nyp.</w:t>
        <w:br/>
        <w:br/>
        <w:t>Det är visserligen sant, att det var en berättigad kritik, som den gången riktades mot statsutskottets tröghet att gå in för en skarpare reducering av denna beklagliga och hastigt växande arbetslöshet bland småskollärarinnorna. Jag kanske får nämna, att jag den gången stod på samma sida som herr Wagnsson, men att han inte fann sig böra driva sin ståndpunkt så värst långt, eftersom han här i kammaren inte ens framställde något yrkande om bifall till sin motion. När man nu drager fram statsutskottets försyndelser från i förfjol, kunna vi emellertid också komma ihåg, att utskottet haver sig omvänt och</w:t>
        <w:br/>
        <w:br/>
        <w:t>Jag vill emellertid instämma i att de hittills vidtagna åtgärderna äro otillräckliga. Utan att yttra mig om de av motionären framkastade tankarna om en delvis frivillig, delvis tvångsmässig förtidspensionering, anser jag, att en sådan utredning som den här föreslagna är väl motiverad, även om beslutet härom inte får fattas så, som om statsmakterna förut inte skulle ha velat göra något åt saken.</w:t>
        <w:br/>
        <w:br/>
        <w:t>Jag har, herr talman, alltså intet annat yrkande än om bifall till utskottets hemställan.</w:t>
        <w:br/>
        <w:br/>
        <w:t>Förutsättning för utgående av sådana bidrag är, att Kungl. Maj :t, där kostnaden beräknas överstiga 10,000 kronor, respektive länsstyrelsen, där kostnaden beräknas uppgå till högst 10,000 kronor, lämnat tillstånd till byggnadsarbetets utförande samt därvid fastställt den kostnadssumma, varå bidraget, högst, skall beräknas. 'Bidraget utgår därefter med tre fjärdedelar av den verkliga kostnaden, i den mån denna icke överstiger den fastställda summan.</w:t>
        <w:br/>
        <w:br/>
        <w:t>Bidraget fördelas i lika belopp på tjugofem år och utgår till kostnaderna för — förutom inomhusledningar, erforderliga biutrymmen samt ritningar, arbetsledning och kontroll — lärosalar (klassrum och specialrum m. m. i överensstämmelse med vad utskottet i det föregående anfört), gymnastiksalar samt lokaler för undervisning i slöjd och hushållsgöromål ävensom för den första uppsättningen av inventarier till gymnastiksalar, slöjdsalar och skolkök.</w:t>
        <w:br/>
        <w:br/>
        <w:t>2. Staten bidrager till de kostnader, skoldistrikten fått vidkännas för redan befintliga, distriktet tillhöriga undervisningslokaler, dock med den begränsningen, att dylikt bidrag icke utgår för lokaler, som vid de nya bestämmelsernas ikraftträdande varit i bruk mer än tjugofyra år.</w:t>
        <w:br/>
        <w:br/>
        <w:t>Bidraget utgår med visst belopp per lokal årligen till och med det redovisningsår, under vilket tjugofyra år förflutit efter det lokalen först togs i bruk.</w:t>
        <w:br/>
        <w:br/>
        <w:t>Bidrag utgår allenast för egentliga klassrum och gymnastiksalar, vilka av statens vederbörande folkskolinspektör godkännas såsom tjänliga och behövliga för sitt ändamål, med 150 kronor per lokal och år. För lokal, som tillkommit utan kostnad för distriktet, utgår intet bidrag. För lokal, vars uppförande bekostats med bidrag av statsmedel, utgår reducerat statsbidrag på sätt utskottet i det föregående anfört.</w:t>
        <w:br/>
        <w:br/>
        <w:t>3. Staten bidrager med en tredjedel av den av skoldistrikt erlagda eller såsom skälig enligt ortens pris ansedda hyran för undervisningslokal.</w:t>
        <w:br/>
        <w:br/>
        <w:t>4. Staten bidrager till skoldistriktens kostnader för underhåll av klassrum, specialrum, gymnastiksalar, slöjdsalar och rum för undervisning i hushållsgöromål samt för tillhandahållande av skolmöbler och undervisningsmateriel till sådana lokaler med visst årligt belopp för varje lokal.</w:t>
        <w:br/>
        <w:br/>
        <w:t>Bidraget utgör för lokaler, som tillhöra distrikt, 50 kronor och för lokaler, som distrikt förhyr, 25 kronor, allt per sal och år. Kostnader för lokalernas uppvärmning, belysning och städning bestridas av skoldistrikten utan bidrag av statsmedel.</w:t>
        <w:br/>
        <w:br/>
        <w:t xml:space="preserve">5. Staten bidrager till bestridande av skoldistriktens kostnader för tillhandahållande av tjänstebostäder åt lärarpersonalen eller ersättning härför med följande årliga belopp, nämligen för ordinarie manlig folkskollärare 160 kronor, för ordinarie </w:t>
      </w:r>
      <w:r>
        <w:rPr>
          <w:b/>
        </w:rPr>
        <w:t>kvinnlig¹</w:t>
      </w:r>
      <w:r>
        <w:rPr>
          <w:b w:val="0"/>
        </w:rPr>
        <w:t xml:space="preserve"> folkskollärare 120 kronor och för övriga lärare 80 kronor. Har tjänstebostad tillkommit utan kostnad för distriktet, utgår intet tjänstebostadsbidrag. För tjänstebostad, vars uppförande bekostas med bidrag av statsmedel, utgår reducerat statsbidrag på sätt utskottet i det föregående anfört.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759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