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959</w:t>
      </w:r>
    </w:p>
    <w:p>
      <w:r>
        <w:rPr>
          <w:b/>
        </w:rPr>
        <w:t xml:space="preserve">Datum: </w:t>
      </w:r>
      <w:r>
        <w:t>1904-05-03</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Adolf Hedin (Liberala samlingspartiet, man)</w:t>
      </w:r>
    </w:p>
    <w:p>
      <w:r>
        <w:rPr>
          <w:b w:val="0"/>
        </w:rPr>
        <w:t>Är det så, herr talman, att Andra Kammaren icke nu förmår att vidhålla, att upprätthålla och att genomdrifva de yrkanden, som beteckna den här omtalade, gamla ståndpunkten i denna fråga, så måste jag frukta, att den gamla ståndpunkten är öfvergifven öfverallt. Ty om någonsin en bevisning har blifvit fullständigt förd för yrkandet på indragning af den första klassen, så måtte det väl vara genom de oemotsägliga fakta, som här ha blifvit anförda i dag. Skall Andra Kammaren öfvergifva detta? Hvad tänker den då att vidhålla? Jag vet väl, att förhoppningarne äro små för den, hvilken tagit emot detta betänkande såsom ett dödsbud för åtskilligt af det, som är honom mest kärt i lifvet. Vi hafva stora rikedomar, herr talman, vi hafva det land, där vi bo och bygga, vi hafva vår rättsordning och vi hafva vårt språk — det, i hvilket vi lefva, det, i hvilket vi tänka, hoppas, älska — hata det som vi böra hata — det i hvilket vi öfverlämna åt dem, som komma efter oss, allt det bästa, som funnits inom oss. Detta språk skall nu, till den dödsstöt det fick 1873, få ett hugg, som jag fruktar att det aldrig vidare skall resa sig från. Man vet hvad representanterna för det tyska parti, som kallar sig »Die Alldeutschen&gt;, skrifva. De skrifva en maning, hvilken. numer gärna på Hochdeutsch har tonen af en befallning, att vi skola nu genast öfvergifva hvad de kalla de nordiska »bygdemålen&gt;.- Därmed menas Tegnérs tungomål, Runebergs, Björnsons, Oehlenschlägers. Det är de nordiska bygdemålen. Öfver- Åfven dem! De duga ej längre, utan antagen till en början som gemensamt vetenskapligt språk vårt Hochdeutsch! Sedermera skola vi från er, för att i några punkter komplettera vårt ordförråd, taga upp svenska, norska och danska ord; men hela grammatikan och hufvudsumman af ordförrådet bli tyska. Vi skola bli tyskar. Så skrifver man därför att man vet, att man har vänner i vårt land, som äro färdiga att gå allt detta till mötes. Jag frågar mig, om de, som vilja lägga vårt språk under detta herravälde ännu mer fullständigt, än det varit sedan år</w:t>
        <w:br/>
        <w:br/>
        <w:t>lands största språkforskare ha sagt om detta tyska, numera öfver hela Tyskland officiellt härskande språk, jag frågar, om de hafva lärt hvad Jakob Grimm har sagt, hvad August Schleicher, Du-Bois-Reymond och Schopenhauer hafva sagt, hvad August Lehmann, författaren till boken om »nutidens språksynder», har visat, han som i sin bok behöfde använda 70 sidor för att exemplifiera ensamt den oriktiga användningen af ordet »und&gt;» (och). Han går igenom de särskilda kategorierna af språkfel; här se vi källan till den förstörelse, som har under de sista decennierna i svenskan mer och mer trängt in. Det går icke en enda dag förbi, då jag icke ryser af fasa vid att se exempel på huru vårt språk misshandlas af svenska författare, icke en enda dag sedan många år. De, som samla sådant — jag har endast gjort det i ringa mån och har öfverlämnat det mesta till en numera bortgången svensk språkforskare — och det göra bland andra professorer vid våra universitet, de, som sysselsätta sig i mera vidsträckt mån än jag med sådant, veta i likhet med mig, huru förstörelsen far fram mer och mer ohäjdadt för hvarje dag vi lefva. Och nu skall den kraftigaste motvikten bort, nämligen studiet af det franska språket, hvilket man vill tillintetgöra. Ja, jag ser nog att anteckningar göras, men det tjänar till ingenting att försöka öfvertyga oss om, att det icke här ligger äfven någonting annat än föregifven pedagogik — det ligger äfven politik bakom detta. Pedagogiken kan för resten aldrig förklara, aldrig försvara, att man tager det onaturligaste af alla för oss kända språk, nämligen Hochdeutsch, till att uppfostra vår svenska ungdom vid. Har jag rätt i att säga, att det är det onaturligaste? Ja, jag måtte väl ha det, när Tysklands störste språkforskare ha sagt det. Jakob Grimm och August Schleicher ha visat och bevisat, att detta språk aldrig talats — såsom orden lyda hos nämnde Schleicher — af »någon tysk stam». Det var ett annat förhållande med det tyska -— medeltidens — litterära språket. Det var en tysk stams språk, som blef litteraturspråk, men det nu härskande Hochdeutsch är det af Luther vid bibelöfversättningen använda sachsiska kanslispråket, som är helt och hållet bildadt efter latinet, sachsiska kanslispråket, som utbildats efter latinska regler och mönster. Latinet är ju ett förträffligt språk i och för sig själf, men det är ej ett förträffligt språk att ombilda andra efter, hvilka ha uppvuxit på annan grund.</w:t>
        <w:br/>
        <w:br/>
        <w:t>Franskans lyckliga inflytelse skall nu tillintetgöras. Det är detta jag sade känns som ett dödande hugg mot det som mig synes, att vi alla borde hålla kärast af allting. Det är möjligt för en nation att behålla lifvet till och med utan ett land, i hvilket den själf är herre. Det är möjligt, ty såsom en fransman en gång sade: »franska språket är också ett fädernesland»&gt;. Vi skulle kunna säga detsamma om vårt eget språk, ifall den dag</w:t>
        <w:br/>
        <w:br/>
        <w:t>en gång kommer, då vi ej äro så herrar här i landet, som vi Om. Gudar hittills varit. Så länge språket är kvar, är lifvet kvar. Det beror 0orönmmng al</w:t>
        <w:br/>
        <w:br/>
        <w:t>mer af detta än af torfvan jag trampar på.</w:t>
        <w:br/>
        <w:br/>
        <w:t>Det är meningen, att vi skola förstöra det stöd modersmålet i franskan haft mot det tyska fördärfvet. Arbetet har pågått sedan läroverksordningen af år 1873. Hvad svarade mig dåvarande ecklesiastikministern, som önskade ett samtal med mig, förmodligen i den tanken att han skulle kunna öfvertyga mig om den ringa faran eller ingen fara måhända — af det han då förehade! Jag hade sagt honom: tala till andra om detta; för mig, med den uppfattning jag har, skulle det vara ett landsförräderi att acceptera Er proposition. Och jag började beskrifva för honom hvad detta tyska språk var för de svenska barnen och hur det redan hade verkat fördärfbringande på vårt svenska språk. Han svarade: ja, ja, ja, det är hottentottska, det medger jag — men &gt;»hottentottskan» införde han här, och den har härskat sedermera. Nu skall den blifva helt och hållet enarådande. Latinet skjutes längre fram än förut varit fallet. Grekiskan får man väl betrakta såsom ungefärligen landsförvist. Franskan, med den har man vunnit sitt ändamål. Den skall dödas, jag vet det, och jag vet hvilka det är som med dolkar väpnat dem som skola utföra exekutionen. Det är ju icke värdt att tala om det.</w:t>
        <w:br/>
        <w:br/>
        <w:t>Här lefver man fortfarande i den gamla tron, som är öfvergifven i det land, hvarest den uppfanns, tron på ett s. k. grundläggande främmande språk. Herr talman, Ni känner igen de orden: »endast i Norden höres den teorien ännu omtalas»&gt; — det</w:t>
        <w:br/>
        <w:br/>
        <w:t>gällde då en annan lära — »ty ekot är starkt bland de svenska bergen och ljuder länge ännu sedan rösten tystnat.» Det är Tegnérs ord. Här hörs ekot, fast rösten — den tyska rösten</w:t>
        <w:br/>
        <w:br/>
        <w:t>— om det grundläggande språket, ett annat språk än det tyska, för länge sedan tystnat. Den läran är redan gammal i Tyskland, uttalad af deras förnämsta män på det pedagogiska området, att det grundläggande språket, det i hvilket vi i och med språket lära begreppen, som höja lärjungen upp ur blotta käns ornas, blotta föreställningarnas värld. Med modersmålet ljusnar allt det som utgör innehåll i vårt andliga lif. Det grundläggande språket kan ej vara något annat än modersmålet. Men här regerar ekot ännu, regerar 1 kungliga skolkommittéer. Gud Fader, hvad ni är långt efter er tid! — — — Ja, är Ni det icke? —</w:t>
        <w:br/>
        <w:br/>
        <w:t>Det är ju icke värdt att tala om detta mer. De som tänka lika med mig, vi få gå annorstädes och gråta ut vår smärta, ifall sådant är möjligt.</w:t>
        <w:br/>
        <w:br/>
        <w:t>Jag skall 1 stället säga några ord om ett par andra saker. Jag hade väntat ett stort framsteg, men jag finner, att jag misstagit mig på det. Jag hade väntat, att skolan, om hvilken man så mycket har talat att den skall vara en medborgarskola och</w:t>
        <w:br/>
        <w:br/>
        <w:t>ftrosbekännelse, att dessa skolor skulle få en öfverstyrelse som</w:t>
        <w:br/>
        <w:br/>
        <w:t>koncentrerade behandlingen af ärendena, i stället för att låta dem vara splittrade på dessa många domkapitel och biskopsämbeten. Men det ser jag icke till.</w:t>
        <w:br/>
        <w:br/>
        <w:t xml:space="preserve">Jag tänkte också, att det då skulle blifva större enhet och, låt mig tillägga — det är ej för att få uttala något hätskt ord mot kyrkan och </w:t>
      </w:r>
      <w:r>
        <w:rPr>
          <w:b/>
        </w:rPr>
        <w:t>hennes²</w:t>
      </w:r>
      <w:r>
        <w:rPr>
          <w:b w:val="0"/>
        </w:rPr>
        <w:t xml:space="preserve"> institutioner — låt mig tillägga äfven större opartiskhet vid befordringar och befordringsförslag. Befordringarne under ett enda års tid äro ensamma alldeles tillräckliga för att gifva skäl för mitt påstående, att konsistorierna ofta gå i högsta grad orättrådigt till väga.</w:t>
        <w:br/>
        <w:br/>
        <w:t>Jag ser, att denna förhoppning om en öfverstyrelse i ordets verkliga mening ej har gått i fullbordan, att döma nämligen efter de ordalag som här äro använda. Öfverstyrelsen skall vara — jag vet icke hvad — ett biträde, som skall gå och styra med litet småsaker här och litet där, kan jag tro. Det blir dyrt, eftersom det blir så rasande onödigt, när man ej dit förlägger det som skulle vara det väsentligaste af allt.</w:t>
        <w:br/>
        <w:br/>
        <w:t>Så ber jag att få erinra om någonting, som — jag vill hoppas — väl har kommit in här af — ja, af misstag. Det har väl varit någon illfundig nisse som stuckit in det någon gång, när kommittén varit borta! Hvad är detta för historia att här börja på att partiellt afgöra en fråga, som har en mycket vidsträcktare omfattning, och söka få den afgjord alldeles stick i stäf mot allt hvad Andra Kammaren hittills yrkat? Andra Kammaren har motsatt sig hopandet på en hand af flere tjänster. Här vill man i mer indirekt form få detta hopande godkändt; man vill ha Andra Kammarens tillkännagifvande, att den har äfven i det öfvergifvit sin »gamla ståndpunkt». Den kommitté, som satt i fjol och uppgjorde något förslag till lönereglering för de centralia verken, den började denna dans. Det heter där — jag vill icke säga försåtligt, nej, det är kanhända riktigare att säga naivt — det heter där, att man ej får förena flere tjänster, med mindre än att vederbörande därtill gifva tillåtelse. Det är alldeles detsamma som råder nu och rådt förut och som Anära Kammaren velat komma ifrån! Man tror, att vi skola misstaga oss på den negativa formen som satsen fått. Nej, så förfärligt dumma äro vi ej, om vi än ibland äro utsatta för fördunimande inflytelser, såsom i bevisningarne för förträffligheten af ett grundläggande språk. Nej, vi se hvad som ligger i detta. Härmed skulle man få Andra Kammaren att godkänna precis det som den alltjämt uttalat sig emot. Det har den kommittén föreslagit i fjol; men hvad hade läroverkskommittén att komma med denna partiella tillämpning? Jag antager att den som nyss hade ordet före mig skall ha godheten att, när den punkten kommer, också yrka af-</w:t>
        <w:br/>
        <w:br/>
        <w:t>slag på den, och då skola vi väl få se, om det ändå icke finns Om ändrad en majoritet som vidhåller den — gamla ståndpunkten. anordning, af Jag kan ej undgå att fästa uppmärksamheten därpå — jag inna Wiro riktar detta såsom en ödmjuk anhållan till statsrådet och chefen verk m. m. för ecklesiastikdepartementet — att i den blifvande läroverks- = (Forts.) stadgan, om vi skola få en ny sådan, måtte komma att bestämmas, att rektorerna för läroverken endast förordnas tills vidare, så att förordnandet när som helst må kunna återkallas, Det är någonting förfärande att man skall komma och säga — och man åberopar jurister (konstiga jurister!) — att det ej skulle gå an för Kungl. Maj:t, därför att han förordnar en rektor på ett visst antal år, att fråntaga honom förtroendet, när han har förverkat det på ett så förfärande sätt som vi hade exempel på för kort tid sedan. I sammanhang med detta hoppas jag, att det äfven blir bestämdt i läroverksstadgan, hvad ställning en vaktmästare vid ett läroverk intager. Andra Kammaren har två gånger för ej länge sedan beviljat pension åt läroverksvaktmästare, så Andra Kammaren kan då icke dela den uppfattning, som lär ha varit gängse i trakten omkring, för att icke säga inom konsistoriet i Göteborg, att rektor vid 5-klassiga läroverket hade lika god rätt att afskeda en läroverksvaktmästare som han hade att afskeda en af sina privata tjänare. En vaktmästare intager i själfva verket en sådan viktig — 1 all sin anspråkslöshet viktig — ställning, att det skulle vara ganska illa, om den grundsatsen finge göra sig gällande och de vänja sig vid att betrakta sin uppgift annorlunda än såsom förenad med — låt vara blott i en mans af betjäntklassen ringa ställning — offentligt ansvar. Vidare har jag att säga något, där jag hoppas att det åtminstone skall vara tänkbart, att kammaren vill afhjälpa ett mycket svårt fel i det förslag som föreligger. Det är den bestämmelse, som beröfvar de extra lärarne rättighet att räkna sina extra år såsom tjänstår. Hvad vill nu detta säga? Att den, som efter förvärfvad kompetens till tjänsten såsom ordinarie får en extra sådan, får nöja sig med den år efter år, nu upp till 7, 3, 9, ja 10 år och utför sitt arbete såsom den ordinarie. Kan någon människa på jorden förklara, hvarför han ej skall få räkna sig dessa år till godo vid ansökan till ordinarie tjänst! Låtom oss komma ihåg, hvad som inträffat mer än en gång, att Kungl. Maj:t vändt sig till Riksdagen med proposition, att Riksdagen måtte bevilja pension åt en ämbetseller tjänsteman, hörande till ett icke regleradt verk och i saknad af pensionsrätt. Att tjänstemannen icke haft pensionsrätt, har icke berott på honom, utan på Kungl. Maj:t och Riksdagen, som icke företagit sig att reglera verket, hvartill anledningen kan ha varit den ena eller den andra. Men icke har det varit tjänstemannens fel: han har gått och gjort ett samvetsgrant arbete uti trettio år eller flera. Hvarför — har man då sagt — när blott den</w:t>
        <w:br/>
        <w:br/>
        <w:t>anordning af är cd rikets allmänna läroverk m. im. (Forts.)</w:t>
        <w:br/>
        <w:br/>
        <w:t>förvärfvad i den mest eminenta grad, hvarför skall icke den gamle statstjänaren få pension likaväl som om hans verk varit regleradt? Ja, det har varit vanligt — det vågar jag säga — att Riksdagen lyssnat till detta tal, om det också har händt, hvilket jag för min del alltid beklagat, att man begagnat tillfället att pruta något på pensionen, hvilket jag icke kan finna i något fall vara berättigadt. Detta är ju analogt med den fråga, jag nu berört. Den unge man, som ägnat sig åt lärarbanan, förvärfvat nödig kompetens på det området och därom har intyg, han kan icke få en ordinarie plats, men man slåss om att få honom till en extra. Han får gå i en lång följd af år i denna egenskap, han tjänstgör icke blott oklanderligt utan förträffligt, gör absolut samma tjänst som den ordinarie. När så ändtligen tillfälle för honom yppas att få tillträda en ordinarie tjänst, hvarför skulle då han' icke få räkna den med en ordinarie alldeles jämnställda tjänstgöring, som han utöfvat under loppet af så och så många år? Förr har man ansett detta för någonting själfklart och något som vore till fördel för läroverken, likasom det på sin tid betraktades — och jag står kvar på den gamla ståndpunkten -— såsom fördelaktigt att bevilja lärare vid enskilda läroverk rätt att under vissa villkor räkna sig till godo deras tjänstgöring i det privata läroverket, i fall de öfvergingo till ett offentligt. Samma var förhållandet — som man nu också vill göra ett hugg i — med universitetsdocenterna. Den hittillsvarande regeln måtte dock få erkännas hafva varit till gagn både för läroverken och för universiteten. Hvarför skall man då ändra den?</w:t>
        <w:br/>
        <w:br/>
        <w:t>Nu har man ju, därför att utskottsbetänkandet så nyligen kommit på kammarens bord, knappast haft tillfälle att taga del af detsamma. Huru mången är det, som hunnit läsa igenom det, granska det, jämföra det fullständigt med den kungl. propositionen och kommitténs utlåtande? Man har därför också vid tal om denna fråga ej gärna velat låtsa om något annat än kommitténs betänkande, som ju är fördelaktigare i flere afseenden för lärarne än först Kungl. Maj:ts proposition och sedermera utskottets utlåtande, som har till det yttersta fördärfvat de extra ordinarie lärarnes ställning. Nej, man har på flere håll funnit lämpligt att icke låtsa om något annat än kommitténs betänkande.</w:t>
        <w:br/>
        <w:br/>
        <w:t>Löneregleringen blir ju en alldeles ostridig förbättring för de äldre lärarne. Men de ha dock icke rätt att pretendera, att samma lofsång skall uppstämmas af dem, hvilka komma att förlora på det nu framställda förslaget. Ty sådant är i själfva verket förhållandet, sedan kommitténs utlåtande har gått först genom Kungl. Maj:ts händer och sedermera genom utskottets. Detta förhållande har väckt — jag kan väl säga — rent af förskräckelse hos ett stort antal unge män vid universiteten, som ha i god tid velat bestämma sig för lärarbanan och nu finna, att, om detta</w:t>
        <w:br/>
        <w:br/>
        <w:t>förslag vidhålles, det för dem icke återstår något annat än att gå Om ändrad ifrån den bana, som de redan länge ha tänkt sig såsom sin framaneadying af tidsverksamhet, och välja något annat. Detta har uttalats af icke ,änna läromindre än 306 studerande vid Uppsala universitets filosofiska och verk m. am. teologiska fakulteter i en skrifvelse, som blifvit mig tillställd. (Forts. Jag antager, att det, som de andraga, äfven blir framfördt till Första Kammarens kännedom. För det första erinras härom, att, när kommittén vill grunda det fördelaktiga omdömet om förslaget på den suppositionen, att de extra ordinarie lärarnes extra tjänstgöring skulle bringas ned från nuvarande 9 år till 5 år — det antagandet synes mig vara gripet rent ur luften, motsatsen är i själfva verket det sannolika — kommittén har, för att bedöma behofvet under den närmaste framtiden af extra lärare, tagit medelsiffran på antalet lärjungar vid de allmänna läroverken för decenniet 1891—1900 — den medelsiffran är 15,746. Men när nu siffran för 1901 är 18,085, således mer än 2,300 öfver medelsiffran för det föregående decenniet, då framställer sig den frågan: Är det sannolikt, att antalet lärjungar vid de offentliga läroverken skall komma att betydligt gå tillbaka, minskas? Jag kan näppeligen tro, att någon här vill på allvar säga: Ja, det är sannolikt. För mig ställer sig saken så, att jag håller det vida sannolikare, att antalet icke stannar vid den anförda siffran, som för år 1901 var 18,085, utan att det kommer att ökas. Men därmed förfaller också grunden för kommitténs förhoppning, att man skulle behöfva mindre antal extra lärare och att antalet år för deras extra tjänstgöring skulle gå ned från den nuvarande ohyggliga siffran af 9 eller 10 till den mindre ohyggliga af 5. Jag finner det vara en supposition, som har det felet, att man för den icke kan anföra några som helst sannolika skäl. Ty den tillökning som är ifrågasatt af de ordinarie lärarnes antal, det ser hvar människa, att den icke räcker långt. Men, — om man blir sannspådd i dessa ljusa förhoppningar, hvad är det för ondt i att låta den garanti stå kvar, som ligger i den hittills varande rätten för de extra lärarne att få tillgodoräkna sig sina extra tjänstår. Det kan ju omöjligen vara något farligt i det. Vi skola nu se till, huru förbättringen kommer att ställa sig. Här är beräknadt — och det är icke tvifvel underkastadt, att beräkningen är fullkomligt riktig, gjord som den är af en matematiker — här är beräknadt, att, om man delar tjänstgöringstiden 1 femärsperioder, det befinnes, att enligt utskottets förslag under de fem första ordinarie tjänstgöringsåren blir löneminskningen 258 kronor per år, under de följande fem tjänstgöringsåren 320 kronor och litet däröfver, under de därpå följande fem åren 381 kronor, och först vid det tjuguförsta uppnådda ordinarie tjänsteåret kommer en ökning af 481 kronor om året. Detta har en alldeles förtviflad likhet med den berömda löneregleringen för underofficerarne, som regelbundet slog ut i en löneminskning.</w:t>
        <w:br/>
        <w:br/>
        <w:t>Ja, det kan icke hjälpas, att det är så; jag har icke diktat siffrorna. De stå här till tjänst för den, som vill granska dem närmare.</w:t>
        <w:br/>
        <w:br/>
        <w:t>När det förhåller sig på detta sätt, är det alldeles påtagligt, att, sedan den nuvarande äldre lärareuppsättningen gått bort, man icke längre kan skryta med: Ja, men se, hvilka 100,000-tals kronor vi ökat läroverkens budget med! Ja, det är, så länge de nuvarande äldre lärarne fått åtnjuta sina förbättrade löner. Men för den generation, som kommer efter dem, skall denna ökning i läroverkens budget sjunka ned igen. Det är en sak, som är alldeles klar, det är icke värdt att disputera därom. Då så är förhållandet, hafva de nämnde unge männen uttalat sitt bekymmer i dessa ord: »Under sådana förhållanden måste bibehållandet af nu gällande lönetursrätt vara ett oundgängligt villkor för att inträdandet på lärarebanan skall kunna synas den studerande ungdomen ur ekonomisk synpunkt tillrådligt. Skulle läroverksutskottets förslag i berörda afseende vinna Riksdagens bifall, torde det med en hög grad af visshet kunna förutses, att den redan för närvarande kännbara bristen på kompetenta lärarekrafter vid de allmänna läroverken kommer allt mera att göra sig gällande».</w:t>
        <w:br/>
        <w:br/>
        <w:t>Ja, det synes mig vara en slutsats, som det icke är möjligt att med några sannolika skäl bekämpa.</w:t>
        <w:br/>
        <w:br/>
        <w:t>Om det nu rent af visat sig i vissa enstaka fall omöjligt att få en extra lärarekraft — ja, jag har hört nya exempel på det i dag — hvad har man då för utväg, när det blir det dagliga förhållandet, att de extra lärarekrafterna icke räcka till, nämligen de kompetenta? Det finnes naturligtvis en utväg, nämligen att taga icke blott sådana, som icke äro kompetenta i ordets legala mening, d. v. s. ha förvärfvat intyg om insikter och lärareskicklighet, utan äfven sådana, som äro inkompetenta i ett annat hänseende, de som sakna — om jag får uttrycka mig så — den inre, moraliska kompetensen af ett oegennyttigt nit och intresse för den uppgift, åt hvilken de ägnat sig.</w:t>
        <w:br/>
        <w:br/>
        <w:t>Jag antager, herr talman, att den ärade vän, som hade ordet näst före mig, skall framställa i det rätta ögonblicket det yrkande, som han nämnde och om hvilket jag förenar mig med honom.</w:t>
      </w:r>
    </w:p>
    <w:p>
      <w:pPr>
        <w:pStyle w:val="Heading2"/>
      </w:pPr>
      <w:r>
        <w:t>2. Ernst Beckman (Liberala samlingspartiet, man)</w:t>
      </w:r>
    </w:p>
    <w:p>
      <w:r>
        <w:rPr>
          <w:b w:val="0"/>
        </w:rPr>
        <w:t>Herr talman, mina herrar! När jag anmälde mig till ordets erhållande, hade jag ingen aning om att den vältaliga stämma, som här nyss ljudit, skulle sysselsätta sig just med den fråga, som jag ämnade något beröra, frågan om vår skolas »förtyskning». I åtskilligt af hvad talaren på stockholmsbänken yttrade har jag därför endast att på det lifligaste instämma. Jag kan icke neka till att en af de stora betänkligheter, jag hyst mot det kungl. förslaget, afser just det sätt, hvarpå man nu låst fast det tyska oket på våra skolbarns axlar. Det finns väl numera knappast någon, som icke erkänner, att, om man undersöker betydelsen af de olika främmande språken för vår skola, så visa</w:t>
        <w:br/>
        <w:br/>
        <w:t>det sig, att tyskan i själfva verket icke, pedagogiskt sedt, kan Om ändrad anses vara det lämpligaste språket. Det är tvärtom alldeles uppenangränsar of bart, att det är olämpligt. männa läro-</w:t>
        <w:br/>
        <w:br/>
        <w:t>Det är då hårdt att veta, att våra barns bästa tid skall tillbringas under läxläsning i detta pedagogiskt olämpliga tyska språk, som de i alla fall aldrig fullständigt lära sig. Trots allt plugg blir det ändå alltid omöjligt för dem att verkligt behärska det.</w:t>
        <w:br/>
        <w:br/>
        <w:t>Jag har dock icke i allo samma uppfattning, som den högt</w:t>
        <w:br/>
        <w:br/>
        <w:t>ärade talare, som här nyss hade ordet. Han anser nämligen att ett fastställande af den läsordning, som här är föreslagen, skulle innebära, att vårt svenska språk därigenom alldeles fördärfvades. Trodde jag, som han, att denna språkets osynliga mur, så fin och bräcklig men dock ett värn för vår frihet och själfständighet, skulle genom den nya skolordningen vara dömd att ohjälpligt försvagas, så skulle jag icke tvekat att yrka afslag å Kungl. Maj:ts förslag och utskottets hemställan. Men så farligt lär det väl icke vara.</w:t>
        <w:br/>
        <w:br/>
        <w:t>Ehuru således anmärkningen mot tyska språket synes mig befogad, ja, ehuru jag för min del står på den ståndpunkt, som numera, efter hvad jag hörde den ärade talaren på göteborgsbänken påstå, lär vara reaktionär, den ståndpunkt nämligen, som representeras af herr Fridtjuv Berg, ehuru jag är öfvertygad om att det vore lyckligast för vårt folks utveckling, att ett steg nu toges i den riktning, för hvilken han är förkämpen — såväl hvad beträffar antalet år i realskolan som i fråga om borttagandet af första klassen, — och ehuru jag därjämte håller före, att det äfven i öfrigt varit högligen önskligt, att man klart fått fram reformkraf, som både i denna kammare och ute i landet påyrkats, så finner jag dock en mycket stor fara uti att här sätta allt på ett kort och möjligen genom ett afslag å utskottets hemställan bringa hela detta reformförslag på fall. Ty jag kan i olikhet med en annan ärad talare, herr Johansson i Jönköping, icke finna att någon möjlighet kvarstår till en sammanjämkning, i händelse man i denna kammare skulle afslå utskottets förslag, men Första Kammaren antaga detsamma.</w:t>
        <w:br/>
        <w:br/>
        <w:t>Ty det är dock en reform, det är väsentliga saker, man vinner genom förslaget. Icke minst att latinet, stötestenen, skjutes undan, att marken lägges klar för nyodling, därigenom att man förvisar latinet från den svenska medborgarskolans område. En annan stor fördel, som skulle vinnas, är att man erhåller en öfverstyrelse för läroverken. Jag skulle väl hafva önskat att i afseende på denna styrelses organisation äfven annat föreslagits än hvad här skett. Särskildt skulle jag gärna sett, att det icke endast</w:t>
        <w:br/>
        <w:br/>
        <w:t>varit åt universitetsoch skolmän, icke bara åt fackmännen i egentlig mening, som styrelsens samtliga platser anförtros. Men sådant är ju möjligt att framdeles ändra. Och slutligen, mina herrar, vinner man ju — och detta är det viktigaste af allt — själfva den ram, inom hvilken man kan våga vänta, att de anspråk på reformer, som uttalats af denna kammare och af de folkliga elementen i vårt land, så småningom skola kunna vinna terräng, lättare åtminstone än hvad nu är fallet.</w:t>
        <w:br/>
        <w:br/>
        <w:t>Jag kan för öfrigt icke gå med på det åskådningssätt, som vill göra gällande satsen »ju sämre, ju bättre». Det vill med andra ord säga att låta det nuvarande ohållbara tillståndet ännu en tid fortfara, i det hopp, när det hela en gång brister sönder, att med ens få större reformer. Nej, min öfvertygelse är, att vi nödgas gå de »partiella reformernas»&gt; väg. Detta ligger närmast för vår svenska Riksdag. Och detta särskildt när det gäller en sak, sådan som denna, då man har att vänta ett starkt motstånd ifrån alla konservativa makter i landet. Alla, som uppfostrats i ett visst skolsystem, äro ju fallna för att anse detta system, som gjort dem själfva till dugliga och förståndiga människor, såsom det lämpligaste äfven för deras efterkommande. Därför måste man nu passa på och taga något, hellre än intet.</w:t>
        <w:br/>
        <w:br/>
        <w:t>När man nu kommit så långt, att man dock ser vissa bestämda reformkraf inom räckhåll, när man får åtminstone någon öppen mark, på hvilken uppfostrans sådd rikare än förr kan växa, då anser jag det mycket farligt att genom ett afslag å det nu framlagda förslaget riskera hela frågans fall.</w:t>
        <w:br/>
        <w:br/>
        <w:t>Således: ehuru för mig den demokratiska synpunkten — bortskaffandet af den kastoch klasskillnad, som råder inom vårt folk — är en af de allra viktigaste, när det gäller en skolreform, och ehuru jag gärna skulle vilja i dag gå med de högt aktade representanter från folkskollärarekåren, som burit fram detta reformkraf, vågar jag dock helt enkelt icke rösta för afslag å utskottets hemställan. Men å andra sidan förefaller det mig dock lämpligt, om denna kammare kraftigt gåfve till känna det kraf, som jag hoppas fortfarande är dess eget, nämligen genomförandet af åtminstone den reform, hvarpå här flere yrkanden framställts, nämligen att den lägsta klassen vid läroverken försvunne för att ersättas af folkskolan. Jag tror att det vore lyckligt, om kammaren gjorde ett uttalande i den vägen. Därför har jag tänkt mig, att såsom ett sista moment i denna punkt skulle göras ett tillägg, som utom i fråga om formuleringen öfverensstämmer med hvad herr Berg på ett annat ställe i afgifven reservation påyrkat, nämligen en anhållan, att Kungl. Maj:t ville taga under förnyadt öfvervägande, på hvad sätt realskolan må kunna så anordnas, att den utgår ifrån inträdesfordringar, motsvarande det kunskapsmått, som inhämtas i andra klassen af fast folkskola, litt. A.</w:t>
        <w:br/>
        <w:br/>
        <w:t>Därmed skulle således denna fråga om första klassens indrag-</w:t>
        <w:br/>
        <w:br/>
        <w:t>ning — om man kring yrkandet därpå lyckades samla en enig Om ändrad opinion — ånyo komma fram till Kungl. Maj:t. Denna kammares enordväng, af gamla ståndpunkt skulle häfdas och ånyo understrykas. Äfven inna läroom på grund af andra skäl — sammanhängande, gärna för mig, verk m. m. äfven med löneregleringen, som vi villigt unna våra lärare — det = (Forts. demokratiska krafvet icke för närvarande kan drifvas fram, skulle vi dock genom ett sådant uttalande förklara. att vi stå kvar på samma ståndpunkt som förr, då vi nu uppfordra Kungl. Maj:t att ta saken i förnyadt öfvervägande.</w:t>
        <w:br/>
        <w:br/>
        <w:t>Jag anhåller således, herr talman, att få yrka bifall till det förslag, att strax efter sista momentet i punkt a) göres följande tillägg: »Att Riksdagen ville i skrifvelse till Kungl. Maj:t anhålla, att Kungl. Maj:t ville taga under förnyadt öfvervägande, på hvad sätt realskolan må kunna så anordnas, att den utgår från inträdesfordringar, motsvarande det kunskapsmått, som inhämtas i andra klassen af fast folkskola, litt. A.»</w:t>
      </w:r>
    </w:p>
    <w:p>
      <w:pPr>
        <w:pStyle w:val="Heading2"/>
      </w:pPr>
      <w:r>
        <w:t>3. Jacob Larsson (Liberala samlingspartiet, man)</w:t>
      </w:r>
    </w:p>
    <w:p>
      <w:r>
        <w:rPr>
          <w:b w:val="0"/>
        </w:rPr>
        <w:t>Herr talman, mina herrar! Den strid mellan elementarläroverken och folkskolorna. som blossat upp med anledning af Kungl. Maj:ts proposition om läroverkens omorganisation, erinrar mig lifligt om ett uttryck, som fälldes af den framstående sociologen Kidd, som i sitt behjärtansvärda arbete om den sociala utvecklingen profeterar, att den afgörande striden mellan samhällsklasserna en gång skulle komma att stå på undervisningsväsendets mark; och jag tycker mig här nästan spåra en liten förpostfäktning före den afgörande striden. Hvad som skulle vinnas med den striden, det säger Kidd också, nämligen lika undervisning för alla samhällsklasser, på det att samhällets alla medborgare måtte under lika sociala betingelser kunna upptaga kampen för tillvaron. På det att herrarne icke måtte förskräckas och tro, att det är fråga om några socialistiska läror, skall jag be att få upplysa, att Kidd ställt sitt sociala program i motsats mot socialdemokratiens.</w:t>
        <w:br/>
        <w:br/>
        <w:t>För att vinna det mål, som med den nämnda striden skulle afses, vore det ju naturligtvis skäl, att man här redan under förpostfäktningen anslöte sig till dem, som sträfva till det målet, det vill säga folkskolans män. Jag står med alla sympatier på deras sida och skulle gärna vara med dem att taga det steg, som nu föreslagits af dem, nämligen indragning af första klassen och realskolans anslutning till folkskolan på ett för den sistnämnda bättre sätt, än här i Kungl. Maj:ts förslag anvisats. Men jag tror ä andra sidan, att folkskolans män något öfverskattat den fara, som de mena hota folkskolan.</w:t>
        <w:br/>
        <w:br/>
        <w:t>Jag vågar icke vara med om att rulla fram den sten, på hvilken hela Kungl. Maj:ts förslag skulle stjälpa. Därför vill jag redan nu säga ifrån, att jag kommer att rösta för utskottets hemställan i denna punkt. Jag tror mig kunna göra det så mycket</w:t>
        <w:br/>
        <w:br/>
        <w:t>Om ändrad hellre, som jag icke öfvertygats om farorna för folkskolan. Man</w:t>
        <w:br/>
        <w:br/>
        <w:t>menar, att folkskolan skall nedtryckas, därigenom att realskolan och samskolan bildas på sätt Kungl. Maj:t föreslagit. Jag tror, att man något misstager sig däruti. Hittills har kastintresset varit mycket mera tillgodosedt genom de allmänna läroverken i deras gamla form och folkskolan, än hvad det kommer att blifva, om vi få realskolan införd. Realskolan får ju till uppgift att meddela medborgerlig bildning, och det mål, som den skall sätta för sig, är icke omöjligt att uppnå äfven för folkskolan, om den senare nämligen sättes i tillfälle att fritt utveckla sig. Därigenom beredes en utväg, hvarigenom realskolan och folkskolan så småningom i mån af folkskolans utveckling kunna sammansmälta. Det är på den grund som jag, oaktadt mina sympatier äro på folkskolans sida i denna fråga, ansluter mig till utskottets hemställan.</w:t>
        <w:br/>
        <w:br/>
        <w:t>Det är dock ett uttryck, som jag gärna skulle vilja hafva bort — det betyder visserligen ingenting i sak — det uttrycket</w:t>
        <w:br/>
        <w:br/>
        <w:t>nämligen, att realskolan skulle hafva till uppgift att utöfver om-</w:t>
        <w:br/>
        <w:br/>
        <w:t>fånget för folkskolans verksamhet meddela medborgerlig bildning. Genom de orden »&gt;utöfver omfånget för folkskolans verksamhet» ser det ut, som om man ville för alltid fastslå, att folkskolans verksamhet skall hållas på en lägre nivå. De nämnda orden kunna leda till missförstånd, som borde förebyggas.</w:t>
        <w:br/>
        <w:br/>
        <w:t>Enligt det föreliggande förslaget skulle på det högre gymnasialstadiet medgifvas en viss valfrihet, och det har med rätta framhållits som en förtjänst hos förslaget. Men då man ser, huru denna valfrihet skulle genomföras, kan man icke undgå att finna betänkligheter mot valfrihetens tillämpning. Från valfrihet skulle nämligen vara uteslutna två ämnen, kristendomskunskap och modersmålet; i öfrigt skulle alla ämnen vara föremål för val. Följden skulle då kunna blifva en sådan orimlighet, som att en yngling på latinlinien skulle kunna välja bort latinet, och att en yngling på reallinien skulle kunna välja bort matematiken. När man nu velat hafva två ämnen, som icke skulle få bortväljas, synes mig det riktigaste hafva varit, att dessa ämnen bort jämte modersmålet, som naturligtvis under alla förhållanden bör vara obligatoriskt ämne, utgöras af latin på latinlinien och matematik på reallinien. Hvilket skäl som föranledt kristendomskunskapens bibehållande såsom obligatoriskt ämne, kan jag icke förstå. Man säger, att denna bestämmelse föranledts af »naturliga skäl», men hvilka dessa naturliga skäl äro, det finnes ingenstädes anfördt. Ynglingarna i gymnasium hafva ju så godt som alltid hunnit öfver konfirmationsåldern, de fleste af dem äro äfven konfirmerade. Skulle det då verkligen vara behöfligt, att kristendomskunskap skall för dem vara ett obligatoriskt ämne flere år efter det att de af kyrkan blifvit förklarade såsom fullmyndiga församlingsmedlemmar och således måste anses vara fullt hemma i</w:t>
        <w:br/>
        <w:br/>
        <w:t>sina kristendomsstycken? Efter mitt sätt att se saken finnes det således ingen anledning, hvarför kristendomskunskap skulle vara ett obligatoriskt ämne på gymnasium. Det vore tvifvelsutan lämpligt, om Andra Kammaren ville häfda den ståndpunkten, att kristendomskunskap icke borde vara ett obligatoriskt ämne i de två öfre gymnasieringarna, utan likställas med de ämnen, som kunna väljas bort.</w:t>
        <w:br/>
        <w:br/>
        <w:t>Då diskussionen redan på detta stadium får röra sig kring hela det föreliggande förslaget, vill jag, för att icke sedermera behöfva ånyo begära ordet, något uppehålla mig vid frågan om den nya öfverstyrelsen. Med anledning af Kungl. Maj:ts förslag om inrättandet af en särskild öfverstyrelse för de allmänna läroverken har jag tagit mig friheten väcka en motion därom, att man, då det vore fråga om en sådan i allt fall genomgripande reform, borde taga steget fullt ut, något som väl icke vore så farligt, då Kungl. Maj:ts rådgifvare redan år 1847 ansett, att det steg, hvarom jag motionerat, borde tagas. Redan år 1847 förklarade dåvarande ecklesiastikministern sig anse, att domkapitel och biskopar vore olämpliga såsom läroverksstyrelse. Likväl hafva vi ända till den dag i dag är fått behålla dem i denna egenskap, och utskottet anser det ännu icke föreligga giltiga skäl för att vidtaga några åtgärder i syfte att bringa ändring i detta förhållande. Jag kan nog förstå, att det för de ledamöter inom utskottet, hvilka tilläfventyrs dela min uppfattning, erbjudit sig många svårigheter att häfda en sådan uppfattning.</w:t>
        <w:br/>
        <w:br/>
        <w:t>Det kan naturligtvis icke falla mig in att här göra något yrkande på bifall till min motion, men jag vågar i alla fall uttala den förhoppning, att, om det nu skulle anses olämpligt taga det af mig begärda steget förrän någon erfarenhet vunnits om den föreslagna öfverstyrelsens verksamhet, det åtminstone icke måtte dröja länge innan man kommer att finna sig öfvertygad om, att det steget verkligen måste tagas. Det är i förhoppning därom, som jag, herr talman, ber att i den nu föredragna punkten få yrka bifall till utskottets hemställan.</w:t>
        <w:br/>
        <w:br/>
        <w:t xml:space="preserve">Herr Olsson i Älfdalsåsen, Herr talman! Jag skall endast be att få till de många anföranden, som här blifvit hållna i denna viktiga och för vårt land så genomgripande fråga, lägga några få ord för att uttrycka mina tankar angående densamma. Då jag detta gör, följer jag det exempel, som, enligt hvad det berättas, en gång under det amerikanska frihetskriget gafs af en amerikansk </w:t>
      </w:r>
      <w:r>
        <w:rPr>
          <w:b/>
        </w:rPr>
        <w:t>kvinna¹</w:t>
      </w:r>
      <w:r>
        <w:rPr>
          <w:b w:val="0"/>
        </w:rPr>
        <w:t xml:space="preserve">, då </w:t>
      </w:r>
      <w:r>
        <w:rPr>
          <w:b/>
        </w:rPr>
        <w:t>hon²</w:t>
      </w:r>
      <w:r>
        <w:rPr>
          <w:b w:val="0"/>
        </w:rPr>
        <w:t xml:space="preserve"> fattade en eldgaffel och ställde sig i soldaternas led. Då man frågade </w:t>
      </w:r>
      <w:r>
        <w:rPr>
          <w:b/>
        </w:rPr>
        <w:t>henne²</w:t>
      </w:r>
      <w:r>
        <w:rPr>
          <w:b w:val="0"/>
        </w:rPr>
        <w:t xml:space="preserve">, hvarför </w:t>
      </w:r>
      <w:r>
        <w:rPr>
          <w:b/>
        </w:rPr>
        <w:t>hon²</w:t>
      </w:r>
      <w:r>
        <w:rPr>
          <w:b w:val="0"/>
        </w:rPr>
        <w:t xml:space="preserve"> bar sig åt på detta sätt, svarade </w:t>
      </w:r>
      <w:r>
        <w:rPr>
          <w:b/>
        </w:rPr>
        <w:t>hon²</w:t>
      </w:r>
      <w:r>
        <w:rPr>
          <w:b w:val="0"/>
        </w:rPr>
        <w:t xml:space="preserve">, att det endast var för att visa, på hvilken sida bland de stridande </w:t>
      </w:r>
      <w:r>
        <w:rPr>
          <w:b/>
        </w:rPr>
        <w:t>hon²</w:t>
      </w:r>
      <w:r>
        <w:rPr>
          <w:b w:val="0"/>
        </w:rPr>
        <w:t xml:space="preserve"> stod.</w:t>
        <w:br/>
        <w:br/>
        <w:t>Under debatten här i dag har påståtts, att folkskolan icke skulle hafva nått sådan grad af utveckling, att den vore i stånd</w:t>
        <w:br/>
        <w:br/>
        <w:t>förefinnas en lucka mellan folkskolan och elementarskolan. Men om så är, att en sådan lucka förefinnes, så skulle ju denna fyllas just genom att borttaga första klassen i elementarskolan och förflytta tyska språket till andra klassen. Helt säkert skulle, om en sådan förändring blefve genomförd, folkskolan på sitt nuvarande stadium kunna fylla anspråken på att utgöra en bottenskola för beredande af inträde i elementarläroverkets eller realskolans andra klass. En sådan reform vore endast en åtgärd af rättvisa, synnerligast gent emot landsbygden, som i mångt och mycket är i saknad af de företräden beträffande undervisningsväsendet, hvilka städerna äga. Och när man skall reformera, bör man ju göra det på ett sådant sätt, att man så vidt möjligt är skipar rättvisa åt alla.</w:t>
        <w:br/>
        <w:br/>
        <w:t>Hvad vi härvidlag böra sträfva till, är att komma till samma resultat, som vunnits i Amerika — hvilket land ju kan sägas i</w:t>
        <w:br/>
        <w:br/>
        <w:t>mångt och mycket vara ett förgångsland på utvecklingens område</w:t>
        <w:br/>
        <w:br/>
        <w:t>och icke minst på undervisningens — eller att såväl presidentens son som arbetarens son kunna sitta sida vid sida i skolan och för samma kostnad mottaga samma lärdom och undervisning. Vi böra ock tänka på de svårigheter, som för landsbygdens invånare och särskildt för de från läroverksstäderna mest aflägse boende förefinnas, då de skola sända sina barn till skolorna; ofta nog måste de ju rygga tillbaka för de stora kostnaderna, hvilka ställa sig hindrande i vägen, då de tidigt nog måste utrusta sina söner, skilja dem från hemmet och underhålla dem med kost och husrum för skolgången i städerna. Det ligger således stora svårigheter i vägen för allmogens söner att draga fördelar af de undervisningsanstalter, som finnas i städerna och af hvilka dessa senare få större gagn och nytta än landsbygden.</w:t>
        <w:br/>
        <w:br/>
        <w:t>Här har i dag blifvit sagdt, att folkskolorna på landsbygden icke kunna meddela den undervisning, som erfordras för dem, hvilka ämna söka inträde i realläroverkets andra klass, utan att ett sådant kunskapsmått skulle först vid elfvatill tolfårsåldern vara inhämtadt i folkskolan. Min erfarenhet härutinnan, särskildt den som jag kunnat inhämta från min hembygd, är en helt annan; jag vet att därifrån hafva flere kommit in i elementarläroverkens andra, ja till och med tredje klass efter att endast hafva emottagit vanlig folkskolebildning och därtill läst litet tyska privatim. Enligt min åsikt bör det därför vara den lättaste sak i världen för dem, som hafva mottagit undervisning i folkskolan — åtminstone om denna befinner sig på samma nivå som i våra bygder — att komma in i realskolans andra klass. Att andra hafva gjort en erfarenhet i annan riktning, det kan jag icke förstå på annat sätt, än att i deras trakter folkskolan måtte stå på en mycket lägre ståndpunkt, om det skulle därstädes fordras en mycket</w:t>
        <w:br/>
        <w:br/>
        <w:t>längre tid, innan barnen kunde inhämta det kunskapsmått, som erfordras för intagande i realläroverkets andra klass.</w:t>
        <w:br/>
        <w:br/>
        <w:t>På grund af hvad jag sålunda i korthet anfört ber Jag, herr talman, att få hemställa om bifall till det yrkande, som under diskussionen i denna fråga har framställts af folkskoleinspektören herr Johansson.</w:t>
        <w:br/>
        <w:br/>
        <w:t>Herr Berg i Stockholm. Herr talman! Jag har anhållit om ordet endast för att få återtaga det af mig framställda yrkandet och tillkännagifva, att jag förenar mig i det yrkande, som af herr Johansson i Jönköping blifvit framställdt.</w:t>
        <w:br/>
        <w:br/>
        <w:t>Om ändrad mande språk. Så är förhållandet i Frankrike, England och anordning al Amerika. Och äfven i våra grannland Norge och Danmark har</w:t>
        <w:br/>
        <w:br/>
        <w:t>man gjort modersmålet till grundläggande språk, och först sedan lärjungarne lärt sig sitt modersmål, få de börja med studiet af främmande språk. Tyskland står visserligen kvar på den ståndpunkten, att man bör använda latinet såsom grundläggande språk. Men äfven där torde denna åskådning snart hafva sett sina sista dagar. Äfven där äro mäktiga krafter i rörelse för borttagande af latinet såsom grundläggande språk och ett närmande till det i Frankrike och England antagna systemet. Jag läste för en tid sedan en bok at en tysk pedagog, hvari det framhölls, att det latinska språket skulle kunna bytas ut mot det franska; men då skulle man icke studera franska så, som latinet studeras nu, utan man skulle studera det på ett mera induktivt sätt, d. v. s. man skulle icke grammatisera så mycket som nu, då man har den gamla metoden vid användningen af ett grundläggande språk. Om vi nu i detta afseende följa de nyare pedagogiska åsikterna, så tror</w:t>
        <w:br/>
        <w:br/>
        <w:t>jag, att vi mycket väl skulle kunna använda modersmålet såsom</w:t>
        <w:br/>
        <w:br/>
        <w:t>grundläggande språk, och då skulle vi också kunna skjuta upp studiet af tyska språket till 10 års ålder. Fordringarne 1 öfriga imnen skulle lätt kunna lämpas så, som af en direkt öfvergång från folkskolan till de allmänna läroverken kunde betingas.</w:t>
        <w:br/>
        <w:br/>
        <w:t>Herr Carl Persson fruktade, att, om man skulle taga bort de första klasserna i de allmänna läroverken. undervisningen icke skulle bli så enhetlig och så grundlig som önskligt vore. Ja, ett skäl, som åberopats af dem, som arbetat emot indragningen art första klassen, har just varit det, att undervisningen icke skulle bli så grundlig, då en del ämnen inhämtades i folkskolan och en del andra ämnen i de allmänna läroverken. För att det skulle bli något bevändt med undervisningen, borde grunden i alla ämnen läggas vid läroverken. Ja, det var nog så förr i världen, att man lade mycket breda grunder. PT. ex. i räkning började man med att addera och subtrahera långa, långa tal med 7,3 och I siffror. Men nu har man en helt annan lärogång. Man använder nu koncentriska kurser. I räkning t. ex. förfar man så, att man I första klassen tager talen 1—30; i andra klassen ökar man till 100, och i tredje klassen ökar till 1,000, men med användande af alla fyra räknesätten inom hvarje klass. Detta blir något helt annat. Då kan man icke säga, att man i de lägre klasserna lägger en dålig grund, ty man lägger just den grund, som betingas at harnens ålder. Och detta är förhållandet icke blott i det ämne, som jag tog till exempel, matematik, utan förhållandet är detsamma i alla ämnen. I England och Frankrike har man utgifvit särskilda läroböcker för den koncentriska undervisningen. Där undervisa de första året i naturvetenskap så enkelt, att ett barn på den ståndpunkt, hvarå barn under deras första skolår i allmänhet befinna sig, får en god uppfattning däraf. Därefter kommer</w:t>
        <w:br/>
        <w:br/>
        <w:t>det andra året af naturvetenskapernas studium, och då äro kurserna Om ändrad utvidgade så, att de lämpa sig för andra skolåret. Och sedan "”ordning, af kommer det tredje året, och då utvidgas kurserna ytterligare. männa läro- På detta sätt fortgår det i alla ämnen hela skolan igenom. Under verk m. m. sådana förhållanden kan man icke påstå, att det ena eller andra (Forts.) ämnet erhållit en för dålig grund, när man låtit undervisningen i ämnet utvidgas mer och mer allt efter barnens mognad. Och så är det väl meningen, att det skall vara nu också. Herr Carl Persson sade också, att det fordras tre år i folkskolan för att lära hvad som i läroverken läres på ett år. Detta påstående är emellertid byggdt på en oriktig uppfattning. Kurserna 1 folkskolans 2:dra årsklass och i läroverkens 1:sta klass äro nästan desamma med undantag af tyska språket, som uppptar 6 timmar i veckan af läroverkens undervisningstid. I regel inhämta alltså lärjungarne i folkskolans 2:dra årsklass samma kunskapsmått med undantag af tyska som lärjungarne i allmänna läroverkens l:sta klass. Men undantag finnas. Man måste betänka, att de barn, som gå i folkskolan, tillhöra mera olika hem och hafva mera olika begåfning än hvad fallet är med barnen i allmänna läroverken. Man får också taga i betraktande, att de barn, som komma in 1 allmänna läroverken, hafva fått genomgå en inträdesexamen, och att läroverken således få göra ett urval. Där inkomma således icke barn af alla begåfningar, ty äfven bland dem, som uppfylla inträdesfordringarne, tager man naturligtvis endast de bästa. Och om man särskildt fäster sig vid de delar af vårt land, där folkskolorna äro mindre utvecklade, vare sig till följd af dålig skolgång eller hvarannandagsläsning eller i följd af andra, på befolkningens fattigdom beroende omständigheter, huru många barn komma väl från dessa skolor in i läroverken? Kommer det månne en gosse på hvart 10:de eller hvart 15:de år? Nej. näppeligen! Jag har talat vid lärare i tämligen tätt befolkade trakter, som sagt, att de, fastän de varit lärare i 20 år, icke hafva haft en enda lärjunge, som gått öfver till de allmänna läroverken. Det är således så ytterst få, som komma från dessa trakter, att man icke behöfver fästa sig vid dem, då det gäller att bestämma det kunskapsmått, som folkskolan skall meddela för att bli bottenskola för läroverken. Herr talman, jag ber att få yrka bifall till herr Johanssons i Jönköping förslag. Som flere talare anmält sig för yttrandes afgifvande, men tiden nu var långt framskriden, uppsköts den vidare behandlingen af ifrågavarande utlåtande till kl. 7 e. m., då detta sammanträde enligt utfärdadt anslag skulle fortsättas.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959</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