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961</w:t>
      </w:r>
    </w:p>
    <w:p>
      <w:r>
        <w:rPr>
          <w:b/>
        </w:rPr>
        <w:t xml:space="preserve">Datum: </w:t>
      </w:r>
      <w:r>
        <w:t>1904-05-03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Pehr Pehrson (Det förenade högerpartiet, man)</w:t>
      </w:r>
    </w:p>
    <w:p>
      <w:r>
        <w:rPr>
          <w:b w:val="0"/>
        </w:rPr>
        <w:t>Jag behöfver icke säga kammaren, att jag icke har något nytt inlägg att komma med, och det är sålunda icke af något annat skäl, som jag nu har begärt ordet, än det att jag velat hafva min mening rörande det föreliggande reformförslaget till kammarens protokoll antecknad.</w:t>
        <w:br/>
        <w:br/>
        <w:t xml:space="preserve">Jag kan icke underlåta att säga, att, trots herr Höjers så till form som innehåll glänsande anförande, det i alla fall är mig omöjligt att se allting i så ljusa färger, som han gjorde i afseende på det nu föreliggande förslaget. Må andra af kammarens ledamöter, som bättre förstå, hur en tidsenlig reform i undervisningsväsendet bör vara, må de, när vi komma till den punkten i betänkandet, som handlar om samskolor, taga upp den frågan till allvarlig diskussion. Jag vill endast för min del inskränka mig till att nu nämna, att jag icke tror; att det är möjligt att ordna en undervisning i dessa samskolor så, att den passar lika väl för gossar som för </w:t>
      </w:r>
      <w:r>
        <w:rPr>
          <w:b/>
        </w:rPr>
        <w:t>flickor²</w:t>
      </w:r>
      <w:r>
        <w:rPr>
          <w:b w:val="0"/>
        </w:rPr>
        <w:t>.</w:t>
        <w:br/>
        <w:br/>
        <w:t>Jag kan vidare icke underlåta att erinra därom, att den lönereglering, som här förelägges oss för lärarne vid de allmänna läroverken, är af sådan beskaffenhet, att det är med missmod, som jag för min del i det afseendet skänker förslaget min röst. Det blir ju tillfälle längre fram under ärendets behandling att tala om båda dessa saker, d. v. s. om samskolan och om löneregleringen. Jag skall därför hålla mig till det, som föreligger i den nu föredragna punkten.</w:t>
        <w:br/>
        <w:br/>
        <w:t>Jag vill gärna erkänna, att mitt vetande icke räcker till, då det gäller att ordna en undervisningsplan för de allmänna läroverken. Långt därifrån; jag måste så mycket jag förmär söka inhämta af hvad andra, som bättre förstå, hafva att säga. Jag har därför under öfverläggningen i dag sökt uppfatta de olika uttalanden, som gjorts såväl i anförandena som i de yrkanden, som följt på anförandena. Jag må bekänna, att jag häraf fått</w:t>
        <w:br/>
        <w:br/>
        <w:t>klart för mig, att min oförmåga icke heller denna gång svikit mig; ty jag står i detta ögonblick lika oklar, som då diskussionen började, om hvem af alla dessa talare med helt olika åsikter har</w:t>
        <w:br/>
        <w:br/>
        <w:t>rättast. Jag har trott, att jag i främsta rummet borde taga häna</w:t>
        <w:br/>
        <w:br/>
        <w:t>syn till de talare, som äro skolmän, emedan det ju är helt naturligt, att de, som ägnat större delen af sin lifsverksamhet åt skolarbete, skola bäst förstå denna sak.</w:t>
        <w:br/>
        <w:br/>
        <w:t>Med afseende härå vill jag då särskildt framhålla, att bland de många motioner, som väckts med anledning af den kungl. propositionen, hafva herrar Berg och Hammarlund en särskild motion. Uti denna yrka motionärerna, att realskolan skall blifva 5-klassig. Jag läste denna motion strax efter sedan den afgifvits, och jag har läst den ännu en gång sedan, men jag har icke kunnat uppfatta den på annat sätt, än att meningen i den är bland annat, att samma kunskapsmått, som Kungl. Maj:t vill hafva i sina 6 klasser i realskolan, vilja motionärerna hafva i sina 5 klasser i realskolan. Nu har jag fått mig tillsänd — och i det fallet är jag väl icke den ende af kammarens ledamöter — en uppmaning från hemmavarande blekingsbor, att jag skulle ansluta mig till herrar Bergs och Hammarlunds motion. De motivera denna sin önskan bland annat därmed, att de anse, att Kungl. Maj:t går alldeles för längt därutinnan, att i det kungl. förslaget fordras ett för högt kunskapsmått vid afslutningen på skolans mellanstadium af dem, som då skola gå ut i det praktiska lifvet. Dessa hemmavarande blekingsbor, som skrifva så till mig, de formulera sin framställning sålunda, att de vilja hafva följande önskemål förverkligade:</w:t>
        <w:br/>
        <w:br/>
        <w:t>1:o att, om realskoleexamen uppställes som kompetensvillkor för tillträde till en stor del platser i det allmännas tjänst och som villkor för inträde i tekniska och andra lägre tillämpningsskolor, denna examen enligt Andra Kammarens sedan lång tid intagna ståndpunkt förlägges till 15—16 års åldern och alltså till slutet af läroverkens nuvarande femte klass;</w:t>
        <w:br/>
        <w:br/>
        <w:t>Nu mena petitionärerna — ty det skall väl vara en petition — att jag genom att ansluta mig till herrar Bergs och Hammarlunds motion skulle biträda ett förslag, som afser, att den femte klassen icke skulle medföra några högre kunskapsfordringar än den nuvarande femte klassen. Emellertid har herr Hammarlund i dag yrkat indragning af den lägsta af de 6 klasserna i den af Kungl. Maj:t föreslagna realskolan. Om jag nu skall gå petitionärernas önskan till mötes och instämma med herrar Berg och Hammarlund, vet jag icke, huruvida jag gör rättast, om jag instämmer i det yrkande</w:t>
        <w:br/>
        <w:br/>
        <w:t>dessa herrar gjort nu i dag eller jag instämmer i det yrkande de gjort i sin motion.</w:t>
        <w:br/>
        <w:br/>
        <w:t>Vi måste erkänna, att Kungl. Maj:ts förslag hvilar på de grunder, som Riksdagen uttalade i sin skrifvelse år 1899. Vi kunna icke förneka, att den skrifvelsens innehåll är sådant, att det icke tilltalar oss alla lika mycket. Men detta är icke heller något annat än hvad som nästan dagligdags — så att säga — sker här i Riksdagen. Är det många, som äro belåtna, så är det alltid andra, som äro missbelåtna. En fullständig enighet i detta fall mera än i något annat låter icke tänka sig. Jag har för min del trott, att en af hufvudpunkterna för att icke säga själfva hufvudpunkten i det reformförslag, som vi hade att vänta på grund af nyssnämnda riksdagsskrifvelse, skulle vara den, att man skulle erhålla en slutpunkt uti undervisningsplanen på skolans mellanstadium i en afgångsexamen för alla dem, som ville gå ut i de praktiska yrkena i lifvet och icke ville eller behöfde fortsätta de klasser, som återstode för att aflägga studentexamen. Det är denna examen på skolans mellanstadium eller rättare sagdt det kunskapsmått, som för denna examen fordras — ty det kan ju inhämtas med eller utan examen —, som vi så länge längtat efter, att det skulle bjudas våra lärjungar vid våra allmänna läroverk, så att vissa af dem icke skulle vara hänvisade att afgå som nu antingen för tidigt eller för sent. Ty alla de, som icke behöfva taga studentexamen, hafva hittills icke haft någon lämplig afslutning att tillgå i skolans undervisningsplan. Nu skulle det uppstå en sådan efter 6 klassers genomgående i den så kallade realskolan, som skulle gifva flertalet af vårt lands söner, som begagna sig af de allmänna läroverken, det kunskapsmått de behöfva för att gå ut i det allmänna lifvet. Det är svårt att tillbakavisa ett sådant förslag vare sig helt och hållet eller i en detalj på det sätt, som nu föreslagits genom att indraga första klassen, då man icke vet hvad en sådan styckning kan betyda. Ty om hela förslaget skulle falla på detta, då säger jag för min del, att jag icke vill vara med om något sådant, oaktadt jag för öfrigt nog kan förstå, att det kan gifvas skäl för en indragning af denna första klass. Det kan ligga en fara i att stycka Kungl, Maj:ts förslag i denna del, nämligen faran, att hela förslaget kan falla, och därför kan jag nu icke vara med om en indragning af första klassen.</w:t>
        <w:br/>
        <w:br/>
        <w:t>Jag har således, herr talman, icke något annat att göra än att yrka bifall till utskottets förslag i nu föredragna moment a).</w:t>
      </w:r>
    </w:p>
    <w:p>
      <w:pPr>
        <w:pStyle w:val="Heading2"/>
      </w:pPr>
      <w:r>
        <w:t>2. Per Zimdahl (Lantmannapartiet, man)</w:t>
      </w:r>
    </w:p>
    <w:p>
      <w:r>
        <w:rPr>
          <w:b w:val="0"/>
        </w:rPr>
        <w:t>Herr talman! Jag kan på förhand lämna . kammaren den glädjande underrättelsen, att jag skall blifva fåordig. Jag vill blott säga några ord för att antyda min ställning till den nu föreliggande frågan.</w:t>
        <w:br/>
        <w:br/>
        <w:t>Man torde vara allmänt ense därom, att hvarje skola och läroverk har till uppgift att meddela en undervisning, som skall blifva</w:t>
        <w:br/>
        <w:br/>
        <w:t>till nytta för lärjungarne ute i det praktiska lifvet. Om någon Om ändrad skola har denna uppgift, är det väl, enligt mitt förmenande, framanordning förallt folkskolan. Nu vågar jag säga, att folkskolan redan är frn belastad med tillräckligt många undervisningsämnen. Många aftäroverk m. m. dessa ha kanske alltför mycket fått undantränga de allra vikti- = (Forts.) gaste ämnena. Jag tror icke, att en sådan åtgärd som att taga bort första klassen i elementarläroverken och förlägga den till folkskolan skulle komma att öka antalet undervisningsämnen i folkskolan, men jag hyser den förmodan, att det till följd däraf skulle blifva nödvändigt att i folkskolan lägga mera vikt, än hvad nu är fallet, på många ämnen, som icke kunna blifva till någon egentlig nytta för allmogens barn ute i det praktiska lifvet. Jag hörde i dag i Första Kammaren en högt ärad talare varna för att låta folkskolan blifva en »förstuga» till elementarläroverken, och jag anser denna varning vara mycket betecknande och fullt befogad.</w:t>
        <w:br/>
        <w:br/>
        <w:t>Jag skall äfven be att få fästa kammarens uppmärksamhet på ett förhållande, som råder inom Norrland. I den församling, som jag tillhör, finnas 72 skolor. Däraf äro 10 folkskolor, och återstoden eller 62 är mindre folkskolor och småskolor. Nu vill jag fråga, huru det skulle kunna vara möjligt, att dessa senare vore i stånd att meddela den förberedande undervisning, som är erforderlig för inträde i elementarläroverkens andra klass. Ett liknande förhållande råder inom hela Norrland, i det att en stor dei af skolundervisningen är grundad på mindre folkskolor och småskolor.</w:t>
        <w:br/>
        <w:br/>
        <w:t>För min del är jag sålunda öfvertygad om, att borttagandet af första klassen i elementarläroverken och dess förläggande till folkskolan skulle vara att förrycka folkskolans egentliga uppgift, och jag skall därför, herr talman, be att, på grund af hvad jag nu i korthet anfört, få yrka bifall till utskottets förslag i den föredragna punkten.</w:t>
      </w:r>
    </w:p>
    <w:p>
      <w:pPr>
        <w:pStyle w:val="Heading2"/>
      </w:pPr>
      <w:r>
        <w:t>3. Paul Petter Waldenström (Utan partibeteckning, man)</w:t>
      </w:r>
    </w:p>
    <w:p>
      <w:r>
        <w:rPr>
          <w:b w:val="0"/>
        </w:rPr>
        <w:t>Herr talman, mina herrar! Jag har under den här i dag förda diskussionen hört många anföranden, i hvilka jag skulle kunnat instämma, så att jag icke behöft besvära mig eller kammaren med ett särskildt föredrag. Men å andra sidan har jag vid närmare besinnande kommit till den öfvertygelsen, att jag borde inlägga ett ord, äfven jag, i den långvariga debatten.</w:t>
        <w:br/>
        <w:br/>
        <w:t>Det var en tid, då vi här i Sverige hade den högre undervisningen delad på skola och gymnasium. Sedan detta pågått länge, länge och väl, måste man naturligtvis reformera, och då blef reformtanken den, att man skulle slå ihop skola och gymnasium till högre elementarläroverk. Sedan man en tid tillämpat detta, fann man, att det var behäftadt med allehanda brister, så att man måste lappa och lappa på det. Till slut vidtog man den grundliga reformen, att man bytte om namn och kallade läroverket för »det allmänna läroverket» i stället för högre elementarläroverk. Men det hjälpte icke ändå.</w:t>
        <w:br/>
        <w:br/>
        <w:t>Nu har det efter 50 år blifvit en reformtanke att gå tillbaka till det, som vi för 50 år sedan reformerade oss ifrån. I själfva verket är nämligen reformtanken nu att få skola och gymnasium tillbaka. Låt vara, att vi icke, åtminstone icke i år eller nästa år, skola ha dem i olika lokaler med olika rektorer, utan i samma lokal med gemensam rektor — reformtanken är i alla fall: tillbaka till den ståndpunkt, där vi för 50 år sedan stodo.</w:t>
        <w:br/>
        <w:br/>
        <w:t>Jag säger detta, herr talman, för att påpeka, att det icke är sagdt, att hvad som i ett visst tidsmoment kallas reform och griper människorna såsom en stor reformtanke alltid är en förbättring eller ett framsteg. Det kan vara ett afsteg från något, som man sedan måste reformera sig tillbaka till. Därmed vill jag dock icke säga, att det förslag, som här föreligger, faller under en sådan dom. Tvärtom anser jag, att det är en verkligt sund reformtanke, som gifvit sig till känna i det kungliga förslaget.</w:t>
        <w:br/>
        <w:br/>
        <w:t>I den första punkten af utskottets betänkande gäller hufvudfrågan naturligtvis första klassens ställning. Allt det andra är, kan jag säga, bisaker i jämförelse med detta. Vi hafva en gång — jag var då icke med — dragit in första klassen. Så länge den första klassen funnits till, har den varit utsatt för anfall: bort skulle han. Klassen indrogs. Hvad blef följden? Jo, att den gamla andra klassen blef den första; och så jämkades fordringarna för inträde i den nya första klassen undan för undan nedåt, så att hvad som i verkligheten försvann, det var icke första klassen, utan den öfre sjunde. Nominellt var det den öfre femman, som indrogs, men realiter gick, som sagdt, den öfre sjuan sin kos. Och resultatet blef: vårt högre läroverk sänktes — därom kan icke vara tu tal. Det står icke nu på samma ståndpunkt, som det förut intog. Jag tillät mig att påvisa detta år 1890, då skolfrågan diskuterades här i kammaren. Men man ville icke höra på det örat. »En stor reformtanke» låg i vägen.</w:t>
        <w:br/>
        <w:br/>
        <w:t>För min del anser jag, att folkskolan och högre läroverket äro två särskilda skolformer med särskilda ändamål, och att de därför böra stå oberoende af hvarandra, intaga hvar sin särskilda ställning. Jag tror till följd däraf, att det skulle vara en olycka icke bara för det högre läroverket, utan också för folkskolan, om folkskolan skulle ställas såsom en förberedelse till det högre läroverket och bli, så att säga, en skosula åt detta. Det är mycket, mycket bättre, att hvardera skolformen får utveckla sig själfständigt för sitt särskilda ändamål.</w:t>
        <w:br/>
        <w:br/>
        <w:t>Om man nu kombinerade folkskola och högre läroverk, folkskolans 2:dra A-klass med det högre läroverkets projekterade första klass, såsom många här önskat, hvad blefve följden? Jo, att Kungl. Maj:t aldrig skulle kunna företaga en omrangering af undervisningen i allmänna läroverkets första klass utan att på samma gång omrangera undervisningen i folkskolan, ej heller en omrangering af undervisningen i folkskolan utan att företaga en omran-</w:t>
        <w:br/>
        <w:br/>
        <w:t>gering af undervisningen i läroverkets första klass samt följaktligen Om ändrad äfven i de öfriga klasserna. Ja, detta blefve följden af sammanenoräning kopplingen. Enligt min tanke vore detta icke alls lyckligt. Men Meta jag tror och finner nog, att vinden blåser i den riktningen, så attiäiroverk m. m. det icke mycket lönar sig att blåsa emot. Det må dock till en (Forts. annan dag komma att stå i protokollet, hvad jag i den delen tänkt till den dag då det blir en reformtanke att återställa första klassen.</w:t>
        <w:br/>
        <w:br/>
        <w:t>Man har här talat åtskilligt om medelåldern i våra läroverks skilda klasser. Herrar Hammarlund och Berg sysselsätta sig i sin motion mycket därmed. De framhålla med skärpa, huru väsentligt medelåldern skiljer sig från normalåldern, i det att medan normalåldern för första klassen är mellan 9 och 10 år, så är medelåldern i verkligheten mellan 11 och 12 och så undan för undan klass efter klass. Ja, hvad beror nu denna höga medelålder på? Den beror på ganska många orsaker, men väsentligen därpå, att de gossar, som från folkskolan komma in i det högre läroverket, i regel äro så väsentligt öfveråriga, att därigenom medelåldern för de särskilda klasserna når den höjd i förhållande till normalåldern, som den för närvarande har. At de ynglingar, som komma från folkskolan till högre läroverket, äro nämligen ej mindre än 80 procent betydligt öfveråriga, medan de, som komma från annat båll, från privatskolor o. s. vV., äro ganska nära den så kallade normalåldern. Det är ju alldeles klart, att detta betänkliga förhållande icke kan hjälpas därigenom, att man tar bort första klassen och låter denna ersättas genom folkskolan. Följden däraf blir bara, att medelåldern kommer att ytterligare stiga för de särskilda klasserna i det högre läroverket. Och kan det verkligen vara en reform?</w:t>
        <w:br/>
        <w:br/>
        <w:t>Jag tänker mig, att första klassen, sådan den nu är vid de allmänna läroverken, tages bort, och att ynglingar skola från andra klassen i folkskolan direkt kunna gå in i den blifvande första klassen. Då är det klart, att inträdesfordringarna för den nya första klassen måste bli i hufvudsak lika med inträdesfordringarna till den nuvarande andra klassen med undantag af tyskan. Hvad blefve då följden? Jo, naturligtvis att kunskapsnivån, kunskapsmåttet i den klassen blefve sänkt så mycket, som den tyska språkkunskap representerar, som ynglingarna nu inneha, då de ur den nuvarande första klassen komma in i den andra. Det skulle alltså vara en afgjord sänkning af kunskapsnivån, ifall man icke samtidigt i motsvarande grad sökte att höja fordringarna i de svenska ämnena. Men höjde man dessa, då blefve folkskolan efter igen, och då hade man intet annat att göra än att höja fordringarna i folkskolans andra klass för att bibehålla en naturlig öfvergång från denna till den nya första klassen af det högre läroverket. Men som jag antar, att fordringarna i de svenska ämnena icke komme att höjas, så måste följden bli den — jag upprepar det — att den blifvande första klassens nivå sänktes så mycket, som den tyska språkkunskapen i den nuvarande första klassen representerar. Och</w:t>
        <w:br/>
        <w:br/>
        <w:t>detta vore enligt min tanke icke önskvärdt, emedan det högre läroverket, såvidt jag kan förstå, bör sträfva framåt och icke gå tillbaka.</w:t>
        <w:br/>
        <w:br/>
        <w:t xml:space="preserve">Här har talats om, att man icke bör ha ett främmande språk, utan modersmålet till grundläggande språk. Detta är egentligen bara en lek med ord. Det grundläggande språket för all kunskap är naturligtvis modersmålet hos hvarje folk. Men om fråga är, hvilket språk som bör vara det grundläggande språket vid språkundervisningen, då är det alls icke sagdt, att detta skall vara modersmålet. Det förhåller sig i verkligheten tvärtom. Ty näst logiken är modersmålet det mest abstrakta undervisningsämne, som finns, — jag talar nu om studiet af modersmålet såsom språk och icke om litteraturläsning. Därför är modersmålet ock det svåraste och odrägligaste ämnet för lärjungarne, emedan det går alldeles öfver deras horisont. Modersmålet är organet för människans tänkande, och det fordras en viss, ganska hög utveckling, innan </w:t>
      </w:r>
      <w:r>
        <w:rPr>
          <w:b/>
        </w:rPr>
        <w:t>hon²</w:t>
      </w:r>
      <w:r>
        <w:rPr>
          <w:b w:val="0"/>
        </w:rPr>
        <w:t xml:space="preserve"> kan komma till att reflektera öfver lagarne för det organ, med hvilket </w:t>
      </w:r>
      <w:r>
        <w:rPr>
          <w:b/>
        </w:rPr>
        <w:t>hon²</w:t>
      </w:r>
      <w:r>
        <w:rPr>
          <w:b w:val="0"/>
        </w:rPr>
        <w:t xml:space="preserve"> själf tänker. Vill jag därför i tidiga år grundlägga en undervisning i språk såsom språk, då bör jag välja ett sådant språk, som står för lärjungarne såsom något främmande, något, som är, så att säga, utanför dem. Om jag säger på svenska: »Gossen föll ned från takety — ja, hvad som då intresserar lärjungarne det är, om den där pojken slog ihjäl sig eller bröt benet af sig. Säger jag dem nu i stället, att »gossen» är subjekt och »föll ned» predikat — hu, det blir för svårt för dem. Om jag däremot uttrycker samma sak på tyska, franska eller latin, så kommer lärjungen icke åt innehållet utan genom att göra sig reda för den grammatiska formen. När denna sålunda liksom ställes utanför honom och blir ett främmande objekt, så intresserar den honom och göres till föremål för hans tankeverksamhet. Formen blir skalet, som han knäcker för att komma åt kärnan.</w:t>
        <w:br/>
        <w:br/>
        <w:t>Jag vet för visso, att det är många, som skola opponera sig mot det här, och jag förmodar, att många inom kammaren i anledning däraf skola begära ordet. Men det är i alla fall så.</w:t>
        <w:br/>
        <w:br/>
        <w:t>Man har också menat, att om första klassen i det högre läroverket toges bort och folkskolans andra klass därigenom finge en viss högre betydelse, så skulle de högre klasserna i samhället komma att mera intressera sig för folkskolan, än de nu göra. Ja, det är nu en allmän tro, att de högre samhällsklasserna icke intressera sig för folkskolan, utan att det är den arbetande befolkningen, som uppbär detta intresse. Men så långt min erfarenhet sträcker sig, så anser jag mig berättigad att hysa en alldeles motsatt tro: I de kyrkostämmor, hvari jag deltagit, där det varit fråga om skolan, har jag sällan sett arbetare närvarande eller märkt något uttryck af deras intresse. Nej, det intresse, som fört folkskolan framåt i vårt land, har väsentligen kommit från de högre folkklasserna. Det är verkligen orättfärdigt att beskylla dem för, att de sakna intresse för folkskolan. När det blir tal om folkskolan</w:t>
        <w:br/>
        <w:br/>
        <w:t>på landsbygden, så hör man också många, många gånger om och Om ändrad om igen, huru »folket» lifligt intresserar sig för folkskolan, men 2nordning huru prästerna streta emot o. s. v. Så vidt emellertid min erpr ind farenhet sträcker sig, så vet jag hundratals präster, som kommit zäiroverk äv. om. i strid med sina församlingar och gjort sin egen ställning i för- = (Forts) samlingen ganska svår just därför, att de så ifrigt drifvit på folkskolans utveckling. Men, som sagdt, det allmänna talet går åt motsatt håll, och eftersom det allmänt taias, måste det ju allmänt tros, och det lönar sig icke att opponera sig däremot. Man riskerar bara att bli ansedd såsom en fiende till folkupplysning. Jag kommer, herr talman, att yrka bifall till utskottets förslag, men utan ett sådant påhäng som det här af herr Beckman föreslagna skrifvelseförslaget. Hvad skulle detta skrifvelseförslag tjäna till? Det komme icke in i skrifvelsen till Kungl. Maj:t i alla fall. Om Andra Kammaren hänger detta skrifvelseförslag utanpå utskottets förslag, så vet jag icke, om saken skall gå tillbaka till utskottet igen för att där vidare dryftas. Men om den går tillbaka dit, så blir följden bara den, att man plånar ut påhänget. Hvad herrarne här önska i den ena eller andra riktningen med afseende på skolreformen, det är Kungl. Maj:t i tillfälle att höra — herr statsrådet och chefen för ecklesiastikdepartementet sitter ju själf där nere på statsrådsbänken. Han har också sagt, att han skall taga alltsammans i noggrant öfvervägande, så vidt på honom beror. Och då förstår jag icke, hvad ett sådant påhäng som detta skrifvelseförslag skulle tjäna till. Jag yrkar bifall till utskottets förslag utan en sådan skrifvelse.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961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