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1028</w:t>
      </w:r>
    </w:p>
    <w:p>
      <w:r>
        <w:rPr>
          <w:b/>
        </w:rPr>
        <w:t xml:space="preserve">Datum: </w:t>
      </w:r>
      <w:r>
        <w:t>1907-03-13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John Erlansson (Nationella framstegspartiet, man)</w:t>
      </w:r>
    </w:p>
    <w:p>
      <w:r>
        <w:rPr>
          <w:b w:val="0"/>
        </w:rPr>
        <w:t>Herr talman, mina herrar! Efter det myckna som yttrats i saken kan det synas otillbörligt att uppträda, men jag känner det såsom en plikt att säga några ord i denna fråga.</w:t>
        <w:br/>
        <w:br/>
        <w:t xml:space="preserve">Det var för en tid sedan som en viss skämttidning visade oss rösträttslasset förspändt, och hurusom statschefen for med lasset uppåt backen. Af de motioner i denna fråga, som framlämnades i kammaren i går, tycks det, som en del af kammarens ledamöter skulle anse, att lasset är för litet och att det icke är värdt att hjälpa till att få det upp för backen, medan åter andra tyckas vara af den mening, att lasset är för stort, så att man för den skull skall hålla igen, så att det må få bli kvar nedanför backen. Detta förefaller minst sagdt förunderligt, i synnerhet som det i början af riksdagen Just gjordes en förlöjligande anmärkning mot Kungl. Maj:ts proposition, därför att den icke innehöll mer än hvad den gjorde. Det pekades då på att </w:t>
      </w:r>
      <w:r>
        <w:rPr>
          <w:b/>
        </w:rPr>
        <w:t>kvinnornas¹</w:t>
      </w:r>
      <w:r>
        <w:rPr>
          <w:b w:val="0"/>
        </w:rPr>
        <w:t xml:space="preserve"> rösträtt också skulle ha varit med, för att förslaget skulle kunnat anses acceptabelt. Jag har fäst mig vid några punkter här i motiven till motionen, som jag skulle vilja något vidröra. — Jag tänker då närmast på det, som af den siste talaren berördes och upplästes. Det heter där: »Därest en folkrepresentation skall motsvara sitt namn, kräfves tydligen, att grunden för dess sammansättning är sådan, att den i koncentrerad form återger de politiska</w:t>
        <w:br/>
        <w:br/>
        <w:t>åskådningar, som äro rådande bland folket i det hela.» Det är så Remiss af en sant, så att detta vill jag för min del understryka. Men då motiorotad närerna i denna sanning vilja finna ett stöd för bibehållandet af det (Forts) urgamla majoritetssystemet, så förstår jag icke rätt deras ståndpunkt.</w:t>
        <w:br/>
        <w:br/>
        <w:t>Ty jag finner just i detta förhållande ett mycket starkt stöd för att</w:t>
        <w:br/>
        <w:br/>
        <w:t>vi böra och måste antaga den proportionella valmetoden. Ty jag</w:t>
        <w:br/>
        <w:br/>
        <w:t>frågar: är det möjligt att med majoritetsval och enmansvalkretsar verkligen få reda på de åskådningar, som finnas ute i landet bland befolkningen? Tänka vi då på det sista valet i vårt land, som försig-</w:t>
        <w:br/>
        <w:br/>
        <w:t>gick här i hufvudstaden, så finna vi efter tidningarnas uppgifter, att</w:t>
        <w:br/>
        <w:br/>
        <w:t>det skulle vara omkring 15,000 röstberättigade män i den valkrets,</w:t>
        <w:br/>
        <w:br/>
        <w:t>där valet ägde rum, och att af dessa 15,000 något öfver 6,000 afgåfvo</w:t>
        <w:br/>
        <w:br/>
        <w:t>sina röster; men den person, som blef vald, valdes med en röstsiffra</w:t>
        <w:br/>
        <w:br/>
        <w:t>af 3,402 röster. Draga vi dessa 3,402 ifrån 15,000, så blir det i jämnt</w:t>
        <w:br/>
        <w:br/>
        <w:t>tal 12,000 valmän, som icke hafva någon representant här i kammaren</w:t>
        <w:br/>
        <w:br/>
        <w:t>för den valkretsen. Jag frågar: är det möjligt att under sådana förhållanden få reda på folkets politiska åskådning? Det förefaller mig</w:t>
        <w:br/>
        <w:br/>
        <w:t>minst sagdt underligt, att man ens kan ha panna att komma med ett</w:t>
        <w:br/>
        <w:br/>
        <w:t>Men nu kan det väl hända, att man gör den invändningen, att det kunde bli samma resultat äfven med proportionellt valsätt, nämligen att folk icke deltaga i valet och att detta således är någonting man icke kan hjälpa, det är deras egen sak. Jag undrar dock, äfven förutsatt att med tillämpning af proportionella val en del underläte att afge sina röster, om antalet af dessa skulle bli så stort som under puvarande förhållanden. Vi finna, att samma förhållande ägt rum vid sista valet i Malmö, där det sades att det fanns omkring 12,000 röstberättigade — —. Jag minns nu icke bestämdt till siffran antalet af de röster, som afgåfvos, så jag kan icke säga detta precist, men det var åtminstone icke mer än hälften af samtliga röstberättigade. Då undrar man på: hvad är orsaken till att så många icke afge sina röster? Jo, det är tvifvelsutan de nuvarande missförhållandena, då man till följd af systemet med enmansvalkretsar tvingas att rösta på en person, som man icke vill ha till representant. Då är det många, som hellre nedlägga sin röst och icke deltaga i de politiska valen. Se vi härpå, så är det nog så, att det icke är möjligt att med enmansvalkretsar utröna, huru den politiska åskådningen ute i landet ligger, men det skulle man helt säkert bättre kunna göra, om den proportionella valmetoden blefve införd.</w:t>
        <w:br/>
        <w:br/>
        <w:t>För att nu återgå till det sista valet, så undrar jag, hvilka den valde representanten skall representera eller hvilken åskådning han skall anses företräda. Han fick något öfver 3,000 röster. Af tidningarna har jag sett, att socialisterna disponerade 2,000 röster. Sålunda har han fått fler röster af socialisterna än af liberalerna, men mannen har annars uppgifvits vara liberal. Hvilka representerar han sålunda i Riksdagen? Ty det måste vara svårt för en person att själf afgöra, hvilka han skall representera. Antingen måste han vara ett mellanting mellan socialist och liberal, och under sådana förhållanden tror jag han kan uträtta bra litet, eller också måste han gå mot sin öfvertygelse och representera dem, som gifvit honom de flesta rösterna,</w:t>
        <w:br/>
        <w:br/>
        <w:t>minsta antalet af de valmän, som skänkte honom sina röster.</w:t>
        <w:br/>
        <w:br/>
        <w:t>Det säges här i motiveringen, att det skulle vara den härskande meningen, den härskande åskådningen ute bland folket. Det tycks nästan som om de, hvilka envisas så mycket med enmansvalkretsar, verkligen skulle vilja få det därhän, att endast den härskande meningen i landet skulle vara representerad inom Riksdagen. Det är ju en känd sak, att enmansvalkretsar äro någonting, som man så mycket och så envist håller på. Ty det är ju gifvet, att genom enmansvalkretsar måste den härskande åskådningen inom valkretsen bli representerad. Men de, som stå i minoriteten, kunna aldrig bli representerade med enmansvalkretsar. När man nu tänker sig, att det blir ett parti, som i stort sedt blir rådande öfver hela landet, hvad tiden lider, måste det också bli ett parti, som blir det härskande inom Riksdagen, och alla andra partier i landet, som äro i minoritet, skola stängas ute: från Riksdagen, så att man där må få arbeta i ro och lugn. Men att detta skulle lända landet till fromma, det förstår jag icke. Jag undrar, om icke med majoritetsval det kommer att gå så, att Andra Kammaren representerar arbetarepartiet och Första Kammaren arbetsgifvarne. I stort sedt åtminstone tror jag det kommer att ske så.</w:t>
        <w:br/>
        <w:br/>
        <w:t>Nu vet jag nog, att de, som hålla så strängt på enmansvalkretsar, påstå, att det ingenting gör, om det ena partiet segrar i en valkrets, ty i en annan valkrets segrar det andra, och så sker det en utjämning öfver hela landet. I viss mening kan det ju sägas. Men om t. ex. malmöborna lyckades få in en högerman bland sina borgare i staden, så undrar jag, om verkligen denne högerman skulle i någon mån eller åtminstone såsom sig höfves kunna representera bönderna uppe i Norrland, hvilka icke lyckats få in en landtbrukare, utan där i stället socialister blifvit valda. Jag tror icke, att denna argumentering egentligen kan betyda så synnerligen mycket.</w:t>
        <w:br/>
        <w:br/>
        <w:t>Liberala samlingspartiet tyckes vidare i sin motion hålla före, att i Första Kammaren skulle den minoritet, som där redan finnes, visserligen något ökas och tillväxa, men att detta skulle ha en skadlig inverkan på kammaren, ty den skulle därigenom bli mindre benägen att gå med på Andra Kammarens beslut. Det förstår jag icke. Då kunde man ju å motsatta sidan resonera på det sättet, att om en massa högermän komme in i Andra Kammaren, så skulle det hafva till följd, att det vore svårt för Andra Kammaren att gå med på sådana förslag, som Första Kammaren gillat. Men hvem resonerar väl så? Men det är just detta majoritetsmännen så ofta anfört såsom skäl mot proportionalismen, att Första Kammaren skulle få en stark högerklick inom Andra Kammaren, och att därigenom Första Kammarens mening och vilja skulle diktera Andra Kammarens beslut. Men nu, då det genom regeringens förslag har visat sig, att vänstern skulle få icke blott majoritet inom Andra Kammaren, utan ock en ganska stor minoritet inom Första Kammaren, så menar man, ätt detta skulle motverka kamrarnes samarbete och att Första Kammaren därigenom skulle ställa sig mera stridig mot Andra Kammaren. Det förefaller mig mycket underligt, att man kan resonera på ett sådant sätt. Jag förstår det verkligen icke.</w:t>
        <w:br/>
        <w:br/>
        <w:t>Jag tänkte också vidröra den saken, hurusom det alltid talas för Remiss af en landtmannens väl. Motståndarne säga, att genom proportionella val ”otion. skulle landtmännen icke bli representerade inom kammaren, utan (Forts. representanterna skulle hufvudsakligen komma att utgöras af högermän och af längst åt venster gående. Men så säges det nu också här i motiveringen, att det skulle vara landtmännen, som skulle ha det allra svårast att reda sig i de stora valkretsarna, och att de skulle bli efter i valkampanjen, så att, om de icke blefve alldeles utan representanter, skulle åtminstone deras representantantal rätt mycket minskas. Men då det på samma gång säges i motiveringen, att genom enmansvalkretsar Andra Kammaren skulle ställas på bredare grund än nu är fallet, kan man fråga sig, hvad man menar med detta. Det förhåller sig väl så, att för närvarande ha landtmännen de flesta representanter inom Riksdagen, eller, såsom en skåning förra året vågade säga: &gt;»För närvarande regeras den svenska Riksdagen af bönderna, d. v. s. af barbarer». Då man nu vill ha det därhän, att kammaren såsom representation skall baseras på en bredare grund, vill det väl säga detsamma som att få bort dem, som utgöra pluraliteten, d. v. s. landtmännen, och få in andra i stället; annars förstår jag icke hvad man vill ha sagdt med detta. Men jag tycker, att det talar för sig själft, att liberala samlingspartiets motion med dess motivering ingalunda synes vara något för bönder att nappa på. Ty partiet tyckes med sin motivering gifva vid handen, att kammarens nuvarande sammansättning bör så betydligt förändras, att den skulle blifva uppställd på bredare grund. Och det är tämligen klart, att så också skulle blifva förhållandet. Jag kan icke finna af den motivering, som samlingspartiet haft för sin rösträttsmotion, att detta skulle vara någonting för de mera sansade att hänföras af. Och för min del håller jag före, att vi göra klokast i att antaga det kungl. rösträttsförslaget och sålunda komma ifrån allt detta bråk. Såsom också en föregående talare anmärkte, visar det sig af liberala samlingspartiets motion, att partiet visst icke genom detta förslag fört frågan dithän det vill, utan om det nu lyckas få frågan dit partiet för närvarande vill och i sin motion angifvit, skulle det sedan blifva ett fortgående arbete för att komma allt längre och längre fram till det önskemål, som partiet har i sikte, men icke så tydligt uttalat i sin motion.</w:t>
      </w:r>
    </w:p>
    <w:p>
      <w:pPr>
        <w:pStyle w:val="Heading2"/>
      </w:pPr>
      <w:r>
        <w:t>2. Jacob Larsson (Liberala samlingspartiet, man)</w:t>
      </w:r>
    </w:p>
    <w:p>
      <w:r>
        <w:rPr>
          <w:b w:val="0"/>
        </w:rPr>
        <w:t>Blott ett par korta ord, med anledning däraf, att den ärade talaren på södermanlandsbänken synes hafva missförstått något af hvad jag nämnde i mitt förra anförande. Då jag uttalade, att denna kammare borde upprepa sitt beslut från år 1906, låg däri den meningen, att regeringens appell till de tveksamma inom denna kammare borde besvaras med en appell. adresserad till svenska folkets valmanskår.</w:t>
        <w:br/>
        <w:br/>
        <w:t>Medan jag har ordet, skall jag ock begagna mig af tillfället att komplimentera samma ärade talare för hans luminösa jämförelser, blott beklagande, att han därvid af någon tillfällighet råkade glömma bort parallellen mellan de proportionella valen och totalisatorn.</w:t>
      </w:r>
    </w:p>
    <w:p>
      <w:pPr>
        <w:pStyle w:val="Heading2"/>
      </w:pPr>
      <w:r>
        <w:t>3. Karl Staaff (Liberala samlingspartiet, man)</w:t>
      </w:r>
    </w:p>
    <w:p>
      <w:r>
        <w:rPr>
          <w:b w:val="0"/>
        </w:rPr>
        <w:t>Herr talman, mina herrar! Vid den fullständiga frihet, som herr talmannen godhetsfullt och, enligt min tanke, med fullt skäl gifvit åt denna öfverläggning, ha talarne yttrat sig om både ett och annat, som kanske, strängt taget, icke så direkt hör till ämnet. Dit kan man väl räkna frågan om östermalmsvalet och dess detaljer. Men då nu den frågan har införts i debatten, så må det vara mig tillåtet att äfven därom yttra ett par ord.</w:t>
        <w:br/>
        <w:br/>
        <w:t>Herr Lindblad trodde sig inse, att det var en tanke och, som han artigt uttryckte sig, en skicklig tanke, att vår motion hade framkommit omedelbart efter östermalmsvalet. Herr Lindblad öfverskattar, som vanligt, sina motståndares skicklighet. Det berodde alldeles icke på någon tanke eller någon skicklig tanke, att så blef förhållandet, utan det berodde helt enkelt därpå, att den grundliga och en hel del sammanträden omfattande pröfning, som ägnats åt den kungl. propositionen, samt därefter följande utarbetning af partiets motion, icke blefvo afslutade förr, än att den först nu kunnat komma fram.</w:t>
        <w:br/>
        <w:br/>
        <w:t>Då herr Lindblad i sammanhang härmed anmärkte, att östermalmsvalet efter hans mening icke hade någon betydelse för frågan om hela rikets opinion, utan endast för frågan om opinionen i den. valkretsen, så är jag i tillfälle att fullständigt instämma med herr Lindblad. Men jag vill göra ett tillägg, som han icke gjorde, att äfven med denna inskränkning tycker jag, att valets utgång var mycket glädjande:</w:t>
        <w:br/>
        <w:br/>
        <w:t>Herr Lindblad ingick vidare på en utläggning af hvad enligt hans mening, i motsats mot vår, hufvudsaken i en folkrepresentation vore.</w:t>
        <w:br/>
        <w:br/>
        <w:t>Jag erkänner, att jag icke fullt lyckades uppfatta hans mening i denna del af hans yttrande. Den syftade på attsöka vederlägga något, som i motionen yttras och som vi trodde nästan vara så godt som själfklart, nämligen att om en folkrepresentation skall motsvara sitt namn, bör den på en viss gifven tidpunkt också motsvara den allmänna stämningen och riktningen hos folket. Däremot invände han, att det var helt andra frågor, statsutskottsoch bevillningsfrågor o. s. v., som utgjorde en hufvudsak i riksdagsarbetet. Men jag vill fråga: har icke erfarenheten visat, att äfven bevillningsfrågor, exempelvis tullbevillningsfrågan; äro spörsmål, som samla landet i stora skillda partier, om det nu också gick så i den speciella frågan, att den representation, som genomförde tullsystemet, icke utgjorde ett riktigt uttryck af landets vilja? Det är för öfrigt något egendomligt att höra en ifrig proportionalist polemisera mot folkrepresentationens uppgift att motsvara landets önskningar och vilja, då ju proportionalismen sätter en uppgift för representationen uti att till och med så noggrant som möjligt — som det heter — afspegla alla nyanser i landets åskådningar.</w:t>
        <w:br/>
        <w:br/>
        <w:t>Taxametern hoppar jag förbi.</w:t>
        <w:br/>
        <w:br/>
        <w:t>En annan talare yttrade sig äfven om östermalmsvalet. Jag vill nämna, att, såvidt jag kunde uppfatta honom, påstod han, att Östermalms valkrets innefattade 15,000 valmän. Efter de uppgifter, jag sett, skulle den omfatta 10- å 11,000, och mellan 6- och 7,000 deltogo i valet, hvilket betecknar ett större deltagande än, efter hvad jag erfarit, någonsin förekommit i någon valkrets i Stockholm, äfven vid allmänna val.</w:t>
        <w:br/>
        <w:br/>
        <w:t>Densamme talaren reflekterade öfver huru den nya represen-</w:t>
        <w:br/>
        <w:br/>
        <w:t>tant, som inkommit i kammaren genom östermalmsvalet, skall ställa Remiss af en</w:t>
        <w:br/>
        <w:br/>
        <w:t>sig och hvilka han skall anse sig representera. Det är ju ofantligt välmenande, men jag undrar, om icke den representanten möjligtvis skulle kunna anses vara kompetent att afgöra den saken utan den af mig åsyftade talarens hjälp.</w:t>
        <w:br/>
        <w:br/>
        <w:t>En annan ärad talare ingick på åtskillig behandling af hvad jag och äfven en och annan af mina politiska vänner förut ha kunnat yttra. Jag vill emellertid be att få upplysa honom, att han alldeles glömt bort ett ofantligt viktigt yttrande af mig, nämligen det jag fällde vid ett möte i Gnesta. Han bör taga reda på detta yttrande, ty det är af mycket stort intresse och har visst stått en 20 å 30 gånger aftryckt i tidningarna. Jag yttrade mig där ungefärligen så ,att propotionalismen innehåller en tanke af stor och oemotståndlig riktighet. Det är, tror jag, uti detta yttrande, som man i fråga om mig framför allt har velat finna en motsägelse emot min nuvarande ståndpunkt. Men för min del kan jag icke erkänna, att det finnes en sådan . motsägelse. Ty jag är fortfarande fullkomligt beredd att vidhålla det yttrandet, att själfva grundtanken och afsikten i proportionalismen, rätt fattad, är af en stor och obestridlig riktighet. Hvad jag däremot vågar bestrida, det är, att den tanken på något af de sätt, som vi hittills fått se, har blifvit utförd så, att den kan tillämpas i det praktiska politiska lifvet utan att kunna medföra vida större skada, än den skulle medföra gagn.</w:t>
        <w:br/>
        <w:br/>
        <w:t>Den förste ärade talaren, herr Hildebrand, anmärkte att vi hade återkommit med de utslitna skälen mot proportionalismen. Ja, man har ju olika tankar i detta fall. Han kallade dem »utslitna&gt;, vi kalla dem outslitliga, så länge de äro ovederlagda.</w:t>
        <w:br/>
        <w:br/>
        <w:t>Samme talare framhöll, att anmärkningar gjorts mot de propotionella valen, som i själfva verket äfven träffade majoritetsvalen. Ja, det vill jag visst inte bestrida, att vissa anmärkningar kunna vara gemensamma, men det beror ju ofantligt mycket därvidlag på, i hvilken grad det fel förefinnes, som man anmärkt. Den talaren fäste sig mycket vid vårt tal om valkostnaderna, och han ville söka framhålla, att äfven vid majoritetsval kunde ganska stora valkostnader behöfvas och hade redan i visst fall behöfts. Ja, det tror jag också ligger en viss sanning i. Men jag tror, att de stora valkostnaderna nu vid majoritetsvalen likväl väsentligen ha varit begränsade till de större städerna. Däremot har jag icke hört, att så stora valkostnader ha behöft nedläggas på landsbyggden. Men att detta skulle blifva fallet efter det proportionella valsättets införande, det är nog gifvet.</w:t>
        <w:br/>
        <w:br/>
        <w:t>Densamme ärade talaren var ofantligt intresserad för att få veta slutsumman af . östermalmsvalets valkostnader på den liberala sidan. Jag tycker, att det skulle mera intressera honom att öfverväga slutsumman på den konservativa sidan, äfven om efterkrafven där betalas med ett visst vemod.</w:t>
        <w:br/>
        <w:br/>
        <w:t>Samme talare yttrade, att motionärerna visa sig ofantligt ängsliga för att Första Kammaren skall demokratiseras. Det skulle mycket intressera oss motionärer, i fall alla, som äga förmåga och vilja — och det, hoppas jag, är fallet med hela kammaren — ville ägna en opartisk uppmärksamhet och öfvervägande åt hvad vi i detta fall ha</w:t>
        <w:br/>
        <w:br/>
        <w:t>farade dualismen mellan kamrarna lättare och sannolikare kan ökas genom regeringens förslag, som vi icke anse detta i föreliggande fall tillfredsställande. Vi tro nämligen, att en s. k. demokratisering af Första Kammaren, som likväl icke frambringar någon möjlighet att den kammaren någonsin skall komma att äga annat än en strängt konservativ majoritet, denna demokratisering är i själfva verket endast egnad att — om jag får begagna mig af ett vulgärt uttryck — i högsta grad pigga upp Första Kammaren i dess uppfattning, att den kan vara en lika god bärare af den representativa idén som någonsin Andra Kammaren. Det är därför vi sagt, att om man vill slå in på denna väg, d. v. s. företaga en reformering af Första Kammaren, man då måste gå mycket längre. Första Kammaren skall, efter vår tanke, antingen reformeras grundligt eller också förbli sådan den nu är.</w:t>
        <w:br/>
        <w:br/>
        <w:t>Samme talare gladde sig öfver att det i vår motion icke finnes något uttalande, syftande till att majoritetsvalens anhägnare skulle anse sig bundna af 1905 års mandat. Ja, hvad den frågan angår, vill jag erinra honom om att den omständigheten, att vår motion icke innehåller något uttalande om denna punkt, väl egentligen icke kan betraktas såsom ett bevis för hvad motioärerna tänka om den punkten. Vi ha icke alls berört den. Men vill han höra min anspråkslösa åsikt i denna fråga, skall jag gärna säga honom den. Jag tror att det är omöjligt att utan att verkställa en undersökning af hvad representanterna sagt sina valmän påstå, att alla representanter, som hittills stått på denna åsikt, d. v. s. varit anhängare af majoritetsval, äro bundna därtill i och genom 1905 års val. Jag tror icke, att en representant, som hittills har röstat för majoritetsval, men som aldrig lofvat sina valmän att i alla väder rösta för majoritetsval, på något sätt kan vara bunden däraf, att 1905 års val i allmänhet fördes på linjen: proportionella val eller majoritetsval. Men däremot — och här är det möjligt, jag vet det icke, att jag befinner mig på en annan ståndpunkt än herr Hildebrand — däremot anser jag, att den representant, hvilken såsom kandidat har afgifvit en bestämd förklaring till sina valmän, också är skyldig att handla efter den förklaringen. Ty löftets kraft samt tro och heder böra hållas högt äfven i politiken.</w:t>
        <w:br/>
        <w:br/>
        <w:t>Samme ärade talare började sitt anförande med ett uttalande därom, att då Första Kammaren efter hans mening vore beredd att med stor majoritet godtaga regeringsförslaget, måste det vara motionens syfte att omintetgöra ett positivt resultat vid denna riksdag. Nej, den åsyftar icke alls att omintetgöra ett positivt resultat vid denna riksdag, den åsyftar att gentemot regeringens förslag bjuda ett annat positivt resultat både till Första Kammaren och åt Andra Kammaren att antaga. Jag vill hemställa till herrarne, hvarthän det skulle taga vägen med denna kammares handlingsfrihet, om man verkligen skulle kunna i den ena stora frågan efter den andra anföra det argumentet: »majoriteten af Första Kammaren är bestämd, följen alltså denna majoritet, eljest blir det ingenting af, annars visen I, att I ingenting viljen».</w:t>
        <w:br/>
        <w:br/>
        <w:t>Det har här något talats om att rösträttsfrågan icke skulle kunna bli genom vårt förslag slutligen löst. Ja, mina herrar, det beror ju på hvad man menar med »slutligen löst». Vi veta ju, att det finnes</w:t>
        <w:br/>
        <w:br/>
        <w:t xml:space="preserve">stora grupper bland folket och äfven grupper här i Andra Kammaren, Iemus af en som önska en vidare gående lösning, som önska, för att taga ett rn exempel, </w:t>
      </w:r>
      <w:r>
        <w:rPr>
          <w:b/>
        </w:rPr>
        <w:t>kvinnans¹</w:t>
      </w:r>
      <w:r>
        <w:rPr>
          <w:b w:val="0"/>
        </w:rPr>
        <w:t xml:space="preserve"> rösträtt. Det är ju alltså själfklart, att med vårt (Forts) förslag kan icke rösträttsfrågan vara löst i den meningen, att för en oöfverskådlig framtid alla förslag i denna fråga vore undanröjda. Men</w:t>
        <w:br/>
        <w:br/>
        <w:t>jag tror att den är löst på det sättet, att, i fall detta förslag blir anta-</w:t>
        <w:br/>
        <w:br/>
        <w:t>get af de båda kamrarne, det då först blir en ny, på den nya sammansättningsgrunden vald kammare, som i sin ordning, och efter de opinioner den företräder, kommer att få öfverväga, huruvida rösträtts-</w:t>
        <w:br/>
        <w:br/>
        <w:t>frågan i sinom tid bör föras ännu längre. Så mycket tror jåg vara</w:t>
        <w:br/>
        <w:br/>
        <w:t>alldeles säkert — och jag undrar, om icke i själ och hjärta hvarje</w:t>
        <w:br/>
        <w:br/>
        <w:t>man, som för närvarande sitter här i kammaren, han må tillhöra rege-</w:t>
        <w:br/>
        <w:br/>
        <w:t>ring eller Riksdag, i det fallet instämmer med mig — att, i fall rösträtts-</w:t>
        <w:br/>
        <w:br/>
        <w:t>frågan nu i båda kamrarne löses på grundvalen af vårt förslag, då blir</w:t>
        <w:br/>
        <w:br/>
        <w:t>detta förslag med säkerhet upphöjdt till grundlag, men att, om regeringsförslaget skulle vinna någon liten majoritet i denna kammare och en</w:t>
        <w:br/>
        <w:br/>
        <w:t>större majoritet i Första Kammaren, det då icke är lika gifvet, att det</w:t>
        <w:br/>
        <w:br/>
        <w:t>blir upphöjdt till grundlag. Ty hvar och en är nog i sitt inre ganska</w:t>
        <w:br/>
        <w:br/>
        <w:t>viss på, att vårt förslag står vida närmare den folkliga uppfattningen</w:t>
        <w:br/>
        <w:br/>
        <w:t>och de folkliga önskningarna. Det är däri, mina herrar proportiona-</w:t>
        <w:br/>
        <w:br/>
        <w:t>lister, som er svaghet ligger, och som vår styrka ligger.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