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w:t>
      </w:r>
    </w:p>
    <w:p>
      <w:r>
        <w:rPr>
          <w:b/>
        </w:rPr>
        <w:t xml:space="preserve">Datum: </w:t>
      </w:r>
      <w:r>
        <w:t>1911-02-13</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»De enligt min mening viktigaste farhågor, som uttalats emot infö-</w:t>
        <w:br/>
        <w:br/>
        <w:t xml:space="preserve">randet af lokalt veto med rösträtt per capita hafva varit, att det skulle medföra för hastiga omkastningar. Med de garantier emot sådana omkastningar, som i motionerna stipuleras, och då dessa ytterligare skulle kunna stärkas genom att icke röstande personer räknas som hafvande röstat emot, så att ”/3 af ett samhälles män och </w:t>
      </w:r>
      <w:r>
        <w:rPr>
          <w:b/>
        </w:rPr>
        <w:t>kvinnor¹</w:t>
      </w:r>
      <w:r>
        <w:rPr>
          <w:b w:val="0"/>
        </w:rPr>
        <w:t xml:space="preserve"> måste hafva afgifvit sina röster, för att förbud skall kunna genomföras, anser jag förslagets enligt min mening största olägenheter undanröjda. På grund häraf har jag inom utskottet yrkat, att utskottet måtte föreslå Riksdagen att till Kungl. Maj:t aflåta en skrifvelse i det af motionärerna afsedda syfte med uttalande tillika af den mening beträffande rösternas beräknande, som jag nyss uttalat.»</w:t>
      </w:r>
    </w:p>
    <w:p>
      <w:pPr>
        <w:pStyle w:val="Heading2"/>
      </w:pPr>
      <w:r>
        <w:t>2. Ernst Beckman (–, man)</w:t>
      </w:r>
    </w:p>
    <w:p>
      <w:r>
        <w:rPr>
          <w:b w:val="0"/>
        </w:rPr>
        <w:t>När denna fråga var före vid sistlidnaa riksdag, uttalade en af denna kammares mest bemärkta män, herr Trygger, den uppfattningen, att man inom denna kammare lika väl som inom den Andra vore öfvertygad därom, »att Sverige går en stor och ljus framtid till mötes, ifall nykterhetsfrågan löses på ett verkligen tillfredsställande sätt».</w:t>
        <w:br/>
        <w:br/>
        <w:t>Denna värdesättning af nykterhetsfrågan såsom politiskt och socialt genomgripande vittnar om politisk och fosterländsk blick. Vänder man om satsen så att säga, och ser den från andra sidan, får man väl antaga, att inom Första kammaren äfven förefinnes den öfvertygelse, att i närvarande stund rusdrycksseden genom dess ovärdiga slöseri och genom dess förödande och förslöande af den nationella kraften är ett af de väseatligaste hindren för en sådan ljus utveckling. Alltså borde detta hädanefter kunna äfven uti denna kammare tagas såsom en gemensam utgångspunkt för de öfverläggningar, som förekomma i denna och liknande frågor.</w:t>
        <w:br/>
        <w:br/>
        <w:t>Däremot lär väl här enigheten icke blifva lika stor i afseende å sättet för nykterhetsfrågans lösning och när det gäller att undersöka, hvilket steg som nu närmast bör tagas i riktning däremot. Men ute i landet, bland de breda lagren, bland dem som känna trycket at det närvarande tillståndet i högre grad än andra och hvilka därför trädt i spetsen för den folkrörelse, som vi benämna nykterhetsrörelsen, är cnigheten så mycket större. Bland dem förefinnes en fullständigt enig uppfattning om hvad som nu närmast bör göras; och det är att lagstiftningen bör antaga just det förslag, som af oss motionärer framlagts rörande det Jokala vetot i syfte att gifva detta full effektivitet.</w:t>
        <w:br/>
        <w:br/>
        <w:t>Det är icke någon principiell nyhet motionärerna ifrågasätta. Det lokala vetot finnes redan och det har till stor välsignelse för mänga kommuner, särskildt på landsbygden, trädt i verkställighet. Vi fordra blott, såsom jag nyss nämnde, att detta lokala veto skall få fullständig effektivitet.</w:t>
        <w:br/>
        <w:br/>
        <w:t>Hvad vill då detta säga? Jo, först ock främst, att myndigheterna icke skola kunna emot en kommuns önskan utsträcka utskänkningen af rusdrycker. Man måste sålunda fordra, att kommunerna frigöras från det Konungens befallningshafvandes förmynderskap, hvilket med nu gällande bestämmelser kan i denna riktning utöfvas. Men detta innebär dock icke, att därmed den fulla själfbestämningsrätten skulle</w:t>
        <w:br/>
        <w:br/>
        <w:t xml:space="preserve">Lördagen den 18 februari. 17 ha blifvit erkänd, åtminstone icke om man med kommunens vilja, såsom vi här uttryckt det, förstår den allmänna uppfattningen bland kommunens myndiga män och </w:t>
      </w:r>
      <w:r>
        <w:rPr>
          <w:b/>
        </w:rPr>
        <w:t>kvinnor¹</w:t>
      </w:r>
      <w:r>
        <w:rPr>
          <w:b w:val="0"/>
        </w:rPr>
        <w:t xml:space="preserve">. Därför begära vi, att det lokala veto, som redan finnes, skall göras effektivt äfven genom en omändring af själfva sättet för dess tillämpning. Vi fordra, att detta skall ske medelst allmän omröstning, uti hvilken hvarje man och </w:t>
      </w:r>
      <w:r>
        <w:rPr>
          <w:b/>
        </w:rPr>
        <w:t>kvinna¹</w:t>
      </w:r>
      <w:r>
        <w:rPr>
          <w:b w:val="0"/>
        </w:rPr>
        <w:t>, som är till myndig ålder kommen, skall äga rätt deltaga.</w:t>
        <w:br/>
        <w:br/>
        <w:t xml:space="preserve">Hvarför göra vi detta, hvarför vilja vi i detta fall hafva ett omröstningssätt som bildar undantag från den allmänna regeln? Jo, därför att bär är ett område, som alldeles särskildt ingriper uti familjelifvet. Rusdryckssedens ekonomiska och sociala följder tränga djupt in på familjelifvets område. Och därför bör bär personlighetsprincipen vid omröstningen finna tillämpning. Särskildt böra </w:t>
      </w:r>
      <w:r>
        <w:rPr>
          <w:b/>
        </w:rPr>
        <w:t>kvinnorna¹</w:t>
      </w:r>
      <w:r>
        <w:rPr>
          <w:b w:val="0"/>
        </w:rPr>
        <w:t xml:space="preserve">, </w:t>
      </w:r>
      <w:r>
        <w:rPr>
          <w:b/>
        </w:rPr>
        <w:t>mödrar²</w:t>
      </w:r>
      <w:r>
        <w:rPr>
          <w:b w:val="0"/>
        </w:rPr>
        <w:t xml:space="preserve"> och </w:t>
      </w:r>
      <w:r>
        <w:rPr>
          <w:b/>
        </w:rPr>
        <w:t>hustrur²</w:t>
      </w:r>
      <w:r>
        <w:rPr>
          <w:b w:val="0"/>
        </w:rPr>
        <w:t>, hvilka ju ofta svårast lida utaf följderna af männens dryckenskap, härvidlag komma i betraktande. De böra få sitt ord med i laget, och det är detta, som vi för vår del hoppas att man snart nog skall erkänna inom den svenska riksdagen.</w:t>
        <w:br/>
        <w:br/>
        <w:t>En vinst, som jag i förbigående vill nämna såsom en följd utaf den förslagna anordningen, är af ganska stor kommunalpolitisk betydelse. Nu, när vårt folk allt mer och mer genomträngts af den uppfattning, som ju också lär här i kammaren göra sig gällande, nämligen att ett af de viktigaste hindren för »en stor och ljus framtid» för vårt land är den pu rådande ordningen i afseende å rusdryckshandteringen, nu ställer sig nykterhetsfrågan ofta såsom afgörande inom det kommunala lifvet. Det ligger ju nära till hands, att de, hvilka känna frigörelsen från rusdryckerna såsom ett af de allra viktigaste och nödvändigaste lifsbehofven för folket, lägga den måttstock på dem, som skola användas i kommunala värf, att de framför allt skola i detta stycke stå på de väljandes sida och gilla just de åtgärder, hvilka de i nykterhetsafseende föreslagit. Men i det kommunala lifvet kräfvas många andra egenskaper af dem, som skola uppbära medborgarnas förtroende, än att endast vara varma nykterhetsvänner. Det vore därför lyckligt, om man kunde lösa ut detta starkt begränsade område. Man kan ju, som sagdt, icke undgå att skönja förebud till, att nykterhetsfrågan kommer att spela in såsom afgörande vid de kommunala valen uti en snar framtid. Det vore då mycket att önska, att nykterhetsintresset kunde göra sig mera omedelbart gällande, utan att tvingas att bemäktiga sig ledningen vid dessa val. Väljarne skulle icke behöfva att lägga denna enda måttstock på sin kandidat utan mera se till att han i allmänhet har de egenskaper, som erfordras. De skulle icke behöfva fästa sig vid blott en enda egenskap, och låta denna vara afgörande. Att detta skulle vara till en väsentlig förmån för det kommunala politiska lifvet torde ligga i öppen dag.</w:t>
        <w:br/>
        <w:br/>
        <w:t>De invändningar, man gjort mot det förslag, som vi tillåtit oss framlägga, ha utgått bland annat därifrån, att det skulle innebära en så stor fara för hastiga omkastningar, därest man anförtrodde så viktiga kommunala angelägenheter åt en allmän folkomröstning. Vi ha icke varit blinda för en sådan fara och ha därför också upptagit såsom ett nödvändigt villkor en mycket kraftig majoritet: två tredje-</w:t>
        <w:br/>
        <w:br/>
        <w:t>delar af de röstande. Vi ha ansett, att detta förbud, detta lokala veto, icke vore något värdt, om det icke vore grundadt på en stark, jag skulle vilja säga, öfverväldigande allmän opinion. I allmänhet är det ju så med dessa restriktiva lagstiftningsåtgärder, att om de icke uppbäras af en stark opinior, äro de mindre värda än intet. Ingalunda önska vi, som äro förbudsvänner, att man skall genomföra ett förbud, förrän det hvilar på en så allmän folkmening, att man kan vara säker på att det skall äga bestånd. Om myndigheterna strängt uppehålla en lag, som ej hvilar på en sådan grund, blir den i själfva verket endast en fördämning, som brister för opinionens tryck, och då blir den sista villan värre än den första. Och om myndigheterna icke uppehålla den, blir lagen blott lik ett stängsel, som hvem som helst kan öfverstiga. Nej, det är däruti vi finna tryggheten med denna anordning, att vi för besluts fattande i denna fråga yrka på en majoritet af två tredjedelar.</w:t>
        <w:br/>
        <w:br/>
        <w:t>En annan invändning gäller de ekonomiska svårigheter, som skulle uppstå. Jag vill dä fästa uppmärksamheten på den pågående utredningen. Den torde komma att blifva belysande i detta hänseende. Den skall ju bl. a. omfatta möjligheten att frigöra kommunerna från deras beroende af rusdrycksmedlen. Och äfven i de ekonomiska förhållanden, som ei beröras af denna utredning, torde farhågorna efter min tro komma att visa sig ganska öfverdrifna, ty det allmänna välståndet skulle komma att tilltaga, kommunernas utgifter nedbringas och det skulle icke töfva länge, förrän det visat sig, att våra kommuner i stort sedt af denna reform skulle skörda vinst i stället för förlust.</w:t>
        <w:br/>
        <w:br/>
        <w:t>Vidare har inom bevillningsutskottet tidigare framkastats den tanken, att det lokala vetots genomförande på det sätt vi fordra ej med visshet skulle främja nykterheten. Man har tänkt sig, att omröstningen möjligtvis skulle komma att gå i motsatt riktning mot hvad vi förvänta. Ja, men då är ju på sätt och vis ingen skada skedd. Afsikten vore ju just att bygga på den öfvervägande folkmeningen. Jag har dock aldrig förr hört den farhågan framställas, och alla de, hvilka måste anses såsom mest sakkunniga i dessa frågor, de hvilka ägnat en stor del af sitt lifs arbete däråt, anse ju att detta lokala veto, i den form vi föreslagit, skulle vara ett det kraftigaste medel att främja det föresatta målet — brytande af rusdrycksväldet.</w:t>
        <w:br/>
        <w:br/>
        <w:t>Man har också sagt, att i vissa andra länder har det kommunala vetot icke alltid slagit så väl ut. Jag vet dock icke direkt hvad man därmed menar. Ofta tyckes man syftat på Amerikas Förenta stater. Men där har det ju tvärtom visat sig, att när man funnit ett allmänt statsförbud icke kunna nöjaktigt uppehållas, har man lämnat detta för att öfvergå till — det kommunala vetot! För närvarande ha icke mindre än 34 stater i Amerika, utom de 9 förbudsstaterna, kommunalt veto i en eller annan form, och man har beräknat att hälften af den stora republikens invånare nu skulle lefva under »torrlagda&gt; förhållanden. Vore det på allmän omröstning grundade lokala vetot icke ett medel att främja nykterheten, skulle det naturligtvis af det praktiska amerikanska folkets nykterhetsvänner för länge sedan hafva kastats å sido. Nej, det är nog så, att det är ett af de medel, som bäst och säkrast främja nykterhetssaken, när på detta sätt den ena</w:t>
        <w:br/>
        <w:br/>
        <w:t>kommunen efter den andra visar faran ifrån sig. Målet vinnes säkrast genom det lokala vetots fullständiga genomförande.</w:t>
        <w:br/>
        <w:br/>
        <w:t>I Sverige hafva vi ju för resten länge pröfvat det. Det finnes väl ingen — eller finnes det någon här, som skulle vilja påstå, att det lokala vetot, genomfördt inom en så stor mängd landskommuner, visat sig vara till skada för dessa, orsakat mindre välstånd, varit till fara för ordningens upprätthållande eller på något sätt gjort dessa kommuner mindervärdiga? Jag är öfvertygad om, att svaret måste blifva det alldeles motsatta: Detlokala vetot bar varit till förmån för de kommuner, där det fått göra sig gällande.</w:t>
        <w:br/>
        <w:br/>
        <w:t>Vi behöfva alltså ej mycket bry oss om, hvad erfarenheten från utlandet säger i detta fall. Vi ha rik erfarenhet i vårt eget land. Och jag är öfvertygad, att hos oss på grund af vårt folks laglydiga sinnelag lagens efterlefnad blifver långt bättre, än den är på flera andra håll.</w:t>
        <w:br/>
        <w:br/>
        <w:t xml:space="preserve">För icke längesedan har en stor opinionsyttring gjorts till förmån för detta lokala veto, en opinionsyttring, som afgafs är 1908, då icke mindre än 1,044 af landets 1,342 kommunalstämmor uttalade sig instämmande i Andra kammarens besiut därom. Och sedan tillfredsställelsen med det rusdrycksförbud, som rådde under den stora arbetsinställelsen år 1909, riktigt genomsyrat vårt folk, har en annan ännu större opinionsyttring afgifvits, då genom den allbekanta »förbudsomröstningen» 1,880,000 svenska män och </w:t>
      </w:r>
      <w:r>
        <w:rPr>
          <w:b/>
        </w:rPr>
        <w:t>kvinnor¹</w:t>
      </w:r>
      <w:r>
        <w:rPr>
          <w:b w:val="0"/>
        </w:rPr>
        <w:t xml:space="preserve"> eller 55,6 &amp; af alla män och </w:t>
      </w:r>
      <w:r>
        <w:rPr>
          <w:b/>
        </w:rPr>
        <w:t>kvinnor¹</w:t>
      </w:r>
      <w:r>
        <w:rPr>
          <w:b w:val="0"/>
        </w:rPr>
        <w:t xml:space="preserve"> öfver 18 år i vårt land uttalat sig för ett rusdrycksförbud. Och att denna förbudstanke icke på något sätt står i strid med våra önskningar om det lokala vetot, utan tvärtom det lokala vetot anses vara ett nödvändigt första steg, har nyligen bekräftats af den kongress, som varit samlad här för några dagar sedan såsom en representation för vid pass en half million organiserade nykterhetsvänner. Samtidigt med att den uppställde »förbudet&gt; som slutmål, afgaf den ett klart votum för det lokala vetots införande såsom det närmaste steget.</w:t>
        <w:br/>
        <w:br/>
        <w:t>Jag vågar därför påstå, att man på de mest sakkunniga håll anser, att det steg, som nu bör tagas, är införande af det lokala veto, om hvilket vi här motionera. Ett litet land som vårt, som behöfver spänna hvarje nerv i täflan med andra nationer, har icke råd att afpruta något, som kan stärka dess inre eller yttre värnkraft. Och det lär väl knappt kunna bestridas, att knappt något skulle i så hög grad öka denna nationens yttre och inre kratt, som det fullständiga brytandet af rusdryckssedens tyranni.</w:t>
        <w:br/>
        <w:br/>
        <w:t>Jag ber, herr talman, att få yrka bifall till den af herr Kvarnzelius m. fl. framställda reservation.</w:t>
      </w:r>
    </w:p>
    <w:p>
      <w:pPr>
        <w:pStyle w:val="Heading2"/>
      </w:pPr>
      <w:r>
        <w:t>3. Fredrik Wester (–, man)</w:t>
      </w:r>
    </w:p>
    <w:p>
      <w:r>
        <w:rPr>
          <w:b w:val="0"/>
        </w:rPr>
        <w:t>Den föregående talaren yttrade i början af sitt anförande, att det råder en allmän önskan ute i landet att få till stånd ett kraftigare lokalt veto, att få bort dessa rusdrycker, som på många ställen missbrukas. Han vidrörde också den nyss hållna förbudskongressen och den allmänna opinionen inom densamma. Jag ber dock få betona, att frågorna te sig helt annorlunda, då de skola behandlas på en kongress eller ett folkmöte och här i riksdagen.</w:t>
        <w:br/>
        <w:br/>
        <w:t>I förra fallet måste man ju ofta nog fatta sina beslut såsom önskningsmål eller uttala något som synes vara nödvändigt, utan att taga ; hänsyn till om det är möjligt. Här iriksdagen åter måste alla frågor allsidigt utredas och granskas och beslut fattas under känsla af ansvar.</w:t>
        <w:br/>
        <w:br/>
        <w:t>Denna motion är en gammal bekant, som årligen återkommer till Riksdagen; men trots detta återupprepande, trots det storslagna tal och de vackra loford den föregående talaren ägnat denna motion, kan det ju likväl hända, att Första kammaren fortfarande anser, att det behöfs en utredning och garanti för de betydelsefulla förhållanden, som äro beroende af en förändring i detta hänseende, innan makten helt utlämnas i så osäkra, i så oberäkneliga händer, som det här är fråga om. Det är därför, som bevillningsutskottet ansett sig icke heller i år kunna tillstyrka motionen.</w:t>
        <w:br/>
        <w:br/>
        <w:t>Visserligen säger man, att detta är en nykterhetsfråga, och från sådan synpunkt bör den ju bebjärtas och befrämjas. Javäl, det är sanning, men jag är icke viss på, att detta företrädesvis är en nykterhetsfråga. Det lokala vetot — det erkände ju den föregående talaren — hafva vi redan förut, så för dess införande behöfdes icke motionen, utan ser det nästan ut, som om motionen mera afsåge att få principen om den allmänna folkomröstningen fastslagen. Jag skall emellertid icke forska efter anledningen till denna motions återupprepande, icke heller söka utreda, huruvida det är nykterheten eller folkomröstningen, som är det väsentligaste. Men jag beklagar, att dessa frägor blifvit ställda bredvid hvarandra, såsom här skett, ty jag tror, att detta är mera ägnadt att skada än gagna nykterheten. Det finnes många lika ifriga nykterhetsvänner som motionärerna både i riksdagen och utanför riksdagen, men som likväl bestämdt motsätta sig detta förslag.</w:t>
        <w:br/>
        <w:br/>
        <w:t xml:space="preserve">Man säger: den kommunala rösträtten är icke tillräckligt begränsad, och </w:t>
      </w:r>
      <w:r>
        <w:rPr>
          <w:b/>
        </w:rPr>
        <w:t>kvinnan¹</w:t>
      </w:r>
      <w:r>
        <w:rPr>
          <w:b w:val="0"/>
        </w:rPr>
        <w:t xml:space="preserve"> saknar i allmänhet rösträtt, så att man på den vägen icke kan nå fram till målet, utan därför fordras en allmän folkomröstning. Jag vågar dock tro, att med den begränsning af den kommunala rösträtten, som nu är gällande, och då hvarje gift </w:t>
      </w:r>
      <w:r>
        <w:rPr>
          <w:b/>
        </w:rPr>
        <w:t>kvinna¹</w:t>
      </w:r>
      <w:r>
        <w:rPr>
          <w:b w:val="0"/>
        </w:rPr>
        <w:t xml:space="preserve"> lätt kan erhålla denna kommunala rösträtt, man lika lätt skall nå fram till målet på denna väg som på den andra. Ty i förra fallet fordras ju blott enkel majoritet inom kommunen, då i senare fallet fordras två tredjedels majoritet, och det är dock en väsentlig skillnad. I förra fallet bar man också den stora fördelen, att det är de mera bofasta inom kommunen, som få besluta, då däremot i senare fallet det mycket lätt kan hända, att majoriteten utgöres af en lösare del af befolkningen, som, då beslutet skall tillämpas, redan är borta från kommunen.</w:t>
        <w:br/>
        <w:br/>
        <w:t>Professor Thyrén yttrade i sitt stora tal på förbudskongressen, »att motståndet måste brytas på öfvertygelsens väg». Jag tror, att detta är fullkomligt riktigt. Jag tror aldrig, att nykterhetsvännerna nå fram till ett varaktigt mål genom tvångsoch förbudsåtgärder, utan att detta måste ske genom uppfostran, genom att folket får insikt om faran af att missbruka spirituosa och genom att karaktären stärkes, så att det kan gå förbi frestelserna och motstå begäret. Om</w:t>
        <w:br/>
        <w:br/>
        <w:t>man sedan 1 samband med detta söker att mer och mer inskränka Angående rättigheterna, tror jag, att man är inne på en fullt riktig väg. För joe veta några år sedan genomfördes det lokala vetot i Säter. Året därpå detoljhandet steg inkomsten af brännvinshandeln i Hedemora med 60,000 kronor, med och personer, som mycket väl käpna förhållandena i Säter, påstå brännvin. enstämmigt, att någon synnerlig minskning i spritkonsumtionen i Säter = (Forts.) icke inträffade. Jag vill icke förneka, att detta möjligen kan bero på den tillfälliga stora byggnadsverksamhet, som utöfvades där, men det är ingen genomgripande kraft i det lokala vetot, så länge det finns möjlighet att få spirituosa från annat håll. Gärna vill jag erkänna, att nykterhetsvännerna varit vårt land och vårt folk till stor nytta och välsignelse, men allt, som de uträttat, allt, som de mäktat göra, har kunnat åstadkommas utan den allmänna folkomröstningen, och jag vågar tro, att de skola kunna uträtta mycket — den förutan — äfven hädanefter.</w:t>
        <w:br/>
        <w:br/>
        <w:t>Herr Thyrén yttrade vidare i sitt föredrag, »att man måste gå försiktigt fram på lagstiftningens väg i denna fråga». Han framhöll, att, om lagstiftningen går fram så fort, att den allmänna öfvertygelsen ej hinner med, det kan inträffa bakslag, som kunna skada det hela mer, än de kunna gagna. Men denna motion kan ej sägas vara försiktig utan är i viss mån oförsiktig. Den går åt ett håll, hvarom motionärerna själfva ej från början kunna döma.</w:t>
        <w:br/>
        <w:br/>
        <w:t>Utvecklingen går hastigt fram i vår tid, och det kan ju hända, att, när den begärda utredningen en gång skulle föreläggas Riksdagen, man redan kommit bort från det lokala vetot och öfver till något annat, och då är ju detta förslag öfverflödigt. Ja, mycket förändras! Afven denna kammares sammansättning kommer inom några alltid skall veta att med takt, omdöme och mod häfda sin uppgift, och denna är för visso icke att förhindra, utan att befrämja nyttiga och nödiga reformer, men däremot att förebygga en förhastad lagstiftning.</w:t>
        <w:br/>
        <w:br/>
        <w:t>Herr talman, jag yrkar bifall till utskottets förslag.</w:t>
      </w:r>
    </w:p>
    <w:p>
      <w:pPr>
        <w:pStyle w:val="Heading2"/>
      </w:pPr>
      <w:r>
        <w:t>4. Karl Ekman (Det förenade högerpartiet, man)</w:t>
      </w:r>
    </w:p>
    <w:p>
      <w:r>
        <w:rPr>
          <w:b w:val="0"/>
        </w:rPr>
        <w:t>Ett af de mest framträdande dragen i våra dagars samhällslif är den allt intensivare kampen mot allt det onda, som dryckenskapen medför, och sträfvandet att i stället i nationen ingjuta den fulla hälsa och sedliga kraft, som ett på kristlig grund fotadt, nyktert, sparsamt och ordentligt lif skänker. Midt i all den råhet och förvildning, den religiösa och sedliga bortkommenhet, som nu så ofta träder i dagen, bildar nykterhetsrörelsen, där den hålles fri från främmande syften, en löftesrik ljuspunkt; ty den visar, att bland alla lager i vårt folk rör sig en stark vilja till sedlig lyftning, ett ideellt sträfvande mot höga mål.</w:t>
        <w:br/>
        <w:br/>
        <w:t>Ansvaret för, att denna nationella rörelse icke ledes in på afvägar, utan får utveckla sig i sund riktning och till verkligt gagn för landet, hvilar i hög grad på de lagstiftande myndigheterna.</w:t>
        <w:br/>
        <w:br/>
        <w:t>Denna kammare har — tvärt emot de många svåra anklagelser, som på denna punkt riktats emot den — i alltjämt stigande grad lämnat sin medverkan till en sådan sund utveckling. Det erkännes</w:t>
        <w:br/>
        <w:br/>
        <w:t>från alla håll, att 1905 års nykterhetslagstiftning, trots de brister, hvarmed den i vissa afseenden är behäftad, dock var ett stort och betydande steg framåt. Ett annat sådant viktigt steg var 1909 års beslut om utredning rörande statens och kommunernas frigörande från deras ekonomiska beroende af rusdryckshandteringen. Men ännu betydelsefullare var otvifvelaktigt fjolårets, i bägge kamrarna något olika formulerade, men i sak öfverensstämmande uttalande till förmån för sen utredning rörande de lämpligaste medlen att motarbeta alkoholmissbruket i vårt land, afseende särskildt innebörden och konsekvenserna af ett totalt alkoholförbud. "Till dessa för nykterhetssakens framgång så viktiga åtgärder har Första kammaren, lika väl som den Andra, medverkat. .</w:t>
        <w:br/>
        <w:br/>
        <w:t>Hvad däremot det lokala folkomröstningsvetot angår, så har Första kammaren alltjämt ställt sig afvisande mot detsamma; och detta med skäl.</w:t>
        <w:br/>
        <w:br/>
        <w:t>För min egen del är jag varmt intresserad af nykterhetssaken och har — i känslan af den fara, som hotar vårt folk genom alkoholismen — sedan länge såväl i mitt enskilda lif som i min yttre verksamhet intagit en strängt absolutistisk ståndpunkt; jag skulle intet hellre se, än att det totala rusdrycksförbudet kunde, efter lämplig öfvergångstid, så snart som möjligt hos oss införas. Men trots detta måste jag förklara, att det lokala folkomröstningsvetot icke har någon anhängare i mig.</w:t>
        <w:br/>
        <w:br/>
        <w:t>Jag skall söka klargöra skälen härför.</w:t>
        <w:br/>
        <w:br/>
        <w:t xml:space="preserve">Enligt de föreliggande motionerna skulle omröstningen, hvilken gäller endast förbud eller icke förbud, så anordnas, att en hvar välfrejdad myndig man eller </w:t>
      </w:r>
      <w:r>
        <w:rPr>
          <w:b/>
        </w:rPr>
        <w:t>kvinna¹</w:t>
      </w:r>
      <w:r>
        <w:rPr>
          <w:b w:val="0"/>
        </w:rPr>
        <w:t>, som är medlem af kommunen, äger att däruti deltaga. Om ?/3 af de i omröstningen deltagande rösta för förbud, träder detta i kraft på den tidpunkt, då förut beviljade rättigheter upphöra. För införande af detaljhandel med rusdrycker, där sådan handel förut icke funnits, skall likaledes erfordras ?/3 majoritet. Frågan kan åter väckas först efter 3 år.</w:t>
        <w:br/>
        <w:br/>
        <w:t xml:space="preserve">Hvad som härvid först måste väcka starka betänkligheter är, att omröstningarna rörande denna särskilda kommunala angelägenhet utbrytas ur de kommunala förhandlingarna på kommunalstämmor eller hos stadsfullmäktige, äfvensom att för detta slags ärenden skulle tillämpas en helt annan omröstningsgrund än den eljest stadgade, nämligen lika och allmän rösträtt för myndiga män och </w:t>
      </w:r>
      <w:r>
        <w:rPr>
          <w:b/>
        </w:rPr>
        <w:t>kvinnor¹</w:t>
      </w:r>
      <w:r>
        <w:rPr>
          <w:b w:val="0"/>
        </w:rPr>
        <w:t>.</w:t>
        <w:br/>
        <w:br/>
        <w:t>Ett sådant sönderbrytande af de kommunala författningarna är i sig själft olämpligt och skulle dessutom kunna leda till konsekvenser af den mest vidtgående art.</w:t>
        <w:br/>
        <w:br/>
        <w:t>En annan mycket allvarsam olägenhet af den föreslagna anordningen är, att den ställer ett stort antal kommuner i vårt land inför utsikten att hvart tredje år uppröras af en våldsum agitation för och emot rusdrycksförbudet. Man kan vara viss om, att förbudets såväl anhängare som motståndare skola uppbjuda sina yttersta krafter för att söka vinna framgång åt sin sak. Och icke nog härmed! Dessa strider på nykterhetsfältet skola icke kunna undgå att sträcka sina verkningar äfven in på det kommunala området i öfrigt och in i det politiska lifvet och där orsaka en upphetsning, som ytterligare skär-</w:t>
        <w:br/>
        <w:br/>
        <w:t>per partimotsatserna. Med ett ord: dessa alltjämt återkommande Angående nykterhetsstrider med sin upprifvande agitation skola hålla landet i ER eit ständigt febertillstånd. detalihondel Det lokala folkomröstningsvetot ställer oss sålunda inför utsikten med till mycket allvarsamma förvecklingar på det kommunala och politibrännvin. ska området. Aro då fördelarna af detta veto så öfverväldigande, &lt; (Forts) att de lagstiftande myndigheterna icke desto mindre böra låta sina betänkligheter fara och acceptera detsamma?</w:t>
        <w:br/>
        <w:br/>
        <w:t>Låtom oss se till!</w:t>
        <w:br/>
        <w:br/>
        <w:t>Herr Kvarnzelius och de öfriga ledamöter af Andra kammaren, som instämt med honom, hafva i sin reservation medgifvit, att »det är i städerna, som förändrade bestämmelser rörande rusdryckshandeln företrädesvis äro af behofvet påkallade». Detta omdöme är fullt riktigt. Redan 1908 års bevillningsutskott har uppvisat, ait försäljniovgsrättigheter, tillkomna under medverkan af de kommunala myndigheterna, i stora delar af landet icke förekomma å landsbygden. I tolf län fanns försäljningsåret 1905—1906 å landsbygden icke någon enda ständig försäljningsrättighet, till hvars upprättande vederbörande kommunala myndigheter medverkat. Och äfven i öfriga län äro dylika rättigheter sparsamt förekommande. Redan med de äldre kommunala rösträttsbestimmelserna kunde på landsbygden ett lokalt rusdrycksförbud förverkligas, därest allmänt kraf på ett sådant förefanns inom kommunen. Ännu mycket mera är detta fallet nu, sedan de nya kommunala rösträttsbestämmelserna trädt i tillämpning och de små röstetalens innehafvare därigenom erhållit ett betydligt ökadt inflytande inom kommunen. Huru verksamt skillnaden mellan de olika folklagren utjämnats, kan man förstå, då man finner, att enligt den officiella valstatistiken vid fjolårets landstingsmannaval på landsbygden högerns och de moderatas valsedlar i medeltal representerat 7,9, de liberales 5,1 och socialisternas 6,2 röster.</w:t>
        <w:br/>
        <w:br/>
        <w:t xml:space="preserve">Då man såsom vapen i kampen mot rusdryckerna vill tillgripa det lokala vetot är det sålunda nvärmast städerna det gäller och framför allt de större bland dem. Att så är har också kraftigt framhållits af professor Thyrén i hans stora förbudstal i fjol. Först och främst kan icke nog understrykas — säger han — att alkohol och alkohol äro vidt skilda ting, allt efter som alkoholen träffar olika miljöer. För en kraftig landtbefolkning är alkoholen icke så förödande. Men packa denna samma ras tillbopa i städer och industricentra; låt dem, 1 stället för att plöja och skörda, få instängdt arbete, i fabriker, kontor, studerkammare; mångdubbla frestelserna och tillfällena till alkoholbruk; låt könssjukdomarna, som på den rena landsbygden mestadels icke mycket betydt, inträda i spelet; låt </w:t>
      </w:r>
      <w:r>
        <w:rPr>
          <w:b/>
        </w:rPr>
        <w:t>kvinnorna¹</w:t>
      </w:r>
      <w:r>
        <w:rPr>
          <w:b w:val="0"/>
        </w:rPr>
        <w:t>, som på den rena landsbygden hos oss stått så godt som utanför alkoholen, börja på allvar ägna sig däråt!</w:t>
        <w:br/>
        <w:br/>
        <w:t>Ja, här ligger faran! De skadliga verkningarna af alkoholbruket framträda allra mest i industrilifvet och ilifveti de större samhällena. En af våra erfarnaste fångvårdsmän, slottspastor Wirén i Malmö, har i ett nyligen utgifvet arbete om »Alkohol och brottslighet» påvisat, att för straffångar och lösdrifvare, af hvilka de förra i regeln till öfver 70 X föröfvat sina brott under påverkan af alkohol och de senare</w:t>
        <w:br/>
        <w:br/>
        <w:t>så godt som alla äro alkoholister, stadslifvet är det egentligen för-</w:t>
        <w:br/>
        <w:br/>
        <w:t>lokall veto därfvande. Det är visserligen landsbygdens söner, om födelseorten</w:t>
        <w:br/>
        <w:br/>
        <w:t>tages i betraktande, som mest äro utsatta för faran att begå brott. Men detta förhållande beror därpå, att dessa invandra till städer och fabriksorter för den större inkomstens skull, och att de där dragas med i nöjen och njutningar, som antingen voro på landet okända eller ock endast i begränsadt mått stodo dem till buds. Främst står den rikligare tillgången till alkobolnjutning. Relativt ovana som de äro härvid, råka de kanske oftare än de mera i alkobolbruket öfvade stadsarbetarna ut för de faror, som medfölja alkoholismen. Nästan utan att de själfva förstå det, föras de af berusningen till att föröfva brott af olika slag. Denna utvecklingsgång skådar fångvårdsmannen synnerligen ofta. Det är omflyttningen från land till stad med de faror, den innebär, som vållar detta.</w:t>
        <w:br/>
        <w:br/>
        <w:t xml:space="preserve">Det är sålunda i städerna, framför allt i de större städerna, det lokala folkomröstningsvetot skulle hafva sin betydelse såsom ett kraftigare medel än det nu gällande kommunala vetot att sätta en damm emot det onda. Det är också här </w:t>
      </w:r>
      <w:r>
        <w:rPr>
          <w:b/>
        </w:rPr>
        <w:t>kvinnorna¹</w:t>
      </w:r>
      <w:r>
        <w:rPr>
          <w:b w:val="0"/>
        </w:rPr>
        <w:t xml:space="preserve">, såsom </w:t>
      </w:r>
      <w:r>
        <w:rPr>
          <w:b/>
        </w:rPr>
        <w:t>hustrur²</w:t>
      </w:r>
      <w:r>
        <w:rPr>
          <w:b w:val="0"/>
        </w:rPr>
        <w:t xml:space="preserve"> och </w:t>
      </w:r>
      <w:r>
        <w:rPr>
          <w:b/>
        </w:rPr>
        <w:t>mödrar²</w:t>
      </w:r>
      <w:r>
        <w:rPr>
          <w:b w:val="0"/>
        </w:rPr>
        <w:t>, allramest lida under följderna af männens dryckenskap. Det är icke så mycket på landsbygden eller på de mindre orterna utan just här, just i de större städerna, där dryckenskapseländet allra mest florerar — det är här, som nyttan af det lokala vetot kunde tänkas vara så stor, att för dess skull våra kommunalförfattningar skulle brytas sönder och landet ideligen inkastas i upphetsande strider för och emot förbudet! Och likväl! Just här, där det vore mest behöfligt, visar det sig, att det lokala förbudet i stort sedt icke kan realiseras!</w:t>
        <w:br/>
        <w:br/>
        <w:t>Beviset för riktigheten af detta påstående föreligger i den nu tillgängliga tryckta redogörelsen för 1909 års stora förbudsomröstning.</w:t>
        <w:br/>
        <w:br/>
        <w:t>Denna omfattade alla vuxna personer från och med 18 års ålder, och dessa skulle därvid uttala, huruvida de ansåge, att tiden nu vore inne för påbörjande af ett fullständigt och permanent rusdrycksförbuds genomförande i vårt land. Man vet, att bland dem, som påtecknat dessa listor, många dock ansett, att för närvarande intet förbud borde ifrågakomma, åtminstone icke i städerna. Ja-rösterna äro här sålunda vida flera, än som skulle kunna uppbringas, särskildt i städerna, om de röstande ställdes inför en omröstning om lokalt veto att omedelbart träda i verkställighet.</w:t>
        <w:br/>
        <w:br/>
        <w:t>Vidare äro vid omröstningen medtagna alla personer från och med 18 års ålder, under det att omröstningen om det lokala vetot skulle komma att omfatta blott personer öfver 21 års ålder. Men det är bekant, att våra nykterhetsföreningar till mycket stor del bestå af personer i åldern 18—21 år. Afven på detta sätt ställer sig den stora förbudsomröstningen ur nykterhetssynpunkt gynnsammare än en omröstning om det lokala vetot skulle göra. Och likväl innebär denna förbudsomröstning en förkrossande kritik öfver det lokala folkomröstningsvetot.</w:t>
        <w:br/>
        <w:br/>
        <w:t>Af 16 städer med 5,000—10,000 invånare är det endast 4, där vid förbudsomröstningen en majoritet af ?/3 af de röstberättigades antal uppnåtts. Och af 18 städer med öfver 10,000 invånare har</w:t>
        <w:br/>
        <w:br/>
        <w:t>dylik majoritet uppnåtts i 5. Men i två af dessa är majoriteten så knapp, respektive 67,8 och 69,4 procent, att de vid en omröstning om det lokala vetot med säkerbet skulle rösta däremot. Af dessa 18 större städer återstå sålunda endast tre, där det lokala vetot möjligen kunde tänkas blifva genomfördt, nämligen Uppsala med 82,4 procent, Örebro med 79,4 procent och Jönköping med 78,7 procent.</w:t>
        <w:br/>
        <w:br/>
        <w:t>Nu är det visserligen sant, att denna statistik afser antalet jaröster i procent af de röstberättigades antal, under det att vid den Jokala vetoomröstningen skulle fordras ?/s af de i omröstningen deltagandes röster. Men denna omständighet förringar icke i minsta mån det uppvisade resultatet, då det med visshet kan antagas, att med den starka agitation från ömse håll, som hbelt säkert kommer att föregå omröstningen om det lokala vetot, deltagandet kommer att blifva lika lifligt å den ena sidan som å den andra.</w:t>
        <w:br/>
        <w:br/>
        <w:t>Det lokala folkomröstningsvetot, långt ifrån att gagna nykterhetssaken i de större städerna, där det skulle bafva sin egentliga mission att fylla, skulle tvärtom i icke mindre än 27 af dessa — såvidt man nu kan se — fastlåsa rusdryckshandteringen treårsperiod efter treårsperiod. Och icke nog härmed! Därigenom skulle också skapas ett nytt betydande Jinder mot det totala förbudets slutliga genomförande. Ty dettas motståndare skola icke försumma att peka på, att folkmeningen i ett så stort antal af våra mest betydande samhällen afgjordt ställer sig emot förbudet. Så länge denna folkmening icke manifesterat sig i ett formligt beslut, är man berättigad antaga, att fertalet dock skall äfven i sitt inre medvetande böja sig för förbudet, sedan det blifvit infördt; men är folkmeningen genom ett i laga ordning tillkommet beslut uttalad, har lagstiftaren ofantligt mycket svårare att handla i strid däremot, äfven om han vet, att rätten är på hans sida.</w:t>
        <w:br/>
        <w:br/>
        <w:t>Det är mig bekant, att bland många uppriktiga nykterhetsvänner tvekan uppstått rörande nyttan och lämpligheten at det lokala folkomröstningsvetot. Och ju mera man tränger in i dess väsende och verkningar, desto starkare blifva betänkligheterna däremot, hvad dess tillämpning i vårt land beträffar. Det har vid första ögonkastet för nykterhetsvännen något lockande. Men för den, som vill fördomsfritt bedöma det under det politiska ansvarets tyngd, måste det — trots gynnsamma verkningar på enstaka punkter — dock i det hela mer och mer te sig som ett spegelfälkteri. Det iokala folkomröstningsvetot är en politisk praktblomma, som redan börjat vissna och falla at. Jag vågar därför påstå, att Första kammaren har goda skäl för sig, då den nu, såsom jag förmodar, går att säga nej till ett förslag af så tvifvelaktigt värde.</w:t>
        <w:br/>
        <w:br/>
        <w:t>Jag yrkar bifall till utskottets utlåtande.</w:t>
      </w:r>
    </w:p>
    <w:p>
      <w:pPr>
        <w:pStyle w:val="Heading2"/>
      </w:pPr>
      <w:r>
        <w:t>5. Herman Lamm (–, man)</w:t>
      </w:r>
    </w:p>
    <w:p>
      <w:r>
        <w:rPr>
          <w:b w:val="0"/>
        </w:rPr>
        <w:t>Då jag är reservant i bevillningsutskottet, skall jag också be att få göra ett yrkande. Jag har i min reservation helt enkelt bänvisat till de motiv, som herr Staaff m. fl. haft i sin motion, och då denna fråga, såsom under debatten redan flere gånger sagts, förut är så bekant inom riksdagen, torde Första kammaren icke förtänka mig, att jag icke här upprepar dessa skäl.</w:t>
        <w:br/>
        <w:br/>
        <w:t>De två näst föregående talarne före mig ha hufvudsakligen sett denna fråga från politisk synpunkt. Den förre antydde, att detta förslag skulle egentligen vara en omväg för åstadkommande af allmänna folkomröstningar, medan den senvare talaren framböll, att denna folkomröstning vore en politisk praktblomma, som redan höll på att vissna. Men, mina herrar, jag ber eder se på England. Där se herrarna, huru man från konservativt håll upptager referendum såsom ett skyddsmedel mot den anstormande radikalismen. Jag tror således icke, att folkomröstningen är någon praktblomma, som redan vissnar, utan jag tror tvärtom att den är ett mycket modernt medel, som under olika förutsättningar kan tänkas komma till användning, äfven när man går ut från rätt olika politiska åskådningar.</w:t>
        <w:br/>
        <w:br/>
        <w:t>Nu vill jag icke annat än instämma 1 hvad en ärad kamrat i bevillningsutskottet framhöll, nämligen att naturligtvis öfvertygelsens väg är den afgörande och hufvudsakliga, som bör användas, då man vill komma till bättre förhållanden med afseende å rusdrycksmissbruket. Jag är icke blind för, att nykterheten främjas icke blott genom restriktiva åtgärder, men i olikhet med min tidigare uppfattoiog i frågan anser jag nu, på grund af den erfarenhet jag gjort under den tid jag deltagit i offentlig verksamhet, att Göteborgssystemet icke kan vara A och O i denna fråga. Dess förtjänst är att på restriktiv väg handha bränvinshandeln i sedlighetens intresse.</w:t>
        <w:br/>
        <w:br/>
        <w:t>Det har förefallit mig egendomligt, att majoriteten i denna kammare, som icke, då det gäller sedlighetens intresse på andra områden, ryggar tillbaka för förbud och stränga straffbestämmelser — jag vill blott erinra om denna kammares stora och allvarliga intresse för åstadkommande af en preventivlag — icke skulle i denna sak kunna vara med om att göra den förbudslagstiftuing, som redan finnes, mera effektiv. Att i en kommun, där lokala förhållanden tillstädja det, ett spritförbud i det stora hela kan genomföras, finner jag vara af minst samma betydelse som att i några större städer där mångahanda frestelser förekomma, ungdomen skyddas mot vådan af franska skämttidningar, om jag än medger, att dessas förekomst icke är önsklig.</w:t>
        <w:br/>
        <w:br/>
        <w:t>Jag har i denna fråga icke någon afvikande uppfattning från berr Kvarnzelius och hans medreservanter, fastän jag icke undertecknat deras reservation. Detta berodde mera på tillfälliga omständigheter, i det att jag icke hade tillfälle att mer än helt hastigt genomläsa denna reservation och därvid tyckte mig i densamma finna omnämnda vissa fakta, som icke hade samma betydelse för mig som för författaren.</w:t>
        <w:br/>
        <w:br/>
        <w:t>Jag skall därför be att få instämma i det yrkande, herr Beckman gjort.</w:t>
      </w:r>
    </w:p>
    <w:p>
      <w:pPr>
        <w:pStyle w:val="Heading2"/>
      </w:pPr>
      <w:r>
        <w:t>6. Pontus Fahlbeck (–, man)</w:t>
      </w:r>
    </w:p>
    <w:p>
      <w:r>
        <w:rPr>
          <w:b w:val="0"/>
        </w:rPr>
        <w:t>Första kammaren har hittills vid alla tillfällen, då nykterhetsfrågan varit före, visat sitt stora intresse för densamma, när det gällt försvårande på ett eller annat sätt af varans konsumtion och därigenom också ett förminskande af denna konsumtion. Emellertid har under tiden förbudstanken vuxit fram. Den har klappat och klappar allt ifrigare på Första kammarens dörr. Första kam-</w:t>
        <w:br/>
        <w:br/>
        <w:t>maren har hittills mött denna tanke med nej. Och däri har den gjort rätt enligt min mening. Det är icke Första kammarens sak att genast lyssna till hvarje opinionsyttring, den må komma från det ena eller det andra hållet. I afseende å alla folkrörelser af detta slag är det ju så, att de ha en ringa början. Ett fåtal tager itu med en sak och ersätter sin ringhet med att ropa så mycket högre. Det vore orätt, om Första kammaren läte missleda sig däraf. Naturligtvis skola de, som drifva agitationen, lasta kammaren för att den icke genast går deras önskningar till mötes. Det får Första kammaren finna sig i. Det är en lott, som Första kammaren har gemensam med alla öfverhus. Ty en bland dess uppgifter är just att förhindra förhastade beslut och att säga nej. Men lyckas de ropande vinna folkets öra i större omfattning, då blir det vid någon punkt af denna utveckling Första kammarens sak att taga upp frågan och allvarligt öfverväga, om icke tiden är inne att lyssna till dessa röster. Ty det hör också till dess uppgift att icke slå döförat till, när den märker, att en opinion växer och blir en betydande folkmening. Och mig synes nu tiden vara inne, då Första kammaren bör upptaga denna sak icke blott till allvarligt pröfvande, utan äfven, enligt min mening, till bifall.</w:t>
        <w:br/>
        <w:br/>
        <w:t>De grunder, på hvilka Första kammaren motsatt sig förbudstanken, närmast i dess nu föreliggande form af lokalt veto, äro flere och synnerligen goda och viktiga. Det fordras onekligen, att folkmeningen vuxit till stor styrka, för att dessa grunder skola befinnas icke längre hållbara. Jag skall med några ord söka belysa nämnda grunder, såsom jag fattat dem.</w:t>
        <w:br/>
        <w:br/>
        <w:t>Den första anledningen för Första kammaren att visa sig återhållande i denna fråga har naturligtvis varit, hvad jag nyss antydt, att meningarna hittills varit så delade. Men man kan icke längre förneka, äfven en man såsom den näst siste ärade talaren kritiserar den senaste förbudsomröstningen, — man kan icke, säger jag, förneka, att opinionen vuxit och vuxit mycket starkt och mycket snabbt i denna sak. Meningarna äro visserligen alltjämt delade, men de äro icke på långt när så delade, som de varit; och då förlorar detta skäl sin förra betydelse.</w:t>
        <w:br/>
        <w:br/>
        <w:t>En annan anledning, hvarför denna kammare och helt visst alla de, som öfver hufvud ställa sig afvisande mot förbudstanken, icke velat gå med därpå, är att därigenom utöfvas ett tvång, ett tvång icke blott på dem, som behöfva tvång i fråga om rusdryckernas användande, utan äfven på dem, som icke behöfva något sådant, utan förstå att iakttaga måtta i bruket däraf. Det är ett tyranni, säger man, och ett våld på den enskilda friheten. Jag kan icke förneka, att det ligger mycket berättigadt i detta. Men, mina herrar, vi veta, att i ett samhälle måste utöfvas tvång i många afseenden, och de betingelser, under hvilka ett tvång här skulle äga rum, innebära garantier för, att icke en minoritet eller en knapp majoritet skulle vara i stånd att åstadkomma ett beslut därom. Endast om det alldeles öfvervägande flertalet i en kommun är för ett sådant tvång, skulle det kunna komma till stånd.</w:t>
        <w:br/>
        <w:br/>
        <w:t>Vidare säger man, och det har isynnerhet den näst föregående</w:t>
        <w:br/>
        <w:br/>
        <w:t xml:space="preserve">talaren med styrka framhållit, att här införes ett institut med allmän rösträtt för män och </w:t>
      </w:r>
      <w:r>
        <w:rPr>
          <w:b/>
        </w:rPr>
        <w:t>kvinnor¹</w:t>
      </w:r>
      <w:r>
        <w:rPr>
          <w:b w:val="0"/>
        </w:rPr>
        <w:t>, som skulle bryta sönder våra kommunallagar och föranleda en synnerligen obehaglig agitation. Jag medgifver att detta också är ett tuvgt vägande skäl emot. Ty det är otvifvelaktigt här fråga om en princip, som strider mot vår i öfrigt gällande ordning. Men det är dock ett skarpt begränsadt område, inom hvilket denna afvikelse skulle äga rum. En enda sak tages ut från allt annat för att behandlas på sitt särskilda sätt. Men just därigenom att den tages ut från det kommunala lifvet i öfrigt och detta befrias från strider om nykterheten, kan det förblifva ostördt i sin gamla ordning mera än hvad nu är fallet. Nykterhetsstriderna hafva förgiftat, kan man säga, icke blott det kommunala lifvet, utan delvis ärtven det politiska. Det vore bättre att få dem afskilda, så att nykterheten får en arena för sig, där dess strider få utkämpas. Det blir alltid en öfvertygelsefråga, om det skall lyckas nykterhetsvännerna att vinna så många, som behöfvas för att vid omröstningen kunna nedrösta rusdryckshandteringen. Jag kan icke finna annat, än att denna aftvikelse från öfriga förhållanden i det kommunala lifvet icke skulle lända till skada, utan tvärtom till nytta. Och att agitatienen därigenom skulle blifva så mycket större än den nu är, kan jag icke förstå. Mig förefaller det snarare, som om agitationen är synnerligen besvärlig just under nuvarande förhällanden. Ty den bar flyttats öfver till områden, dit nykterhetsfrågan egentligen icke hör, verkande strid inom hela vårt kommunala och politiska lif. Det vore bättre att ha den för sig. Jag anser således, att detta skäl, ehuru ingalunda betydelselöst, icke kan och icke bör tillmätas den vikt, som man kunde vara benägen att skänka detsamma.</w:t>
        <w:br/>
        <w:br/>
        <w:t>En ytterligare anledning till afslag från Första kammarens sida har varit de praktiska svårigheter, som äro förenade med det lokala vetot. Många och stora sådana finnas otvifvelaktigt. Men, mina herrar, det lärer ingen kunna öfvertyga dem, som nu arbeta för nykterbeten, härom genom blotta demonstrationer. Därtill fordras praktisk erfarenhet. Låt dem och hela vårt folk göra denna erfarenhet! Då kunna alle man i de fall, där nykterhetsvännernas sträfvanden äro opraktiska och omöjliga, få se detta. Den stora mängden lär afseendet icke kan gå för sig så, som de tänka sig. Vårt folk behöfver göra denna erfarenhet. Vi komma icke ifrån det. Det är för mig det bestämmande i denna sak.</w:t>
        <w:br/>
        <w:br/>
        <w:t>Visserligen skulle man kanske kunna säga, att nykterhetspartiet i vårt land icke alltid varit så synnerligen sympatiskt i sitt uppträdande, något som verkat störande på mången och bestämt hans omdöme om dess sträfvanden. Men, mina herrar, vi få icke glömma, att detta parti, när det kämpat för nykterheten, kämpat icke för en partisak i vanlig mening, utan för folket i dess helhet, enhvar må sedan tänka om den kampen och dess syften bvad han vill. Detta 2 ursäkta mångt och mycket som eljest kunde läggas det partiet till last.</w:t>
        <w:br/>
        <w:br/>
        <w:t>Jag tillåter mig därför uttala den förhoppningen, att Första kammaren må finna tiden vara inne att gå med på den reservation, som</w:t>
        <w:br/>
        <w:br/>
        <w:t>af herr Kvarnzelius och andra framlagts till detta betänkande. Det är dock endast fråga om en skrifvelse och en utredning, och det är uppenbart, att vid en sådan utredning hvarjehanda ting, som kanske icke nu behörigen beaktats i afseende på garantier, skola komma tillbörligt fram. Man behöfver således ingalunda befara, att icke frågan i regeringens händer skall bli allsidigt belyst. Jag tillåter mig därför, herr talman, vördsamt hemställa, att kammaren behagade biträda denna reservation.</w:t>
      </w:r>
    </w:p>
    <w:p>
      <w:pPr>
        <w:pStyle w:val="Heading2"/>
      </w:pPr>
      <w:r>
        <w:t>7. Karl Ekman (Det förenade högerpartiet, man)</w:t>
      </w:r>
    </w:p>
    <w:p>
      <w:r>
        <w:rPr>
          <w:b w:val="0"/>
        </w:rPr>
        <w:t>Om man genomläser utskottets betänkande och söker bilda sig en föreställning rörande hvilket hufvudskäl det är, som vållat, att utskottet afstyrkt det i motionen framförda yrkandet, blir man en smula tveksam. Emellertid har jag kommit till det resultatet, att utskottet såsom hufvudmotiv velat framföra hvad det kallar »den viktiga ekonomiska sidan af saken, hvarom förmälts i 1910 års ofvannämnda utskottsbetänkande». Då jag emellertid ser i detta ofvannämnda utskottsbetänkande, finner jag frågan omnämnd ungefär på samma sätt äfven där. Jag står således i någon mån tveksam om hvad utskottet syftar på, då det talar om den »viktiga ekonomiska sidan» af saken. Ty frågan har icke blott den viktiga ekonomiska sidan, att en hel del samhällen i ganska stor omfattning grunda sin ekonomi på rusdrycksmedlen, utan den har äfven den att upphörandet af rusdrycksförsäljningen inom en kommun betyder, såvidt jag förstår, ett förstärkande, ett förbättrande af den kommunens ekonomi. En rusdryckshandtering är icke, kommunalekonomiskt sedt, någon värdeskapande handtering, utan endast en uppsamlingsmetod för utkräfvande af inom kommunen förut befintliga värden. Det är dessutom den orättvisaste af uppsamlingsmetoder, ty den tager det mesta af de svagaste, ja, den tager af dem, som icke kunna säga nej, ofta allt. När därtill kommer, att därigenom att rusdrycksförsäljningen inom en kommun upphör, en hel mängd personer, som förut icke deltagit i produktivt arbete, börja ägna sig åt sådant, ser jag i rusdrycksförsäljningens indragning inom en kommun en viktig sak icke blott på det sättet, att därmed behöfver förbindas en viss reglering af kommunens ekonomiska verksamhet, så att icke en störande rubbning uppstår, utan jag ser också däri en förbättrad ekonomisk situatioo. Men jag har icke lyckats få fullt klart för mig, om det är båda dessa sidor af saken, utskottet syftar på.</w:t>
        <w:br/>
        <w:br/>
        <w:t>Såsom andra skäl anföres, att utskottet inhämtat, att Kungl. Maj:t &gt;under juli 1910 uppdragit åt särskild person att verkställa viss förberedande utredning i fråga om alkobolmissbrukets motarbetande, hvilken utredning ännu icke är slutförd». Det är en återklang från frågans behandling i fjor. Då förelåg ju i denna fråga förslag om en vidtgående utredning af rusdrycksfrågan. Denna utredning resulterade slutligen endast i, att en enskild person erhöll i uppdrag att insamla material från främmande länder samt att studera frågan ute och hemma. Men icke bör väl den omständigheten innebära tillräckligt skäl till afslag på ett yrkande, som framförts så mänga gånger och som af medkammaren i många fall blifvit enhälligt biträdt.</w:t>
        <w:br/>
        <w:br/>
        <w:t>Beträffande opinionen i denna fräga synes man kunna säga, att</w:t>
        <w:br/>
        <w:br/>
        <w:t>den är fullt utpräglad och bestämd. Jag ber att i detta hänseende få vända mig mot den talare, som sade, att lokalt veto är en praktblomma, som nu börjar vissna. Jag skulle vilja säga, att detta var en praktblomma i bevisningskonst. Ty att just då ombud för omkring en half miljon nykterhetsvänner sammanträda och, ehuru skiljaktiga i fråga om andra delar af rusdryckslagstiftningen, i denna punkt visa sig fullt eniga och uppsätta det lokala vetot som sitt första reformkraf, att då komma och säga, att detta ur lagstiftningssynpunkt är en praktblomma, som håller på att vissna, det är ett tal, som jag icke kan förstå.</w:t>
        <w:br/>
        <w:br/>
        <w:t>I detta sammanhang ber jag att få återge några ord, som i fjor fälldes i denna kammare, då en närbesläktad fråga behandlades. Då yttrade en högt aktad talare här i en replik till en föregående talare, att genom dennes anförande »gick som en röd tråd en ängslan för att inkomsterna af bränvinsförsäljningen skola minskas till skada för kommunerna. Under en tid, då från alla samhällsklasser ljuder ett tämligen enstämmigt rop om, att allt hvad möjligen kan göras äfven måtte göras för att befordra nykterheten, förefaller det mig underligt, att man kan lägga en sådan vikt vid den ekonomiska synpunkten». Jag har velat återgifva detta yttrande därför, att däri säges för det första, att det ljuder ett tämligen enstämmigt rop från alla samhällsklasser, och för det andra, att allt hvad möjhgen kan göras äfven bör göras. Här är väl ingen tvekan därom, att ett bifall till krafvet på lokalt veto nu kan utan våda af kammaren biträdas.</w:t>
        <w:br/>
        <w:br/>
        <w:t>Man får en viss förnimmelse, när man behandlar denna fråga, af att man betraktar oykterhetsvännernas kraf säsom uttryck för en viss lust att vilja ställa till förvirring och svårigheter på det kommunala området. Ungefär i den riktningen gick en föregående talares anförande, då han talade om, att denna fråga skulle lösas under »feberstämning». Men jag vill hemställa till kammaren, huruvida man kan tala om en feberstämning i detta fall, då man vet, huru sakta denna åskådning arbetat sig fram, och att anhängarne till densamma själfva påyrka, att, för att åskådningen skall bli rättsregel, två tredjedelar af de röstande skola biträda åskådningen. Det förefaller rimligt, att, när från nykterhetsvänligt håll detta kraf frambäres, man ieke skulle tala så mycket om ansvarslös agitation och om »icke under ansvar framburna» yrkanden.</w:t>
        <w:br/>
        <w:br/>
        <w:t>Det var också en talare, som sade, att han ville ha garantier för, att frågan icke lämnades i »osäkra och obehöriga» händer. Det är, herr talman, samma osäkra och obehöriga händer, som under fredens dagar bidraga till landets uppehäållande och som under stridens dagar måste bli vårt värn.</w:t>
        <w:br/>
        <w:br/>
        <w:t>Jag skall be att med ett par ord få beröra den upphetsande agitation, hvarom talats, Nu är det ju så, att i motionen ingår det förslaget, att om yrkandet på lokalt veto afslås i en kommun, det icke får återupptagas förr än om tre år. Det blir alltså en vädjan till allmänna opinionen i kommunen ungefär i samma omfattning som för valen till Riksdagens Andra kammare. Men icke gjorde man väl det skälet och den synpunkten gällande, när det var fråga om att låta andrakammarvalen förrättas på den allmänna valrättens grund?</w:t>
        <w:br/>
        <w:br/>
        <w:t xml:space="preserve">Och icke kan man väl med skäl säga, att den omständigheten, att </w:t>
      </w:r>
      <w:r>
        <w:rPr>
          <w:b/>
        </w:rPr>
        <w:t>kvinnorna¹</w:t>
      </w:r>
      <w:r>
        <w:rPr>
          <w:b w:val="0"/>
        </w:rPr>
        <w:t xml:space="preserve"> skulle komma att deltaga, skulle skapa oro eller ät omröstningen gifva särskildt oroväckande dimensioner.</w:t>
        <w:br/>
        <w:br/>
        <w:t>I detta sammanhang påpekade också samme talare och sökte visa med siffror, att, om man utgår från det resultat, förbudsomröstningen lämnade, man kan se, att en hel del större städer icke skulle komma att få lokalt veto till stånd. Hvad visade han med detta resonemang? Jo, såvidt jag förstår, att en afveckling af rusdrycksindustrien skulle komma att gå den naturliga väg, som man ansett vara en fördel, nämligen att landsbygden i första hand »torrlades», och att man sedan närmade sig de områden, där man hade mest svårt att skilja sig från rusdryckshandteringen.</w:t>
        <w:br/>
        <w:br/>
        <w:t>Då man här i dag anfört siffror, vill jag erinra om, att om en förbudsomröstning anställts för tio—femton år sedan, en sådan skulle ha gifvit ett väsentligt annat resultat. Man skulle icke ha fått majoritet annat än i kanske ett fåtal kommuner. De anförda siffrorna öfver, huru det nu ställer sig i storstäderna, utgöra ingalunda något bevis för framtiden. En meningsfrände till den talare, jag förut åsyftat, har ju också erinrat om, att den allmänna öfvertygelsens bearbetande är en synnerligen mäktig faktor vid lösningen af denna fråga.</w:t>
        <w:br/>
        <w:br/>
        <w:t xml:space="preserve">Jag vet icke, huru kammarens majoritet ställer sig till frågan om den </w:t>
      </w:r>
      <w:r>
        <w:rPr>
          <w:b/>
        </w:rPr>
        <w:t>kvinnliga¹</w:t>
      </w:r>
      <w:r>
        <w:rPr>
          <w:b w:val="0"/>
        </w:rPr>
        <w:t xml:space="preserve"> rösträtten, men jag vet, att kammaren nyligen varit med om att vidga området för </w:t>
      </w:r>
      <w:r>
        <w:rPr>
          <w:b/>
        </w:rPr>
        <w:t>kvinnornas¹</w:t>
      </w:r>
      <w:r>
        <w:rPr>
          <w:b w:val="0"/>
        </w:rPr>
        <w:t xml:space="preserve"> medborgerliga arbete. Jag vet också, att såväl anbängare af som motståndare till den </w:t>
      </w:r>
      <w:r>
        <w:rPr>
          <w:b/>
        </w:rPr>
        <w:t>kvinnliga¹</w:t>
      </w:r>
      <w:r>
        <w:rPr>
          <w:b w:val="0"/>
        </w:rPr>
        <w:t xml:space="preserve"> rösträtten och äfven kvingorna själfva betrakta hemmets och uppfostrans område såsom det, där de vilja förlägga sin egentliga uppgift och där alla parterna sålunda äro eniga om, att </w:t>
      </w:r>
      <w:r>
        <w:rPr>
          <w:b/>
        </w:rPr>
        <w:t>kvinnornas¹</w:t>
      </w:r>
      <w:r>
        <w:rPr>
          <w:b w:val="0"/>
        </w:rPr>
        <w:t xml:space="preserve"> inlägg bör vara att i särskild grad förvänta. Men om så är förhållandet, är det då icke en följdriktig fordran att låta </w:t>
      </w:r>
      <w:r>
        <w:rPr>
          <w:b/>
        </w:rPr>
        <w:t>kvinnorna¹</w:t>
      </w:r>
      <w:r>
        <w:rPr>
          <w:b w:val="0"/>
        </w:rPr>
        <w:t xml:space="preserve"> utföra medborgerlig värntjänst för det område, man anser vara deras, nämligen för hemmet? För en tid sedan yttrade en talare i kammaren — det var under diskussionen om justitieombudsmannens ställning och befogenhet — sin uppfattning om hvad som af konservativa män borde väntas i den ena eller andra situationen. Jag har icke befogenhet att yttra mig därom, och jag förväntar icke ett ögonblick, att min uppfattning skall kunna påverka dessa mäns uppfattnicg. Men jag kan icke undertrycka den reflexionen, att det icke borde vara omöjligt, icke ens motbjudande för konservative män att lämna sin röst till ett förslag, som i verkligheten och tillämpningen innebär det svenska folkmaterialets bevarande mera friskt och sundt än det nu är, och hvarigenom det, som utgör samhällsordningens grundval, hemmet, skyddas.</w:t>
        <w:br/>
        <w:br/>
        <w:t>Af hvad jag avfört framgår, att jag yrkar afslag å utskottets hemställan i förevarande betänkande och bifall till den af herr Kvarnzelius m. fl. afgifna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