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1241</w:t>
      </w:r>
    </w:p>
    <w:p>
      <w:r>
        <w:rPr>
          <w:b/>
        </w:rPr>
        <w:t xml:space="preserve">Datum: </w:t>
      </w:r>
      <w:r>
        <w:t>1913-03-29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När man tar itu med en sådan sak som denna, så kan man se den från två jämförelsevis olika synpunkter. Man kan se den från, om jag får säga, hygienisk eller samitär synpunkt, och då inriktar man sig naturligtvis på att i allmänhet åstadkomma en sådan lagstiftning och sådana åtgärder, att arbetsförhållandena för den personal, vilken man har att syssla med, bli sådana, att densamma icke utsättes för risk av ohälsa eller olycksfall i arbetet. De övriga arbetsförhållandena inom yrket överlämnar man att regleras av den enskilda förtänksamheten. Men man kan också se den föreliggande frågan från en annan, en vidare, social synpunkt, och då inriktar man sig på att genom lagstiftning åstadkomma sådana förhållanden, att över huvud taget åt dessa arbetare beredes den ställning, som man anser skälig, rimlig och billig.</w:t>
        <w:br/>
        <w:br/>
        <w:t>Motionären själv har gått ut från den sanitära synpunkten. Han börjar sin motion med att tala om den stora fara för folkhälsan, som förefinnes i det nuvarande ekonomiska livet, och han går vidare med att tala om »en särdeles lång arbetstid, nattarbete, vistelse i osunda eller nedrökta lokaler», med mera som den personal det här gäller, hotelloch restaurangpersonalen, har att kämpa med. Han talar särskilt om kökspersonalen, &gt;vilken ofta får härda ut under en oskälig arbetstid, ibland ända till 16 timmar i sträck, i en outhärdlig värme, i en av ånga och os förpestad luft med ett till på köpet särdeles enerverande arbete, i all synnerhet för dem, som skola stå invid den vanligtvis rödglödgade spisen».</w:t>
        <w:br/>
        <w:br/>
        <w:t>I allt detta är det den rent sanitära synpunkten, som gör sig gällande. Men så går han över till den sociala och lägger slutligen sitt krav efter den. Han vill nämligen, att för bär ifrågavarande yrkesgrupp skall genom lagstiftning införas »en reglerad arbetstid av högst 10 timmar om dygnet, en hel dag ledigt i varje vecka, sundare arbetslokaler, en fast grundlön och ordentlig kost&gt; — och utskottet följer honom.</w:t>
        <w:br/>
        <w:br/>
        <w:t>Vi fingo i fjol, som herrarna veta, en lag om arbetarskydd, vilken är, så vitt jag kan se, mycket kraftig. Utskottet har talat om den och säger, att på den vägen visserligen åtskilligt kan göras, men att det dock icke kan antagas, att samma lag möjliggör så omfattande åtgärder, som för de inom förevarande yrken överklagade olägenheternas avlägsnande äro behövliga. Särskilt, menar utskottet, kunna nödiga bestämmelser till arbetstidens reglering icke i erforderlig omfattning av Konungen utfärdas.</w:t>
        <w:br/>
        <w:br/>
        <w:t>Jag har i detta fallet en annan mening än utskottet. Vad beträffar de sanitära olägenheterna, som onekligen förefinnas inom det ifrågavarande yrket, och vilka jag för min del ingalunda vill underskatta, lämnar den i fjor antagna lagen om arbetar-</w:t>
        <w:br/>
        <w:br/>
        <w:t>skydd nödig hjälp emot desamma. Den ger ungefär allt vad Ang. hotellsom i lagstiftningsväg kan ges för att undanröja sådana oläpersonals genheter. Eftersom jag vet, att detråder olika meningar härom, $.3 fr. arbers och då utskottet, såsom framgår av betänkandet, icke ansett sig förhållanden kunna biträda denna uppfattning, vill jag med några ord redo-” m. m. göra för vad lagen i den delen innehåller och därigenom veri- = (Forts) ficera mitt uttalande.</w:t>
        <w:br/>
        <w:br/>
        <w:t>Det står i 3 $, att arbetsgivaren är skyldig att iakttaga allt, som med avseende å arbetslokaler, maskiner och redskap eller eljest med hänsyn till arbetets natur skäligen kan anses av nöden för att skydda hos honom sysselsatta arbetare mot olycksfall och ohälsa i arbetet. Och vidare i 7 par., att Konungen äger att utfärda alla sådana föreskrifter, som erfordras inom de särskilda yrkena och i det särskilda fallet för att göra denna bestämmelse i 3 &amp; effektiv.</w:t>
        <w:br/>
        <w:br/>
        <w:t>Att dessa föreskrifter också kunna omfatta reglering av arbetstiden, för såvitt denna reglering betingas av sanitära förhållanden, står för mig ganska klart, och jag finner stöd för denna min uppfattning i det, som förekom vid lagens tillkomst. Det är nämligen att märka, att mot denna 7 8, vilken ger Konungen nyssnämnda befogenhet, gjordes anmärkning inom lagrådet, som påyrkade, att paragrafen skulle helt uteslutas, ej därför att icke Konungen skulle ha rätt att utfärda kompletterande bestämmelser till lagen — det ansåg lagrådet ligga i sakens natur — utan därför, att 7 $ gick alltför långt. Det var oegentligt, menade lagrådet, att Konungen skulle kunna på administrativ väg utfärda så vidtgående bestämmelser som exempelvis om införande av normalarbetsdag.</w:t>
        <w:br/>
        <w:br/>
        <w:t>Men detta yttrande ville den föredragande departementschefen icke godkänna. Han förklarade, att den kompletterande lagstiftningen naturligtvis skulle avse blott viss sysselsättning eller användandet av vissa slags redskap, maskiner 0. s. v., och den komme icke att taga befattning med andra arbetsförhållanden än sådana, som innebure viss större fara för olycksfall och ohälsa. Han kunde således icke dela den meningen, att Konungen på grund av denna bestämmelse vore berättigad att utfärda föreskrifter om t. ex. normalarbetsdag, då, enligt hans uppfattning, befogenheten enligt detta lagrum tydligen vore begränsad på det sätt, som i 3 8 angives, det vill säga till vad som skäligen kunde anses vara av nöden för att skydda arbetarne mot olycksfall och ohälsa i arbetet. Såvitt jag kan förstå, måste detta betyda, att, om en reglering av arbetstiden behövs för att skydda vederbörande arbetare mot ohälsa i arbetet, så äger Konungen enligt arbetarskyddslagen att därom förordna.</w:t>
        <w:br/>
        <w:br/>
        <w:t>Går man till föreskrifterna rörande minderåriga, är den befogenhet arbetarskyddslagen ger åt Konungen ännu större.</w:t>
        <w:br/>
        <w:br/>
        <w:t>helt förbjuda det.</w:t>
        <w:br/>
        <w:br/>
        <w:t xml:space="preserve">Som herrarna veta, följdes fjorårets lag om arbetarskydd av inrättandet av ett särskilt ämbetsverk för att handlägga dessa ärenden, nämligen socialstyrelsen. Denna har enligt sin instruktion att handlägga ärenden av social natur, och däribland angivas särskilt ärenden rörande »arbetarskydd, såsom skydd mot olycksfall och ohälsa i arbete; minderårigas och </w:t>
      </w:r>
      <w:r>
        <w:rPr>
          <w:b/>
        </w:rPr>
        <w:t>kvinnors¹</w:t>
      </w:r>
      <w:r>
        <w:rPr>
          <w:b w:val="0"/>
        </w:rPr>
        <w:t xml:space="preserve"> användande i arbete; vilotid; arbetstidens längd och fördelning» 0. s. v. Och vidare innehåller instruktionen, att socialstyrelsen åligger att »med uppmärksamhet följa företeelserna på de områden, som äro föremål för dess verksamhet samt vidtaga eller hos Kungl. Maj:t föreslå de åtgärder, vilka styrelsen i anledning av sådana företeelser finner påkallade». Med den hävstång, som sålunda nu förefinnes i socialstyrelsens skyldighet att ägna sin uppmärksamhet åt dessa ärenden, och i betraktande av det nit och intresse för sin uppgift, som, enligt vad vi alla känna, socialstyrelsen är besjälad av, så synes det för mig ligga utom allt tvivel, att de arbetaregrupper, varom här är fråga, skola få sina arbetsförhållanden reglerade, få dem reglerade inom möjligast korta tider på ett sådant sätt, som ur hygienisk och sanitär synpunkt är fullt tillfredställande.</w:t>
        <w:br/>
        <w:br/>
        <w:t>Men med detta äro utskottet och den ärade motionären icke nöjda. De vilja gå längre, de vilja ha nya lagar, som giva omfattande social reglering på området. Förmodligen är det någon slags normalarbetsdag som man främst syftar på, någon normal arbetstid för de yrken, som det här gäller, som man redan nu vill ha genom Jlagstiftningens mellanhand genomförd. Så långt kan jag för min del icke följa dem. Det minsta som man kan begära, när man antagit en så vittgående och ingripande lag som lagen om arbetsskydd och inrättat ett särskilt ämbetsverk för att föra ut den lagen i verkligheten, det minsta man då kan begära, är, synes det mig, att man avvaktar verkningarna av den lagen, innan man går vidare och skriver nya lagar. Skall den ärade motionärens krav, som vi alla känna</w:t>
        <w:br/>
        <w:br/>
        <w:t>från detta och andra tillfällen, krav på lagar och åter nya lagar, Ang. hotelltillmötesgås, då, mina herrar, fruktar jag att vi komma att personals</w:t>
        <w:br/>
        <w:br/>
        <w:t>drunkna i lagar. Det kan ju hända — och för min del tror a fl. arbets- . ÅS 3 Vid och arbetsjag, att det kommer att hända — att lagen om arbetarskydd förhållanden</w:t>
        <w:br/>
        <w:br/>
        <w:t>befinnes tillräcklig för att åt dem, som äro sysselsatta i dessa ” mm. m. yrken, skaffa en dräglig, rimlig och människovärdig tillvaro, (Forts.) och då kan det till och med vara betänkligt att redan nu gå längre och skriva nya lagar för dem. "Ty det kan hända, att, om man i all välmening och i allra bästa avsikt reglerar och reglerar, så kan det slå olägligt ut för dem, som man vill hjälpa, och de få det sämre än om man lämnat åt dem själva att taga de arbetsförhållanden, som de funnit för sig bättre passande.</w:t>
        <w:br/>
        <w:br/>
        <w:t xml:space="preserve">Den ärade motionären har själv i en motion, som behandlats av lagutskottet och som står på föredragningslistan längre fram, lämnat ett mycket belysande exempel på huru en lag kan i visst specielt fall verka ofördelaktigt. Jag tänker därvid på lagen angående skydd för </w:t>
      </w:r>
      <w:r>
        <w:rPr>
          <w:b/>
        </w:rPr>
        <w:t>kvinnor¹</w:t>
      </w:r>
      <w:r>
        <w:rPr>
          <w:b w:val="0"/>
        </w:rPr>
        <w:t xml:space="preserve"> i nattarbete, vilken, som herrarna veta, stadgar, att </w:t>
      </w:r>
      <w:r>
        <w:rPr>
          <w:b/>
        </w:rPr>
        <w:t>kvinnor¹</w:t>
      </w:r>
      <w:r>
        <w:rPr>
          <w:b w:val="0"/>
        </w:rPr>
        <w:t xml:space="preserve"> icke få användas till arbete efter kl. 10 på kvällen. Nu uppgiver den ärade motionären, att denna lag haft en oläglig verkan för en viss kategori av </w:t>
      </w:r>
      <w:r>
        <w:rPr>
          <w:b/>
        </w:rPr>
        <w:t>kvinnliga¹</w:t>
      </w:r>
      <w:r>
        <w:rPr>
          <w:b w:val="0"/>
        </w:rPr>
        <w:t xml:space="preserve"> arbetare här i Stockholm, nämligen de </w:t>
      </w:r>
      <w:r>
        <w:rPr>
          <w:b/>
        </w:rPr>
        <w:t>kvinnliga¹</w:t>
      </w:r>
      <w:r>
        <w:rPr>
          <w:b w:val="0"/>
        </w:rPr>
        <w:t xml:space="preserve"> typograferna. »Känt är», — säger han — »hurusom i huvudstaden exempelvis </w:t>
      </w:r>
      <w:r>
        <w:rPr>
          <w:b/>
        </w:rPr>
        <w:t>kvinnornas¹</w:t>
      </w:r>
      <w:r>
        <w:rPr>
          <w:b w:val="0"/>
        </w:rPr>
        <w:t xml:space="preserve"> bäst avlönade yrke, nämligen typografyrket, håller på att bli stängt för </w:t>
      </w:r>
      <w:r>
        <w:rPr>
          <w:b/>
        </w:rPr>
        <w:t>kvinnorna¹</w:t>
      </w:r>
      <w:r>
        <w:rPr>
          <w:b w:val="0"/>
        </w:rPr>
        <w:t xml:space="preserve">, och den redan anställda personalen här och var avskedats eller hotats med avsked, därför att de ej få användas i övertidsarbete», alltså efter kl. 10 om kvällarna. Han ifrågasätter därför ändring i den lagen, så att undantag göres för dessa </w:t>
      </w:r>
      <w:r>
        <w:rPr>
          <w:b/>
        </w:rPr>
        <w:t>kvinnor¹</w:t>
      </w:r>
      <w:r>
        <w:rPr>
          <w:b w:val="0"/>
        </w:rPr>
        <w:t>.</w:t>
        <w:br/>
        <w:br/>
        <w:t>Det finnes också ett annat skäl, varför jag finner det olämpligt att i detta sammanhang nu begära en lagstiftning om normalarbetsdag — ty det är väl det som innerst är syftet med den lagstiftning utskottet tänker sig — och detta skäl är, att denna fråga föreligger till Riksdagens prövning på grund av en annan motion, väckt från socialdemokratiskt håll, och hänvisad till tillfälligt utskotts behandling. Jag vet icke, om utlåtandet är avgivet ännu, men i denna motion är frågan om normalarbetsdag i hela sin vidd upptagen. Då synes det mig vara ganska litet skäl i att i ett specialfall upptaga samma fråga, utan borde man taga allt detta i ett sammanhang.</w:t>
        <w:br/>
        <w:br/>
        <w:t>Dessa äro de skäl, som ligga till grund för den reservation jag fogat vid lagutskottets utlåtande, och vilka jag där i korthet angivit. På grund av dessa skäl tillåter jag mig hemställa, att lagutskottets betänkande måtte ogillas, och kammaren med bifall till reservationen finna, att herr Lindhagens förevarande motion icke bör till någon Riksdagens åtgärd föranleda.</w:t>
      </w:r>
    </w:p>
    <w:p>
      <w:pPr>
        <w:pStyle w:val="Heading2"/>
      </w:pPr>
      <w:r>
        <w:t>2. Johan Widen (Utan partibeteckning, man)</w:t>
      </w:r>
    </w:p>
    <w:p>
      <w:r>
        <w:rPr>
          <w:b w:val="0"/>
        </w:rPr>
        <w:t>Herr talman, mina herrar! Jag skall icke uppehålla mig så länge vid denna fråga. Det är, såsom framgår av utskottets betänkande, en gammal fråga det här gäller. Den har varit före inom Riksdagen både 1911 och 1912, och bägge gångerna har Andra kammaren utan votering antagit ett förslag till hemställan likadant som det utskottet framlagt i år.</w:t>
        <w:br/>
        <w:br/>
        <w:t>Nu har den siste ärade talaren kommit med ett nytt skäl för sitt avslagsyrkande, nämligen det skälet, att det har tillkommit en ny lag, lagen om arbetarskydd av den 29 juni 1912, vilken enligt hans mening skulle lämna möjlighet att på ett tillfredsställande sätt reglera dessa förhållanden.</w:t>
        <w:br/>
        <w:br/>
        <w:t>Vad nu det nya skälet beträffar, och särskilt att det skulle vara nytt i förhållande till det beslut, Andra kammaren förut fattat i denna fråga, torde det vara skäl framhålla, att när denna lag om arbetarskydd behandlades av ett särskilt utskott vid förra årets riksdag, så hade detta särskilda utskott tillika att behandla just samma motion som den här föreliggande, men icke desto mindre tillstyrkte utskottet en skrivelse av alldeles samma innehåll som den här föreslagna. Det är sålunda uppenbart, att åtminstone detta utskott, som ju hade all anledning att sätta sig in i frågan, för sin del var av den meningen, att den lag, som då av utskottet tillstyrktes och sedermera av Andra kammaren antogs, i allt fall icke uteslöt angelägenheten av att bifalla ett sådant yrkande. Eller att om det nu var så, att det var reservanter inom utskottet, som tillstyrkte denna skrivelse; men sakförhållandet var detsamma, och Andra kammaren hade detta fullkomligt klart liggande för sig i fjol som i år.</w:t>
        <w:br/>
        <w:br/>
        <w:t>Nu är det så, att utskottet icke heller i år förbisett den saken, att det kommit en ny lagstiftning, 1912 års lag om arbetarskydd. Utskottet har, såsom herrarna finna av betänkandet, behandlat den saken och på anförda skäl kommit till det resultat, att den nya lagen icke ger Kungl. Maj:t makt att på ett tillfredsställande sätt ordna ifrågavarande förhållanden. Detta har icke heller påståtts av den siste talaren, utan han har menat, att vad som här vore att avhjälpa, vore vissa sanitära olägenheter, och något vidare ville han icke vara med om.</w:t>
        <w:br/>
        <w:br/>
        <w:t>Om nu herrarna hava närmare studerat detta betänkande, så finna herrarna, att man i andra länder, speciellt Tyskland, har reglerat dessa förhållanden på ett sätt, som vitsordats vara tillfredsställande. Men det är absolut omöjligt enligt utskottets förmenande — och det tror jag, att den siste talaren måste medge — att endast med ledning av 1912 års lag om arbetarskydd och det bemyndigande, som däri gives Kungl. Maj:t, åstadkomma en sådan lagstiftning hos oss, som den, vilken i 'Tyskland blivit genomförd. Det är, jag framhåller det än en gång, absolut omöjligt för Kungl. Maj:t att, med användande av det bemyndigande, som 1912 års lagstiftning giver, reglera arbets-</w:t>
        <w:br/>
        <w:br/>
        <w:t>tiden för dessa yrken annat än i högst otillräcklig och otillfredsställande omfattning. Nu vill jag dessutom upplysa, att särskilt vad beträffar det</w:t>
        <w:br/>
        <w:br/>
        <w:t>av den siste talaren framkastade påståendet, att socialstyrelsen förhållanden</w:t>
        <w:br/>
        <w:br/>
        <w:t>skulle taga denna fråga om hand och kunna hos Kungl. Maj:t föreslå, och Kungl. Maj:t därefter utfärda dylika föreskrifter, så har man hört sig för hos socialstyrelsens chef, och den ledamot, som har att i styrelsen speciellt behandla dessa ärenden. Dessa äro av den mening, att en sådan lagstiftning, som den här föreslagna, skulle vara lämplig och nyttig, och även att en utredning av frågan skulle vara av behovet påkallad. De anse tillika, att lagen av 1912 icke i och för sig kan berättiga Kungl. Maj:t att utfärda sådana föreskrifter, som de, som här erfordras.</w:t>
        <w:br/>
        <w:br/>
        <w:t>Härmed anser jag mig nu hava ganska tydligt ådagalagt, att det skäl, den siste talaren anfört för att man icke skulle bifalla detta förslag, dels förelåg likadant, när Andra kammaren fattade sitt beslut i fjol och dels, att man i allt fall icke kan på grund av lagen om arbetarskydd få en tillfredsställande lagstiftning i detta hänseende.</w:t>
        <w:br/>
        <w:br/>
        <w:t xml:space="preserve">I slutet av sitt anförande framhöll samme talare, att det kan vara farligt att lagstifta på det sätt här är begärt. Det har visat sig förut, sade han, och han anförde särskilt ett fall, att man farit för fort i väg och fått en lag, som icke varit till gagn för dem, som lagen avsett att hjälpa. Jag vill med anledning härav till en början framhålla, att den åsyftade lagen, nämligen lagen om förbud mot </w:t>
      </w:r>
      <w:r>
        <w:rPr>
          <w:b/>
        </w:rPr>
        <w:t>kvinnors¹</w:t>
      </w:r>
      <w:r>
        <w:rPr>
          <w:b w:val="0"/>
        </w:rPr>
        <w:t xml:space="preserve"> nattarbete, första gången framlades just av den regering, som talaren då tillhörde, och det verkar därför litet egendomligt att höra den lagen framdragas såsom exempel på en lagstiftning, som man icke borde göra. Vad dessutom molionärens ställning till denna fråga beträffar, så kunde kammaren av talarens anförande möjligtvis få anledning tro, att det var motionären, som på sin tid ivrade för den lagen. Men det är långt ifrån, att herr Lindhagen skulle ivrat för lagen om </w:t>
      </w:r>
      <w:r>
        <w:rPr>
          <w:b/>
        </w:rPr>
        <w:t>kvinnors¹</w:t>
      </w:r>
      <w:r>
        <w:rPr>
          <w:b w:val="0"/>
        </w:rPr>
        <w:t xml:space="preserve"> nattarbete, att han just var den allra ivrigaste och mest energiska motståndare mot densamma. Sålunda är det icke någon lagstiftning, som han medverkat till, och som sedermera befunnits olämplig. Nu har jag min särskilda mening om att den lagen icke är olämplig, och härom torde jag få tillfälle att yttra mig längre fram i afton. Men för öfrigt anser jag, att då det gäller att avgöra, huruvida en lagstiftning är lämplig för dem, för vilka den är avsedd, så torde det vara skäl i att en liten smula höra deras mening, som saken gäller. När det gällde </w:t>
      </w:r>
      <w:r>
        <w:rPr>
          <w:b/>
        </w:rPr>
        <w:t>kvinnorna¹</w:t>
      </w:r>
      <w:r>
        <w:rPr>
          <w:b w:val="0"/>
        </w:rPr>
        <w:t>, arbetade de emot den lagen så mycket de kunde, men lagen infördes ändå. 1 detta fall är det ett alldeles motsatt förhållande. Bervitörerna, som det här gäller, önska nämligen en lagstiftning på detta område. Jag minns, att 1911, när jag avgav min reservation, som Andra kammaren antog, så fick</w:t>
        <w:br/>
        <w:br/>
        <w:t>jag ett besök av representanter för dem, varvid de på det varmaste anhöllo att man skulle begära en sådan lagstiftning. Och jag har i år fått mig tillsänd en resolution, som jag skall be att få läsa upp för att visa deras mening i denna fråga.</w:t>
        <w:br/>
        <w:br/>
        <w:t>» Vi drista oss», säga de, »vördsamt att bedja Eder taga del av nedanstående resolution, som är uttryck för vad hela vår kår tänker och känner. I förhoppning om att vår vädjan kan påräkna någon sympati hos Eder, herr riksdagsman, närsluta vi härmed vårt uttalande, som antagits vid ett möte, besökt av 250 yrkeskamrater inom restaurangfacket.» Och så kommer resolutionen: »Servitörer i Stockholm, samlade till möte för att ge sin anslutning åt borgmästare Carl Lindhagens m. fl. motion om utredning av restaurangpersonalens arbetstid etc., rikta härmed en varm vädjan till Riksdagens ledamöter att behjärta detta önskemål vid behandlingen av motionen i kamrarna, så att Kungl. Maj:t med det snaraste måtte få i uppdrag att utreda den fråga, som för oss servitörer är av den allra största betydelse, då det gäller att få mera lämpligt avvägda arbetsförhållanden för hela den stora kår, som är anställd inom den svenska restaurangrörelsen. För Union Ganymeds Stockholmsavdelning: Styrelsen.»</w:t>
        <w:br/>
        <w:br/>
        <w:t>Ja, det är ju sålunda alldeles klart, vad de själva anse i denna fråga. Men, säger man, det där förstå de icke, det bleve nog icke så bra för dem ändå, om man skulle införa en sådan lagstiftning. Då skall jag be att få påpeka, att vi hava exemplet från ett sådant land som Tyskland, där, som jag förut nämnt, en lagstiftning på det område, som här är fråga om, varit genomförd ända sedan 1902 och befunnits tillfredställande. Mig synes det sålunda, som om kammaren icke skulle behöva visa någon den ringaste tvekan att gå samma väg, som den förut gått. Säkert är, att man varken gagnar det allmänna eller den kår, som är i fråga, i ringaste mån genom att hålla emot, när det gäller att förhjälpa den till bättre förhållanden.</w:t>
        <w:br/>
        <w:br/>
        <w:t>Jag ber, herr talman, att få yrka bifall till utskottets hemställan.</w:t>
        <w:br/>
        <w:br/>
        <w:t>I detta anförande instämde herrar Jansson i Edsbäcken och Sjöberg.</w:t>
      </w:r>
    </w:p>
    <w:p>
      <w:pPr>
        <w:pStyle w:val="Heading2"/>
      </w:pPr>
      <w:r>
        <w:t>3. Carl Lindhagen (Socialdemokraterna, man)</w:t>
      </w:r>
    </w:p>
    <w:p>
      <w:r>
        <w:rPr>
          <w:b w:val="0"/>
        </w:rPr>
        <w:t>Jag skall be att få tillägga ett par ord till vad den senaste talaren anförde.</w:t>
        <w:br/>
        <w:br/>
        <w:t>Herr Petersson i Lidingö villastad sade, att denna fråga sönderfaller i två avdelningar: en hygienisk och en social. All ohälsa hade socialstyrelsen i sin makt att med stöd av den nya yrkeslagen avhjälpa, så det behövde man icke göra något åt nu, och kravet på reglering av arbetstiden gick för långt, så det ville han icke vara med om.</w:t>
        <w:br/>
        <w:br/>
        <w:t>Nu förhåller det sig emellertid så, att man icke kan tudela</w:t>
        <w:br/>
        <w:br/>
        <w:t>frågan på detta sätt. Det är visserligen så, att socialstyrelsen Ang. hotellkan taga initiativ till, och Kungl. Maj:t besluta sådana ändringar = personals med avseende å lokalernas beskaffenhet, att det blir bättre luft-”" fi arbets- Ar o se pe do tid och arbetsväxling och anordnat på ett mera hygieniskt sätt i övrigt, men förhållanden i stort sett kommer den ohälsa, som denna kår är utsatt för, m. m. att sammanfalla med den långa arbetstiden. (Forts.) Man kan exempelvis icke med stöd av yrkesfarelagen föreskriva, att gäster icke få röka i lokalerna. Det kan icke undvikas, men betjäningen, som skall gå i röken kanske 16 timmar om dygnet, tager skada till hälsan. Man kan också ordna det så, att köken bliva tämligen väl ventilerade. Men de, som skola stå kanske 16 timmar vid en rödglödgad spis, bliva skadade till sin hälsa, därför att de stå där i 16 timmar. Därför kommer i stort sett hälsofrågan för denna kår att sammanfalla med, vad en talare kallade den sociala frågan, eller den långa arbetstiden. Nu anförde talaren emellertid vidare, att man skulle komma att drunkna i lagar, om man ginge fram på denna väg. Och det är naturligtvis klart, att det bästa samhällsskicket är det, där man behöver så få lagar som möjligt. Men nu är det så, att industrialismen fört med sig en massa oefterrättliga förhållanden, och då finnes ingen annan utväg. Jag är livligt övertygad om att den personal, som här är i fråga, icke kan följa den näst siste talaren i, att de böra vänta, till dess det omöjliga skall inträffa. Såsom ganska belysande för vad saken gäller, skall jag be att få omtala, att denna personal med anledning av denna motion bad mig, att jag skulle hålla föredrag om saken. Ja, det ville jag gärna göra. Men vilken tid skulle vara lämpligast? Jo, kl. t/2 3 på morgonen, ty förr kunde de icke träffas. Jag har verkligen icke hållit något föredrag kl. !/2 3 på natten förut, men åtog mig det gärna och kom klockan !/2 3. Jag fick vidtaga särskilda anordningar i hemmet för att vakna och komma dit i tid. Först vid denna tid kunde de komma, och de behövde ändå en dryg kvart för att samlas, och sedan diskuterade man saken till kl. 5—!/2 6. Redan detta torde vara belysande för, vad det gäller för denna personal. Och jag kan försäkra den ärade talaren, att om de fingo välja mellan att drunkna i lagar och att ha det, som det är, så drunknade de hellre i lagar. Det är den enstämmiga uppfattningen bland dem. Och jag är livligt övertygad om, att, om herr Petersson i Lidingö villastad, innan han höll sitt anförande här i dag, stått i 16 timmar framför en rödglödgad spis och vänt på steken, så hade anförandet uteblivit. Han hade instämt med lagutskottet. Så erinrades ju också om, att lagen skulle bliva till men för den personal, som är i fråga. Ja, det har bemötts i mitt föregående exempel med vad jag där sade, men det är klart att lagarne kunna stiftas sämre eller bättre. Och då herr Peters-</w:t>
        <w:br/>
        <w:br/>
        <w:t xml:space="preserve">son i Lidingö villastad talat om den </w:t>
      </w:r>
      <w:r>
        <w:rPr>
          <w:b/>
        </w:rPr>
        <w:t>kvinnliga¹</w:t>
      </w:r>
      <w:r>
        <w:rPr>
          <w:b w:val="0"/>
        </w:rPr>
        <w:t xml:space="preserve"> nattarbetslagen — den föreslogs av den regering, vilken talaren då tilllhörde — så vill jag säga, att orsaken, varför denna lag icke blev bra, är, att den icke var riktigt väl genomtänkt. Men hade regeringen genomtänkt lagen och förklarat, att det skulle göras undantag icke blott för industrien och råvaran, utan för människorna själva, hade det blivit en bättre lag. Här är icke fråga om att erhålla skydd endast för manlig eller endast </w:t>
      </w:r>
      <w:r>
        <w:rPr>
          <w:b/>
        </w:rPr>
        <w:t>kvinnlig¹</w:t>
      </w:r>
      <w:r>
        <w:rPr>
          <w:b w:val="0"/>
        </w:rPr>
        <w:t xml:space="preserve"> personal, ty då blir lagen icke bra, utan det är fråga om att ordna det bra för allesammans. Jag försäkrar den förste talaren, att, även om han icke stått de där 16 timmarna vid spisen, utan kommit i sin nuvarande egenskap till mötet och sett detta folk, trötta efter arbetet, komma från alla möjliga lokaler, och sett med vilken enighet de samlat sig i förhoppning att även Riksdagen skulle kunna hjälpa dem något, så tror jag icke, att den förste talaren hade haft hjärta att yrka avslag på lagutskottets hemställan, till vilket jag, herr talman, ber att för min del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