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1251</w:t>
      </w:r>
    </w:p>
    <w:p>
      <w:r>
        <w:rPr>
          <w:b/>
        </w:rPr>
        <w:t xml:space="preserve">Datum: </w:t>
      </w:r>
      <w:r>
        <w:t>1913-05-08</w:t>
      </w:r>
    </w:p>
    <w:p>
      <w:r>
        <w:rPr>
          <w:b/>
        </w:rPr>
        <w:t xml:space="preserve">Kammare: </w:t>
      </w:r>
      <w:r>
        <w:t>Andra kammaren</w:t>
      </w:r>
    </w:p>
    <w:p>
      <w:r>
        <w:rPr>
          <w:b/>
        </w:rPr>
        <w:t xml:space="preserve">Antal yttranden: </w:t>
      </w:r>
      <w:r>
        <w:t>3</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Axel Sterne (Socialdemokraterna, man)</w:t>
      </w:r>
    </w:p>
    <w:p>
      <w:r>
        <w:rPr>
          <w:b w:val="0"/>
        </w:rPr>
        <w:t>Herr talman, mina herrar! Jag nödgas vid behandling av denna fråga fästa kammarens uppmärksamhet vid densamma för att om möjligt kunna få till stånd någon liten rättelse i avseende å det, som synes mig brista i såväl Kungl. Maj:ts förslag som därmed också i utskottets utlåtande.</w:t>
        <w:br/>
        <w:br/>
        <w:t>Jag har ofta med anledning av förslag till jordförsäljningar kommit att tänka på bibelordet: Den ene skall bliva upptagen och den andre kvarlåten. Nu kan det väl i många fall kanske finnas skäl för en sådan undantagspolitik, att den ene skall få köpa och den andre icke skall få köpa. Men ofta kan man också misstänka, att icke den oväld och den rättvisa gör sig gällande, som borde vara den allenarådande principen i statens affärer med sina medborgare.</w:t>
        <w:br/>
        <w:br/>
        <w:t xml:space="preserve">Nu är det så, att uppskattningsmännen äro den underordnade myndighet, på vars utlåtande man sedan vidare uppåt bygger sina beslut. På uppskattningsmännens förord, tillstyrkande eller avstyrkande bygga domänintendenterna, domänstyrelsen, Kungl. Maj:t och i sista band även Riksdagen. Nu är det också tydligt, att därest uppskattningsmännen visa sig göra uppenbara misstag, är det ganska svårt att få dessa rättade. Det lyckas någon gång. Jag ber att få påminna om det fallet, då uppskattningsmännen, när det gällde en avsöndring från ett kronofogdehemman i Väderstad, helt enkelt avstyrkte dess försäljning till en gammal </w:t>
      </w:r>
      <w:r>
        <w:rPr>
          <w:b/>
        </w:rPr>
        <w:t>änka²</w:t>
      </w:r>
      <w:r>
        <w:rPr>
          <w:b w:val="0"/>
        </w:rPr>
        <w:t xml:space="preserve"> med den motiveringen, att </w:t>
      </w:r>
      <w:r>
        <w:rPr>
          <w:b/>
        </w:rPr>
        <w:t>hennes²</w:t>
      </w:r>
      <w:r>
        <w:rPr>
          <w:b w:val="0"/>
        </w:rPr>
        <w:t xml:space="preserve"> son var mindre välkänd. Då lyckades det att anskaffa bevis på motsatsen och att få utskottet liksom också Riksdagen att gå med på att skipa rättvisa Men det är ju blott en händelse, att man i detta fall gjorde denna upptäckt, och jag vågar påstå, att just i nu föreliggande fråga sker, om också icke precis på samma sätt, återigen en orättvisa, förmodligen beroende på, att uppskattningsmännen äro mindre kapabla att bedöma de frågor, som de äro satta att bedöma.</w:t>
        <w:br/>
        <w:br/>
        <w:t>Här 1 detta förslag tillstyrkes nu, att flere av Starby kungsladugårds torpare och lägenhetsinnehavare skola få köpa sina torp eller lägenheter eller tillerkännas förmånen av hembud å dem. Däremot är det några, som detta förvägrats, och det finns särskilt tre av dessa, mot vilka jag anser, att en upprörande orättvisa skulle begås, därest de ensamma förvägrades rätt att erhålla hembud å sina lägenheter. Jag vill påminna om, att en av dessa har arbetat på torpet i 15 år och dessförinnan tjänat</w:t>
        <w:br/>
        <w:br/>
        <w:t>som dräng vid huvudgården. Han har blivit prisbelönad av hushållningssällskapet och har påkostats studieresor, men nu kan han icke få förord till att köpa lägenheten. En annan av dessa torpare har suttit på torpet i 30 år och skött det med omsorg. Den tredje har suttit på sitt torp i 40 år och likaså lagt ned sin bästa kraft i arbete på statens mark. Det synes mig således, att jag med dessa korta satser, som återfinnas i min motion, visat, att dessa tre personer hava sådana kvalifikationer, att de böra få denna rätt.</w:t>
        <w:br/>
        <w:br/>
        <w:t>På vad grund avstyrker man nu? Ja, i den kungl. propositionen säger departementschefen, att »ehuruväl en försäljning av dem till deras innehavare vore ur egnahemssynpunkt önsklig, vägande skäl dock synas tala emot en sådan åtgärd. Dessa torp skjuta nämligen som en kil in i egendomen och en försäljning av dessa skulle därför medföra avsevärt men för egendomens skötsel». Jag har låtit upphänga en karta här, och var och en av herrarna kan övertyga sig om förhållandena. Visserligen skjuta dessa torp i en liten kil in i själva egendomen, men jag protesterar på det allvarligaste mot, att detta inskjutande har någon betydelse för egendomens skötsel. Dessa torp ligga vid en kant av en åker och bakom dem vidtager omedelbart ett skogsskifte, och där bakom finnes inte en enda åkerlapp, som tillhör huvudgården. Utfartsvägen till skogsskiftet från huvudgården går fram långt ifrån torpen och berör dem icke till någon del. Jag menar således, att om man tror, att försäljningen av dessa tre torp i detta avseende skulle spela någon roll för. huvudgårdens skötsel, är det felaktigt. Det kan icke vara så. Men möjligen kan man säga, att om man säljer dessa tre torp ägofigurerna skola bliva mindre tilltalande, än de bliva, om man inskränker sig att försälja de områden, som nu föreslagits. Detta är det enda skälet, men det bör ingalunda vara det avgörande</w:t>
        <w:br/>
        <w:br/>
        <w:t>Nu kan man knappast misstänka annat, än att bakom denna historia ligger en påtryckning från vederbörande arrendators sida. Det synes av handlingarna för övrigt, att han ingått till Kungl. Maj:t och där protesterat mot dessa försäljningar, under hänvisning till att han genom omtanke, arbete och kostnader sökt få egendomen i bästa möjliga skick, varför det skulle vålla honom stora olägenheter, om så stora områden skulle få försäljas utan att spekulanter anmäla sig. I sammanhang med talet om dessa tre torp har jag tillåtit mig i min motion påpeka, att han synbarligen har nog så grundligt sökt taga ut den rätt, han enligt sitt kontrakt med kronan har och sökt i stor utsträckning flytta över arbetet på sina torpare. Jag har också i min motion tillåtit mig hänvisa på, att torparna äro skyldiga att göra två dagsverken i veckan året om samt därtill sex höstdagsverken för de 160 kronor, som i arrendekontraktet äro bestämda. Men därjämte är torparen skyldig att göra två överdagsverken i veckan</w:t>
        <w:br/>
        <w:br/>
        <w:t>mot en daglön av 80 öre om vintern och kronor 1: 10 om sommaren, och skall han därvid hålla sig själv med redskap för arbetet och med kost. Jag vill påpeka, att kontraktet med torparen icke förskriver sig från längre tid tillbaka än år 1905, och jag tror, att en arrendator, som kan få folk att arbeta för det priset, sannerligen icke bör ha något att invända mot, att dessa arbetare, som han använt under dagens tunga och hetta till att sträva fram skördar ur statens egendom, efter respektive 15, 30 och 40 års arbete få sin ålderdom säkerställd genom rätt att köpa sig ett eget hem. Jag vädjar till herrarna, om ni anse det riktigt, att dessa fattiga människor böra berövas frukterna av livslångt arbete på grund av att man vill hava ägofigurerna litet vackrare.</w:t>
        <w:br/>
        <w:br/>
        <w:t>Det är just detta, som jag velat framhålla som det mest upprörande, att dessa tre personer skola förvägras rätt att erhålla hembud på sina torp och lägenheter. Det finns åtskilliga yrkanden, som jag i motionen framfört, men jag vill understryka, att detta är enligt mitt förmenande det förnämsta.</w:t>
        <w:br/>
        <w:br/>
        <w:t>Men det finns också något annat, som pekar på, vad jag inledningsvis nämnt, nämligen att uppskattningsmännen stundom kunna bliva vilseledda och i sin ordning vilseleda andra högre myndigheter. Jag har i femte punkten av min motion föreslagit, att Kungshagen och det återstående av utgården Kerstinstorp borde uppdelas till småbrukslägenheter för försäljning och utarrenderas på kortare tid. Mot detta inlägga uppskattningsmännen sitt veto och påstå, att jorden är så styv, att till bearbetning av densamma måste användas tre kraftiga dragare för plogen, och att den således vore ytterst olämplig för egnahemsupplåtelser. Jag kan försäkra herrarna, att de, som komma ut i trakten och rådfråga befolkningen angående vad som kan ligga till grund för detta påstående, skola finna, att man med löjets skimmer i ansiktet avfärdar detsamma såsom orimligt. Det finns nämligen ingen jord, som bättre lämpar sig för egna hem än just denna. Jag hoppas också, att det från länsbänken, där man har lokal kännedom, skall understrykas, att det är riktigt, vad jag här sagt.</w:t>
        <w:br/>
        <w:br/>
        <w:t>Endast av det, som jag nu vågat upptaga kammarens tid med att framhålla, framgår således, att uppskattningsmännen här tagit fel. Jag vill icke säga, på vad sätt detta tillkommit, men jag vill vädja till kammarens rättvisa och medkänsla särskilt med tanke på dessa tre gamla torpare på statens mark och uttala den förhoppningen, att åtminstone 1 denna folkvalda kammare rättvisa måtte skipas, så att kammaren genom bifall till motionen lämnar dessa torpare åtminstone hoppet kvar, då de se, att man här tar hänsyn till deras berättigade intressen.</w:t>
        <w:br/>
        <w:br/>
        <w:t>På grund av jag anfört skall jag be få yrka bifall till min motion, och jag hoppas, att den vädjan, som jag här riktat till kammarens ledamöter, icke skall förklinga alldeles ohörd.</w:t>
      </w:r>
    </w:p>
    <w:p>
      <w:pPr>
        <w:pStyle w:val="Heading2"/>
      </w:pPr>
      <w:r>
        <w:t>2. Victor Ekerot (Lantmanna- och borgarepartiet inom andrakammaren, man)</w:t>
      </w:r>
    </w:p>
    <w:p>
      <w:r>
        <w:rPr>
          <w:b w:val="0"/>
        </w:rPr>
        <w:t>Herr talman! Det vore vida angenämare att försvara detsamma, som herr Sterne här såsom motionär försvarat, och det är framförallt mycket tacksammare att föra dessa personers talan än att här yrka bifall till utskottets förslag. Jag skall emellertid be att få framhålla, att de anmärkningar, som herr Sterne här framställt, äro ganska grava. Han har framhållit, att uppskattningsmännen med eller mot sin vilja låtit föra sig bakom ljuset i detta fall och att de i vissa andra fall lämnat felaktiga uppgifter och att på den grund hela förslaget är byggt på en felaktig grund. Herr BSterne har alldeles rätt, då han säger, att man naturligtvis får fästa mycket stort avseende vid</w:t>
        <w:br/>
        <w:br/>
        <w:t>vad uppskattningsmännen hava att förmäla. Ja, vad de praktiska synpunkterna angår, får man nog fästa mer avseende vid vad dessa personer, som varit på platsen, ha att förtälja, än vad myndigheterna ha att andraga. Men i avseende på de formella synpunkterna måste vi däremot taga större hänsyn till myndigheternas framställning. Under sådana förhållanden, då uppskattningsmännen icke ha tillstyrkt försäljningen, och vi måste utgå ifrån att de handlat av övertygelse och icke efter att ha blivit påtrugade en annans mening, kan jag icke yrka bifall till motionen. Vidare, när domänstyrelsen och myndigheterna i övrigt byggt på värderingseller uppskattningsmännens uttalande, göra de icke annat än vad rätt och billigt är. Jag skulle vilja framhålla, att den reella synpunkten torde hava varit den, att man icke ansett lämpligt att göra ett sådant insnitt i själva egendomen, så att själva ägofiguren skulle komma att lida därav. Det är ju en sådan sak, som man naturligtvis måste se på, men å andra sidan kan detta skäl icke vara avgörande under alla förhållanden. Då emellertid i detta fall uppskattningsmännen och alla myndigheterna ha haft samma uppfattning i denna fråga, kan jag icke annat än yrka bifall till utskottets förslag, vilket jag, herr talman, tillåter mig att göra.</w:t>
      </w:r>
    </w:p>
    <w:p>
      <w:pPr>
        <w:pStyle w:val="Heading2"/>
      </w:pPr>
      <w:r>
        <w:t>3. Alfred Petersson (Liberala samlingspartiet, man)</w:t>
      </w:r>
    </w:p>
    <w:p>
      <w:r>
        <w:rPr>
          <w:b w:val="0"/>
        </w:rPr>
        <w:t>Herr talman! Jag skall be att få säga ett par ord i denna fråga, innan jag går över till Första kammaren. Jag skall be att för det första få påpeka, att det förslag till styckning, som här föreligger, är ett förslag, som verkligen innebär skapandet av egna hem i ganska avsevärd utsträckning, såsom herrarna torde observera. Det är icke många av Kungl. Maj:ts propositioner i fråga om styckning av kronojord för bildande av egna hem, som ha så stor innebörd som detta förslag har. Varför har man då icke kunnat taga med de tre torpen, om vilka den siste talaren yttrade sig? Det skall jag för min del genast ge svar på. För det första har ingen av de myndigheter, som yttrat sig i denna fråga, varken uppskattningsmännen, Konungens befallningshavande eller domänstyrelsen, föreslagit, att dessa torp</w:t>
        <w:br/>
        <w:br/>
        <w:t>skulle frånstyckas, och detta förvisso därför, att deras läge är sådant, att de skjuta in i egendomen, mellan skogsmarken som finnes å egendomen och åkerjorden. För det andra veta herrarna, hur det brukar gå, när ett styckningsförslag innebär en förskjutning i en vacker ägofigur eller kommer att bilda en krokig linje på kartan, då plägar även denna kammare vara böjd för avslag. Jag vill påminna herrarna om det förslag, som förelåg för någon tid sedan, angående frånsäljande av ett torp, Knutesbråten, i Jönköpings län. Det torpet låg i en ytterkant av egendomen, men man uttalade från skogsmannahåll en förhoppning, att man framdeles skulle där kunna köpa skog och lägga till denna egendom, och då skulle den förutvarande egendomen och det eventuellt inköpta området komma att ligga i skilda komplexer. Därför avslogs det förslaget i denna kammare. Det är under sådana förhållanden icke så underligt, om jag, sedan alla myndigheter avstyrkt, icke föreslagit försäljning av dessa tre torp. Det föreligger faktiskt förslag om ett tjugotal försäljningar i alla fall. Skulle emellertid kammaren vilja trots detta bifalla motionärens förslag om försäljning av dessa torp, så icke har jag något däremot, ty det går just i den riktning, som jag städse önskat, d. v. s. att man skall göra så många egna hem och småbruk som möjligt på kronans jordbruksdomäner. Men jag är övertygad om, att ställningen är sådan i Riksdagen, att det är så gott som omöjligt att vinna bifall till ett sådant förslag som motionärens.</w:t>
        <w:br/>
        <w:br/>
        <w:t xml:space="preserve">Vad sedan Hässlet angår, så är det endast en liten lägenhet, egentligen en stuga, som är belägen på ett av de småbruk, som skulle uppstå, och innehavaren av stugan är berättigad att kvarbo där så länge </w:t>
      </w:r>
      <w:r>
        <w:rPr>
          <w:b/>
        </w:rPr>
        <w:t>hon²</w:t>
      </w:r>
      <w:r>
        <w:rPr>
          <w:b w:val="0"/>
        </w:rPr>
        <w:t xml:space="preserve"> lever, och på samma sätt är det med åtskilliga andra som ha stugor.</w:t>
        <w:br/>
        <w:br/>
        <w:t>Vad beträffar det förhållandet, att torparna ha varit så oskäligt betungade, att de fått betala högre avgälder än vad de enligt gällande kontrakt med huvudarrendatorn bort göra, vill jag icke yttra mig därom. Jag har icke för närvarande sådant material, att jag med säkerhet kan yttra mig i den frågan, men vad jag vet är, att just därför, att jag nog sett, att i mer än ett fall torparna fått utgöra större skyldigheter och avgälder, än de enligt huvudkontraktet bort utgöra, så har jag hemställt till Kungl. Maj:t om utfärdande av föreskrift för domänstyrelsen att i varje fall, där kronans jord utarrenderas på nytt, tillse, att skriftliga kontrakt mellan torpare och huvudarrendator komma till stånd. Dessa skriftliga kontrakt skola därjämte inlämnas till Konungens befallningshavande för att man skall kunna öva konkroll och kollationera dem med huvudkontrakten, och detta därför att icke någon oegentlighet hädanefter skall kunna uppstå.</w:t>
        <w:br/>
        <w:br/>
        <w:t>Vad beträffar avgälder för framtiden för de tre torp, som äro avsedda att bibehållas, så komma de att utgå efter uppskatt-</w:t>
        <w:br/>
        <w:br/>
        <w:t>ning i penningar, och det pris, till vilket dagsverken uppskattas, kommer att bli det i orten gängse priset. Det är endast detta jag velat säga.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1251</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