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1261</w:t>
      </w:r>
    </w:p>
    <w:p>
      <w:r>
        <w:rPr>
          <w:b/>
        </w:rPr>
        <w:t xml:space="preserve">Datum: </w:t>
      </w:r>
      <w:r>
        <w:t>1914-02-25</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Paul Hellström (Frisinnade folkpartiet, man)</w:t>
      </w:r>
    </w:p>
    <w:p>
      <w:r>
        <w:rPr>
          <w:b w:val="0"/>
        </w:rPr>
        <w:t>Herr talman, mina herrar! Så här kort tid före riksdagens upplösning spelar det naturligtvis icke så stor roll, vilken ståndpunkt kammaren kommer att intaga till ett tillfälligt utskottsförslag om skrivelse till Kungl. Maj:t, ty det kommer ju ändå icke att föranleda någon positiv åtgärd; men det är givet, att det dock skulle vara ganska olämpligt, i fall kammaren skulle komma att genom anslutning till ett utskottsbetänkande binda sig vid en ståndpunkt, som vid noggrannare prövning kanske visade sig icke vara så synnerligen lämplig. Jag har därför ansett, att jag borde begagna mig av det tillfälle, som här erbjudes, att säga några ord gent emot det tillfälliga utskotts betänkande, som nu föreligger.</w:t>
        <w:br/>
        <w:br/>
        <w:t>Som herrarna känna till, är det icke längre än i år sedan, eller 1912, som vi fingo en omorganisation av de lägre lantbruksundervisningsanstalterna; och i samband därmed höjdes anslaget högst väsentligt till understöd åt obemedlade och mindre bemedlade elever. Därvidlag godkände också riksdagen ett av kommitterade för ordnande av den lägre lantbruksundervisningen framställt förslag om nya grunder för utdelande av dessa bidrag. Nu har 14 års erfarenhet visat, att tillämpningen av dessa nya bestämmelser har varit förenad med en del olägenheter.</w:t>
        <w:br/>
        <w:br/>
        <w:t xml:space="preserve">Motionären framhåller en del av dessa olägenheter, som äro av jämförelsevis mindre betydenhet. Han säger t. ex., att pojkarna och </w:t>
      </w:r>
      <w:r>
        <w:rPr>
          <w:b/>
        </w:rPr>
        <w:t>flickorna²</w:t>
      </w:r>
      <w:r>
        <w:rPr>
          <w:b w:val="0"/>
        </w:rPr>
        <w:t>, som skola söka de här stipendierna, äro ovana vid uppsättande av handlingar och knappast känna till hugshållningssällskapens förvaltningsutskott, samt att detta föranleder besvär och skriverier för hushållningssällskapen och andra korporationer. Det är oväsentliga saker. Det är mycket svårare olägenheter, som visat sig. Så t. ex. det förhållandet, att de olika skolformerna fått anslag beviljade på särskilda titlar, och då kan det hända, att det icke kommer in så många ansökningar från personer, som vilja genomgå t. ex. en lantmannaskola, att hela det för dessa skolors genomgående anvisade anslaget utnyttjas, under det att det finnes så många ansökningar för genomgående av en annan skola, t. ex. lanthushållsskola, att många sökande till dessa skolor bli utan stipendium.</w:t>
        <w:br/>
        <w:br/>
        <w:t>Det har vidare visat sig den olägenheten, att en del elever,</w:t>
        <w:br/>
        <w:br/>
        <w:t xml:space="preserve">som fått stipendium, ej kommit att fullfölja sin avsikt att in- Ang.ansökning finna sig vid skolan. Men stipendierna äro bundna, och härför stipendier, igenom hava en del andra elever, som behövt understöd, icke” luntmanna- : kunnat få det. skolor. En annan olägenhet, som är ganska väsentlig, är den, att (Forts) man icke har möjlighet att kontrollera förvaltningsutskottens sätt att sköta den här saken. Man är icke säker på att detta går efter enhetliga grunder; och det har uttalats misstankar om att vissa förvaltningsutskott skulle vara för frikostiga och lämna bidrag åt elever, som strängt taget icke hava behov därav. Det är sålunda, utöver de svårigheter som motionären framhållit, ganska väsentliga anmärkningar som kunna göras, men därav får man icke draga den slutsatsen, att den av motionären här föreslagna metoden är den lämpligaste för olägenheternas avhjälpande. Han tror, att olägenheterna skulle avhjälpas därigenom att man överflyttade handhavandet av dessa ärenden från hushållningssällskapens förvaltningsutskott till skolstyrelserna. Men så är rakt icke förhållandet. Den nuvarande anordningen att låta förvaltningsutskotten fördela dessa stipendier har vissa mycket vägande skäl för sig, och jag skall anföra några av dessa skäl. Det första och viktigaste av dessa skäl är, att man nu har en möjlighet att låta dessa fattiga pojkar och </w:t>
      </w:r>
      <w:r>
        <w:rPr>
          <w:b/>
        </w:rPr>
        <w:t>flickor²</w:t>
      </w:r>
      <w:r>
        <w:rPr>
          <w:b w:val="0"/>
        </w:rPr>
        <w:t>, som vilja genomgå en lägre lantbruksundervisningsanstalt, redan innan de komma till skolan få reda på att de med säkerhet hava att påräkna ett understöd, ifall de äro obemedlade, av 25 kronor i månaden, och ifall de äro mindre bemedlade, av 15 kronor i månaden. Den nuvarande anordningen har vidare den stora fördelen, att anslaget till en viss landsända icke är beroende av antalet skolor, som finnas i den landsändan, utan fördelas av landbruksstyrelsen efter andra grunder, så att även sådana hushållningssällskapsområden, där man icke ansett sig hava råd att inrätta så många skolor, dock kunna få sin del av detta anslag. Jag vill också påpeka, att detta icke är ett anslag avsett att understödja skolorna, utan ett anslag avsett att understödja den mindre bemedlade befolkningens ungdom, som önskar få utbildning i jordbruk. Dessutom följer med denna anordning den stora fördelen. att den som fått ett dylikt understöd har rättighet att bege sig till vilken skola som helst. Den har även vissa andra fördelar med sig, som jag nu icke vill upptaga tiden med att gå in på. Jag tycker emeflertid, att de tre synpunkter, jag här framhållit, böra vara alldeles tillräckliga för att motivera ett bibehållande av den nuvarande anordningen. Vi skola komma ihåg, att detta anslag är ett fixt anslag. Helt annorlunda ställer sig saken, om riksdagen ville medgiva, att detta anslag finge bli ett förslagsanslag, och jag tvekar icke att uttala som min bestämda mening, att det enda riktiga sättet att undanröja alla</w:t>
        <w:br/>
        <w:br/>
        <w:t>svårigheterna vore om riksdagen förklarade, att detta anslag finge bli ett förslagsanslag. Prövningen av ansökningarna kunde då överflyttas till skolstyrelserna. Effektiv kontroll över att medlen användes med den försiktighet och den omsorg, som är nödvändig, då det gäller så stora understödsbelopp, kunde ske genom lantbruksstyrelsen. För detta ändamål finnas redan organ i statens inspektörer över den lägre lantbruksundervisningen. Om saken ordnades på det sättet, skulle man kunna vinna samma fördelar, som man har genom den nuvarande anordningen då förvaltningsutskotten pröva ansökningarna. Därigenom skulle också, såvitt jag kan förstå, alla de olägenheter, som visat sig vidlåda den nuvarande anordningen, bliva undanröjda.</w:t>
        <w:br/>
        <w:br/>
        <w:t>Jag tager mig därför friheten att göra en hemställan till den ärade motionären, som har ett så livligt intresse för folkbildningsarbetet och för undervisningen på lantbrukets område, att han ville ett annat år upptaga den frågan och söka få riksdagen med på, att detta anslag finge göras till ett förslagsanslag, samtidigt med att man skaffade sig fullgod garanti för att stipendierna icke utdelades åt andra än sådana, som verkligen vore i behov av dem.</w:t>
        <w:br/>
        <w:br/>
        <w:t>Såsom herrarna säkerligen inse av vad jag nu yttrat, kan jag icke vara med om att bifalla vad som här föreslås av första tillfälliga utskottet, utan anser mig tvungen att yrka avslag på utskottets hemställan.</w:t>
      </w:r>
    </w:p>
    <w:p>
      <w:pPr>
        <w:pStyle w:val="Heading2"/>
      </w:pPr>
      <w:r>
        <w:t>2. Oskar Lundgren (Liberala samlingspartiet, man)</w:t>
      </w:r>
    </w:p>
    <w:p>
      <w:r>
        <w:rPr>
          <w:b w:val="0"/>
        </w:rPr>
        <w:t>Herr talman, mina herrar! Det kan ju, såsom den föregående ärade talaren framhållit, vara onödigt att nu anställa någon debatt om de tillfälliga utskottens betänkanden, då ju dessa betänkanden i de flesta fall icke komma att leda till några riksdagsskrivelser.</w:t>
        <w:br/>
        <w:br/>
        <w:t>Jag skall emellertid be att få säga några få ord med anledning av den föregående ärade talarens anförande.</w:t>
        <w:br/>
        <w:br/>
        <w:t>Den motion, som här blivit framförd, har tillkommit på grund av uttalade önskningar från många av dem, som ha stort intresse av densamma, nämligen från lärare och styresmän vid lantmannaoch lanthushållsskolor. Enigheten bland dessa synes i detta hänseende vara ganska stor. Sålunda har t. ex. lantbrukslärarnes förening på möte här i Stockholm i höstas uppdragit åt sin styrelse att i sin mån verka för motionens syfte. I utskottet voro också alla eniga om detta syfte och av alla de för saken intresserade medlemmar i denna kammare, med vilka jag talat om densamma, har jag icke hört någon mer än den föregående talaren, som haft något att invända mot utskottets förslag. Nu vill jag för min del på intet vis förringa doktor Hellströms kompetens att bedöma denna fråga, och jag</w:t>
        <w:br/>
        <w:br/>
        <w:t>skall också gärna instämma i den sista delen av hans yttrande. 4ng. ansökning Men jag undrar likväl, om doktor Hellström har tillräcklig erfager renhet av huru bestämmelserna i den nu ifrågavarande kungö-” iyntmannarelsen verka i det praktiska livet. Ty det må ju erkännas, att det = skolor. är få, som icke funnit att just i denna här nämnda kungörelse ett = (Forts.) och annat borde förändras till det bättre, något som ju även doktor</w:t>
        <w:br/>
        <w:br/>
        <w:t>Då det nu försports från kungl. lantbruksstyrelsen, att vederbörande där äro betänkta på att föreslå Kungl. Maj:t åtskilliga ändringar i samma kungörelse, och då utskottet i någon mån mildrat motionens kläm, så undrar jag, om det skulle kunna vara någon risk för kammaren att biträda utskottets hemställan, som som ju endast går ut på att Kungl. Maj:t måtte taga i övervägande även de i motionen framställda önskemålen.</w:t>
        <w:br/>
        <w:br/>
        <w:t>Om jag nu skulle ingå på ett närmare bemötande av den före-</w:t>
        <w:br/>
        <w:br/>
        <w:t>gående ärade talarens anförande, skulle det ju i huvudsak bli ett återgivande av den motivering, som förekommer i utskottets betänkande. Jag ber därför endast få hänvisa till denna motivering och inskränker mig till att göra blott ett par erinringar. Det är först beträffande den siste ärade talarens förmodan, att det skulle vara en stor förmån för eleverna att redan långt före kursens början erhålla kännedom om, huruvida de få stipendier eller icke. Det kan ju icke förnekas, att så är, men alldeles samma förmån synes mig kunna erhållas, även om eleverna med sina ansökningar få vända sig till skolstyrelserna.</w:t>
        <w:br/>
        <w:br/>
        <w:t>Det har vidare av många blivit framhållet såsom olämpligt, att eleverna enligt nu gällande bestämmelser med sina ansökningar måste vända sig till två myndigheter i stället för till en, nämligen såväl till hushållningssällskapens förvaltningsutskott som till skolstyrelserna, medan de enligt motionärens mening endast skulle ha att vända sig till skolstyrelsen, i vilket senare fall saken förenklas och onödigt skriveri undvikes. Det kan väl icke ifrågasättas, att icke en skolstyrelse har samma kompetens att bedöma dessa ansökningar som ett förvaltningsutskott, i all synnerhet då man betänker att styrelserna för vårt lands folkhögskolor liksom även styrelserna för lantbruksskolorna i södra och mellersta Sverige äga just denna befogenhet, utan att man försport, att några olägenheter därav uppkommit.</w:t>
        <w:br/>
        <w:br/>
        <w:t>Jag ber, herr talman, att få yrka bifall till utskottets hemställan.</w:t>
      </w:r>
    </w:p>
    <w:p>
      <w:pPr>
        <w:pStyle w:val="Heading2"/>
      </w:pPr>
      <w:r>
        <w:t>3. Victor Ekerot (Lantmanna- och borgarepartiet inom andrakammaren, man)</w:t>
      </w:r>
    </w:p>
    <w:p>
      <w:r>
        <w:rPr>
          <w:b w:val="0"/>
        </w:rPr>
        <w:t>Herr talman! Det är en praktisk omständighet, som jag skall be att få påpeka, och som är av betydelse vid avgörandet av denna fråga. Det är nämligen så, att då de olika hushållningssällskapen nu erhälla anslag till stipendier för eleverna i de olika länen, så beviljas vissa belopp för lantmannaskolornas elever, vissa för Jantieshöllninggskolgnsas elever och vissa belopp till eleverna vid småbrukarkurserna. I början tillämpades detta</w:t>
        <w:br/>
        <w:br/>
        <w:t xml:space="preserve">mera medgivits, att om det blir penningar över av de medel, som äro avsedda till stipendier för lantmannaskolornas elever, så har man fått rättighet att överflytta dessa penningar till lanthushållningsskolornas elever. Det har vidare medgivits, att om någon elev icke kommer till skolan och sålunda icke uppbär sitt stipendium, så har vederbörande förvaltningsutskott rättighet att använda penningarna till ett annat stipendium och tilldela detsamma åt annan man eller </w:t>
      </w:r>
      <w:r>
        <w:rPr>
          <w:b/>
        </w:rPr>
        <w:t>kvinna¹</w:t>
      </w:r>
      <w:r>
        <w:rPr>
          <w:b w:val="0"/>
        </w:rPr>
        <w:t>. Om stipendiet skulle bindas vid skolstyrelsen, utan att det vore möjligt att därvidlag göra någon överflyttning, så skulle de elever, som beslutat sig för att komma till skolan, men icke varit i tillfälle att komma till den kurs, som det från början varit meningen att de skulle deltaga i, icke kunna erhålla ett av de stipendier, som sålunda blivit över, och som utdelas såsom ett slags efterskörd. Därför är det av stor vikt, att det finnes en myndighet, som har att utdela dessa stipendier inom ett och samma län, och därigenom kommer detta att ordna sig lättare än om det endast vore vederbörande skolstyrelse, som hade prövningsrätten. Då jag själv haft litet med dessa saker att göra, så kan jag av erfarenhet säga, att det är ett ganska svårt arbete med dessa ansökningar; det är mycket skriverier, detta dock icke så mycket beträffande eleverna utan fast mera hushållningssällskapen, som skola underrätta eleverna och ge instruktioner, huru de skola gå till väga.</w:t>
        <w:br/>
        <w:br/>
        <w:t>Jag skall även be att få rätta ett misstag, som den föregående talaren gjorde i slutet av sitt anförande. Han framhöll nämligen, att styrelserna för lantbruksskolorna i södra och mellersta Sverige hade denna prövningsrätt. Det ha de emellertid icke. De ha rätt att föreslå stipendiater, men det är lantbruksstyrelsen, som beviljar stipendierna. i</w:t>
        <w:br/>
        <w:br/>
        <w:t>Av dessa skäl och på grund av vad herr Hellström yttrat i sitt anförande nyss samt med hänvisning till den slutsats, vartill han kom, nämligen att saken skulle ställa sig olika, om detta anslag varit ett förslagsanslag, ber jag att få yrka avslag på motionen för närvarande.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1261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