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1297</w:t>
      </w:r>
    </w:p>
    <w:p>
      <w:r>
        <w:rPr>
          <w:b/>
        </w:rPr>
        <w:t xml:space="preserve">Datum: </w:t>
      </w:r>
      <w:r>
        <w:t>1915-04-14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Schotte (Liberala samlingspartiet, man)</w:t>
      </w:r>
    </w:p>
    <w:p>
      <w:r>
        <w:rPr>
          <w:b w:val="0"/>
        </w:rPr>
        <w:t>Herr talman! Jag skall tillåta mig att yttra några ord i denna fråga, väsentligen dock ur andra synpunkter, än den föregående ärade talaren anlade på densamma.</w:t>
        <w:br/>
        <w:br/>
        <w:t xml:space="preserve">För mig har det framstått såsom av en rätt avsevärd betydelse att få upp till diskussion frågan om upprättande av en statstidning och ett statstryckeri — knappast dock ur synpunkten att förbättra pressen. I detta fall är jag mycket skeptisk; jag tror, att av yttre åtgärder i detta avseende föga är att hoppas; jag tror, att ett folk i stort sett har den press det förtjänar och att så är fallet också i vårt land. Att uppträda mot pressen eller som en kritiker av den, det blir allt för lätt ett högmålsbrott mot hans majestät pressen eller — </w:t>
      </w:r>
      <w:r>
        <w:rPr>
          <w:b/>
        </w:rPr>
        <w:t>hennes²</w:t>
      </w:r>
      <w:r>
        <w:rPr>
          <w:b w:val="0"/>
        </w:rPr>
        <w:t xml:space="preserve"> majestät pressen, vilket man vill säga. För tidningspressens reformering tror jag för min del således icke, att motionärens varmhjärtade uppslag har någon synnerlig betydelse, även om motionärens förslag i sin helhet kunde genomföras, något som jag emellertid måste sälta ett stort frågetecken vid. Många av de synpunkter, som han framhållit, kunna tilläventyrs vara förtjänta av att tagas i be-</w:t>
        <w:br/>
        <w:br/>
        <w:t>Om inrättande aktande, och också bli beaktade om, som jag hoppas, staten kommer av en statstidatt själv övertaga nuvarande Postoch Inrikes tidningar. Ty just</w:t>
        <w:br/>
        <w:br/>
        <w:t>frågan om ett övertagande och en omläggning av Postoch Inrikes tidningar, är enligt min mening det viktigaste i motionen och det är en vida möjligare sak än motionärens stora pressreform.</w:t>
        <w:br/>
        <w:br/>
        <w:t>Posttidningens nuvarande ställning måste betecknas såsom ganska olämplig. Det är en tidning, som har ett visst monopol på all legal annonsering, men vars avkastning går till ett enskilt samfund, som sålunda kan i detta avseende i viss mån beskatta enskilda, kommuner och staten. Posttidningen uppfyller icke heller de krav, som måste ställas på en tidning för legala tillkännagivanden; spridningen är för liten, och alla åtgärder, som vidtagits 1 syfte att öka spridningen, ha i själva verket icke lett till något tillfredsställande resultat. Hela den legala annonseringen hos oss är både dålig och dyr. De viktigaste reformerna till åstadkommande av besparingar med avseende å den legala annonseringen äro dock icke möjliga, så länge som de nuvarande förhållandena med avseende å Posttidningen bestå. Det är enligt min mening praktiskt taget detta område, som det är det viktigaste att inrikta sig på, ty nu slösas det med medel med avseende å den legala annonseringen, och effekten blir ändock alldeles för liten. Den avgift, som nu upptages för kungörelser enligt en mängd lagar och författningar, är, om man ser på förhållanden närmare, ofta otillräcklig. Det är så, att staten får årligen tillskjuta åtskilliga belopp härför. Hittills har man kommit fram och begärt anslag till fyllande av vissa uppkomna brister i de för firmaoch bolagsanmälningar föreskrivna registreringsavgifter. Men det är också på andra områden, som staten får träda emellan, om det också ej syns i statsregleringarna. Detta kan icke i längden fortgå såsom hittills, utan måste avgifterna för hela den legala annonseringen höjas på vissa områden kanske rätt avsevärt.</w:t>
        <w:br/>
        <w:br/>
        <w:t>Andra kammaren har under årtionden strävat efter att få frågan rörande Posttidningen ordnad, men ännu stå vi på ungefär samma punkt, som i början av dessa strävanden. Det är icke blott frågan om utdelningen av tidningen till kommunerna och frågan om på vad sätt Posttidningen skulle kunna av staten övertagas, utan det är frågan om den legala annonseringen i sin helhet, som därvid kommer upp och som erfordrar en förnuftig lösning. Där råder nu oreda i åtskilliga avseenden; förhållandena äro otillfredsställande och annonseringen är dyr för staten, för kommunerna och för de enskilda.</w:t>
        <w:br/>
        <w:br/>
        <w:t>Jag skall icke inlåta mig på frågan, hur man skall reglera utgivandet av Posttidningen, efter det att staten övertagit den och sedan den legala annonseringen lagts på ekonomisk och eljest lämplig bog. Jag föreställer mig, att åtskilliga funderingar som motionären haft, äro orealiserbara, men jag tror å andra sidan, att en del av vad han sagt har den inneboende kraft att det kommer att drivas fram av sig självt, när staten får fullt fria händer med avseende å Posttidningsfrågans ordnande.</w:t>
        <w:br/>
        <w:br/>
        <w:t>Frågan om ett statstryckeri få vi tillfälle att diskutera vid ett annat tillfälle, då herr Ingvarsons motion föreligger. Jag skall</w:t>
        <w:br/>
        <w:br/>
        <w:t>emellertid be att få yttra ett par ord även därom, då i den nu före- Om inrättande liggande motionen jämväl den frågan tagits upp. Jag tror för min v en statstiddel icke på ett statstryckeri, som kan fylla hela statsverkets behov ja a av tryck. Det tryckeriet bleve säkerligen ohanterligt, och tryck- (Forts. ningen alltför dyr. Jag tror, att för riksdagstrycket — statsverkspropositionen, motioner, utlåtanden, diskussionsprotokoll o. s. v. —</w:t>
        <w:br/>
        <w:br/>
        <w:t>är den nuvarande anordningen, så att tryckningen delas på olika civiltryckerier den mest lämpliga. Därigenom vinner man nog i allmänhet snabbare tryckning och billigare kostnader. Annorlunda för-</w:t>
        <w:br/>
        <w:br/>
        <w:t>håller det sig med kommittébetänkanden och ämbetsverkens statis-</w:t>
        <w:br/>
        <w:br/>
        <w:t>tiska berättelser och redogörelser och en del annat. De torde lämp-</w:t>
        <w:br/>
        <w:br/>
        <w:t>ligen kunna tryckas på ett statstryckeri. Men framför allt är det</w:t>
        <w:br/>
        <w:br/>
        <w:t>ett område, där frågan om ett statstryckeri kräver en mera ingående utredning, än hittills förekommit, nämligen med avseende på den ofantliga mängd av blanketter och formulärtryck m. m. dylikt från</w:t>
        <w:br/>
        <w:br/>
        <w:t>statens alla verk och myndigheter, som nu ger de enskilda tryckeri-</w:t>
        <w:br/>
        <w:br/>
        <w:t>erna en betydande avance och kostar staten stora belopp, icke minst</w:t>
        <w:br/>
        <w:br/>
        <w:t>1 följd av, att detta tryck är spritt på olika tryckerier runt hela</w:t>
        <w:br/>
        <w:br/>
        <w:t>landet. Det finnes ju specialtryckerier på detta område, som ha varit mycket goda och bärande företag. Om vi tänka på järnvägen och posten, så böra deras många blanketter, biljetter, frimärken o. s. v.</w:t>
        <w:br/>
        <w:br/>
        <w:t>kunna med fördel tryckas på ett statstryckeri. Där bör vidare kunna tryckas telefonkataloger, telegramblanketter, kyrkoboksblanketter, taxeringslängder och deklarationer av alla slag, pensionsstyrelsens mängd av formulär, räkenskapsböcker, kort och cirkulär o. s. v. Det</w:t>
        <w:br/>
        <w:br/>
        <w:t>borde vara klart, att man genom en centralisering av allt detta tryck</w:t>
        <w:br/>
        <w:br/>
        <w:t>i ett statstryckeri och genom att därmed också vinna enhetlighet</w:t>
        <w:br/>
        <w:br/>
        <w:t>i formulär o. s. v. skulle kunna göra avsevärda besparingar och</w:t>
        <w:br/>
        <w:br/>
        <w:t>vinna ej ringa fördelar i övrigt. Jag föreställer mig, att dessa synpunkter komma att närmare beröras, när frågan om statstryckeriet</w:t>
        <w:br/>
        <w:br/>
        <w:t>snart kommer upp till mera ingående behandling.</w:t>
        <w:br/>
        <w:br/>
        <w:t>Jag tror icke heller, att i fråga om inrättande av en statens telegrambyrå, såsom motionären förordat, sista ordet är sagt. Att förhållandena å detta område icke äro utan anmärkning, torde en var väl känna till. Jag har emellertid icke tillräcklig erfarenhet av maskineriet härutinnan för att kunna närmare ingå på denna fråga.</w:t>
        <w:br/>
        <w:br/>
        <w:t>Jag kommer, herr talman, icke att framställa något yrkande. Delvis återkommer motionärens yrkanden, när frågan om statstryckeriet inom kort kommer till behandling i kammaren, och delvis föreställer jag mig, att motionären icke skall låta sig avskräckas av det avslag, hans motion i dag torde få. utan en annan gång komma upp med frågan om Posttidningens och den legala annonseringens ordnande. Nu har en varmhjärtad motionärs alltför vittfamnande motion givit utskottet anledning att ställa sig avvisande mot alla de av honom framförda tankarna, men jag tror. att när frågan nu faller, så faller den framåt. Jag antager således, att frågan åter snart kommer upp och att man då skall kunna taga fasta på åtskilliga nya och flera synpunkter än som nu föreligga eller kunnat framföras.</w:t>
        <w:br/>
        <w:br/>
        <w:t>Herr Löwegren: Herr talman, mina herrar! Som just den</w:t>
        <w:br/>
        <w:br/>
        <w:t>av en statstidsiste ärade talaren framhöll, omhandlar denna motion flera skilda</w:t>
        <w:br/>
        <w:br/>
        <w:t>saker. Den behandlar icke bara frågan om inrättande av en statstidning utan även frågan om ett statstryckeri och en statens telegrambyrå. Däremot handlar den påfallande litet om den sak, varom den siste ärade talaren yttrade sig, nämligen en omläggning av Postoch Inrikes tidningar, och i sin slutkläm berör motionen denna sak icke med ett enda ord. Utskottet har därför ansett det litet svårt att komma med ett förslag i den riktningen, även om det tyckes hava varit en ganska enstämmig önskan inom utskottet att få fram ett sätt, varpå den legala annonseringen bättre skulle kunna ordnas än nu är fallet.</w:t>
        <w:br/>
        <w:br/>
        <w:t>Vad frågan om ett statstryckeri beträffar, kommer den att behandlas i annat samanhang, nämligen med anledning av herr Ingvarsons motion. Jag behöver därför icke nu gå in på den punkten, och eftersom frågan om en statens telegrambyrå endast utgör ett slags bihang till motionen, tror jag, att man vid denna debatt kan lämna den frågan ur räkningen.</w:t>
        <w:br/>
        <w:br/>
        <w:t>I stället gäller frågan om en statstidning, och motionären har därvidlag framkommit dels med en kritik, och en ganska summarisk sådan, av den svenska pressen av olika riktningar, dels med reformförslag, varigenom han tror, att han skulle kunna ändra de missförhållanden, som till äventyrs finnas.</w:t>
        <w:br/>
        <w:br/>
        <w:t>Om jag då i första hand ser litet närmare på kritiken, är det alldeles självklart, att pressen behöver taga kritik. Det är jag såsom pressman själv livligt övertygad om. Vi behöva litet var emellanåt tagas i kalufsen för att lära oss att sköta oss bättre, men det får ske med lämpor och icke under sådana oändliga överdrifter, som här skett. Det är naturligen ett kärkommet tillfälle för den stora allmänheten att en gång riktigt lugga pressen, den press, som ju dag ut och dag in säger elakheter om mänskligheten. Men nog förvånar det mig, att det sker här i riksdagen av herr Månsson, som själv är journalist och kan använda tidningspressen huru mycket som helst för att säga vad som ligger honom om hjärtat.</w:t>
        <w:br/>
        <w:br/>
        <w:t>Om vi granska kritiken och vad som i övrigt framkommit i motionen, tror jag, att vi skola finna, att denna kritik i många stycken är mycket orättfärdig. Där är nog mycket, som är sant, men jag tror icke, att man får sätta den svenska pressen så lågt, som motionären gör, ty det måste väl ändå medgivas, att vår svenska press hållit sig märkvärdigt fri från en mängd av de oarter, som finnas i många utländska pressorgan. MWNensationslystnaden spelar en betydligt mindre roll inom den svenska pressen, än den gör i en mängd utländska tidningar, varför jag tror, att herr Månssons medmotionär i första kammaren icke har rätt då han påpekar, att den svenska pressen i hög grad förfallit åt sensationslystnad. Pressen försöker nog tvärtom, så långt den kan, komma bort ifrån sensationsföreteelserna, och om detta erbjuder svårigheter, så ligger felet hos den stora läsande allmänheten, som pressar och pressar på för att icke allt av sensation skall försvinna ur spalterna. Om man bortser från en-</w:t>
        <w:br/>
        <w:br/>
        <w:t>Den svenska pressen är i stor grad en bolagspress, icke endast inom det ena utan även inom det andra partiet. Jag vill icke förneka, att bolagsformen kan ha sina obehagliga följder, men vi få icke göra oss blinda för att vi i vårt land ännu icke fått fram den trustpress, som nog är den allra farligaste formen på detta område och som kan leda till att i en och samma tidningstrust den ena tidningen skriver i en politisk riktning och den andra i en motsatt —, allt detta för att driva upp profiten för trusten så högt som möjligt. Vi äro i Sverige befriade från denna form av press, och vi kunna nog vara ganska tillfredsställda med förhållandena, sådana de äro. I stället för att göra pressen uniform genom en statstidnings upprättande, gäller det, att varje parti så mycket som möjligt arbetar rå att få sin press stark och duktig. Det är denna inbördes tävlan, mellan olika pressorgan, som befordrar en sund utveckling, men icke en åtgärd, som dödar de olika partiriktningarna.</w:t>
        <w:br/>
        <w:br/>
        <w:t>I detta sammanhang skulle jag vilja säga ifrån, att om det framkommit en del uttalanden i stor myckenhet om oegentligheter och osanningar i pressen, så beror dessa osanningar i många fall icke på pressen utan framför allt på det arbetssätt, under vilket journalisterna prestera sitt arbete. Det är oändligt svårt för journalisten att på några korta timmar sätta sig in i och avgiva ett färdigt omdöme om stora och viktiga problem. Det är ett så nervöst arbetssätt, att jag tror, att man får överse med mycket på grund därav. Därtill kommer den omständigheten, att osanna rykten, osanna påståenden florera i så hög grad bland den stora allmänheten, att om några av dessa komma in i pressen, får den stora allmänheten icke förvåna sig däröver och göra korstecken och be Gud bevara sig för denna press, ty det är allmänheten, som är orsaken till att dessa opålitliga saker komma in i pressens spalter. Innan man börjar kritisera pressen, bör man därför något litet tänka på, huru svårt den har att arbeta, men det är ju så, att pressen eller »</w:t>
      </w:r>
      <w:r>
        <w:rPr>
          <w:b/>
        </w:rPr>
        <w:t>hennes²</w:t>
      </w:r>
      <w:r>
        <w:rPr>
          <w:b w:val="0"/>
        </w:rPr>
        <w:t xml:space="preserve"> majestät pressen», som den siste talaren sade, behandlades av allmänheten som en fetisch, som man än ger stryk, än faller ned och blint tillbeder — ty man tillber den i alla fall, än om man söker, så fort man kan, att komma den till livs.</w:t>
        <w:br/>
        <w:br/>
        <w:t>Vad förslaget att införa en statstidning beträffar, skulle flera av de olägenheter, som framdragits i motionärens kritik, icke i någon mån avhjälpas genom införande av en sådan statstidning. Det bleve tvärtom mycket svårt att ordna en dylik statstidning så att den finge en avsevärd betydelse för vårt land.</w:t>
        <w:br/>
        <w:br/>
        <w:t>I de stora länderna, där pressen skrives på tyska eller engelska eller något annat världspråk, och där man har läsare över hela världen, såsom t. ex. förhållandet är med Times, som innehåller så oändligt mycket av uppgifter, är det självklart, att man kan behandla många saker, som vi, även om vi hade en statstidning, icke skulle</w:t>
        <w:br/>
        <w:br/>
        <w:t>Om inrättande ha råd till att behandla i en svensk Times. Därför böra vi tänka av en statstidnå, att, även om vi upprättade en svensk statstidning, så skulle vi</w:t>
        <w:br/>
        <w:br/>
        <w:t>icke ha möjlighet att behandla alla möjliga ämnen, som motionären önskar, i samma utsträckning, som detta kan ske i dessa utländska tidningar, som icke äro statstidningar, och som motionären likväl anser vara så förträffliga.</w:t>
        <w:br/>
        <w:br/>
        <w:t>Vad jag framför allt har svårt att förstå är värdet av en tidning, som skulle vara i så hög grad objektiv. Motionären själv. som är en synnerligt subjektiv person, som icke kan se någon sak ur annan synpunkt än den mest personliga, huru vill han pålägga personalen i en statstidning att skriva objektivt i alla möjliga frågor? Jag påstår, att det är psykologiskt omöjligt att göra ett dylikt objektivt arbete, och jag skulle just vilja se den ärade motionären experimentera därmed. Han skulle aldrig gå i land med den saken.</w:t>
        <w:br/>
        <w:br/>
        <w:t>Huru skulle utrikespolitiken behandlas i en sådan statstidning? Motionären menar, att det skulle gå bättre att behandla utrikespolitiken då än nu. Jag tror tvärtom, att det skulle bliva mindre lätt att behandla utrikespolitiken ty allt, som funnes i den, vore auktoriserat av den svenska staten och ginge ut som officiellt uttryck för den svenska statens mening. Nu gå däremot de utrikespolitiska uttalandena ut som tidningarnas egna åsikter, som Dagens Nyheters, Social-Demokratens, Arbetare-Bladets eller Stockholms Dagblads åsikter, men de gå icke ut som den officiella svenska statstidningens.</w:t>
        <w:br/>
        <w:br/>
        <w:t>Huru objektiv man än söker att ställa sig i en kinkig utrikespolitisk situation, vet den ärade motionären, att man därmed aldrig tillfredsställer de olika parterna. Se på det nu pågående kriget! Man kan skriva så försiktigt, som Brandes skrev till Clemenceau om Danmark och Brandes” uppfattning om kriget, men huru mun än skriver, kommer man alltid i klistret, ty de främmande stridande parterna nöja sig ej med en objektiv neutralitet, utan fordra bestämt positionstagande. Huru mycket man än söker att hålla sig neutral, misstänker jag, att de olika parterna skulle kunna misstyda detta precis på samma sätt som Clemenceau misstydde Brandes.</w:t>
        <w:br/>
        <w:br/>
        <w:t>Betrakta vi åter inrikespolitiken, är det från början självklart, att vad vi behöva i inrikespolitiken är just subjektiva uttalanden, partiuttalanden, som agitatoriskt kunna samla folk av olika riktningar, men icke blanka objektiva uttalanden, som egentligen icke säga mer än statistiska sammandrag och redogörelser från ämbetsverken och dylikt, vilket sannerligen är av den tråkiga beskaffenhet, att det icke intresserar eller blir läst i någon högre grad av den större allmänheten. Jag tror därför, att det även beträffande inrikespolitiken är omöjligt att få något värdefullt, om en statstidning inrättades, utan vi få nog lov, som motionären i första kammaren har uttalat, ha kvar partipressen. Vi finge således endast laborera med ännu en tidning, och vad värde den komme att ha, därom kan man tvista. — Jag tror, att den skulle komma att bli värdelös.</w:t>
        <w:br/>
        <w:br/>
        <w:t>Nu säger den ärade motionären, att utskottet slår sig på fingrarne, därför att utskottet påstår, att å ena sidan en sådan tidning skulle bli så tråkig, att den icke skulle bli läst, men å andra sidan</w:t>
        <w:br/>
        <w:br/>
        <w:t>skulle ruinera de andra tidningarna. Det är dock icke någon mot- Om inrättande sägelse, ty den tidningen kan bliva på annonsområdet ett så mäktigt" 7 statstidorgan, att den drager till sig en stor del av de annonsintäkter, som (Forts) | äro nödvändiga för att de andra tidningarna kunna existera och | därigenom bryta den ekonomiska ryggraden lika mycket på det ena partiets press som på det andra partiets. Men samtidigt kan det hända, att den tidningen är så tråkig, att den icke får några väsentliga prenumerationsinkomster att bygga på, och vidare att det blir en oändligt dyr redaktionspersonal; under sådana omständigheter kan det tänkas, att den samtidigt ruinerar de övriga tidningarna och likväl icke kommer att få tillräckliga inkomster. Den motsägelse, som sålunda framkonstruerats av motionären ur utskottets betänkande, tror jag låter förklara sig.</w:t>
        <w:br/>
        <w:br/>
        <w:t>Såsom en sammanfattning av min åskådning skulle jag vilja uttala, att om vi upprätta en dylik statstidning, kommer den aldrig någonsin att utvecklas utefter de linjer, som motionären tänkt sig, utan antingen utvecklar den sig till en stor annonstidning, vilken över huvud har mycket litet intressant innehåll, kanske bara notisinnehåll, — som den sydsvenska tidning, om vilken medmotionären 1 första kammaren talat — jag tror, att en sådan utvecklingslinje ligger ganska nära —, eller om statstidningen icke råkar in på den linjen, blir det en tidning, som tar parti för den riktning, som för tillfället har majoritet i riksdagen. Den blir ett regeringsorgan ungefär sådant, som Wallenberg föreslog i olika motioner på 1860- talet. Men jag undrar, om det kan vara tjänligt att få fram en sådan tidning, som endast gillar den sittande regeringens önskningar. Vi komma då långt från den uppfostrande betydelse, som herr Månsson ville ha hos en sådan tidning.</w:t>
        <w:br/>
        <w:br/>
        <w:t>Man kan i många fall reformera och förbättra den nuvarande pressen, och jag tror, att den själv är livligt besjälad av en önskan att bortarbeta sina fel. Gå vi den vägen, och lägga vi allmänheten på hjärtat att icke blint tro på allt som står i pressen, att icke läsa tidningarna, som man läser bibeln, då skulle mycket vara vunnet, och vi skulle då icke ha så mycket kvar av de olägenheter, som anföras såsom motiv för en statstidning.</w:t>
        <w:br/>
        <w:br/>
        <w:t>På grund av dessa skäl yrkar jag, herr talman, avslag å motionen och bifall till utskottets hemställan.</w:t>
      </w:r>
    </w:p>
    <w:p>
      <w:pPr>
        <w:pStyle w:val="Heading2"/>
      </w:pPr>
      <w:r>
        <w:t>2. Lars Erik Gustavsson (Lantmanna- och borgarepartiet inom andrakammaren, man)</w:t>
      </w:r>
    </w:p>
    <w:p>
      <w:r>
        <w:rPr>
          <w:b w:val="0"/>
        </w:rPr>
        <w:t>Herr talman! Att öva tidningskritik anses ju vara en mycket lätt sak. Någon har sagt, att det finnes personer, som kunna kritisera ned en hel tidning, fastän de själva icke kunna skriva en enda rad. När det kan vara så lätt för en lekman, är det givet, att det skall bli någonting utav, då en person, som själv är tidningsman, ger sig till att öva tidningskritik.</w:t>
        <w:br/>
        <w:br/>
        <w:t>Utskottet har betecknat den av herr Månsson förebragta kritiken såsom synnerligen omild; men när utskottet säger detta, tror jag icke, att utskottet menar, att den kan anses omild, ifall man tager hänsyn till herr Månssons vanliga sätt att uttrycka</w:t>
        <w:br/>
        <w:br/>
        <w:t xml:space="preserve">sig. Ty gör man det, tror jag, att man får beteckna den som synnerligen försynt för att icke säga undfallande. När t. ex: herr Månsson talar om, hur pressen tager mutor, ger han detta omnämnande formen av ett rykte, knappast av något bestämt påstående. Det heter: »Det berättas ju om vissa tidningsföretag, att de vid förfäktandet om t. ex. en järnvägslinje bör genomlöpa den eller den trakten, icke gärna göra detta utan erkänsla.» Ja, hur milt låter icke detta jämfört med de pressuttalanden herr Månsson tidigare haft i denna sak. I Arbetarebladet för den 12 augusti 1914 yttrade sig herr Månsson om pressens mutbarhet och skrev bland annat: »Kommer så därtill den ännu i vårt land vitt spridda yrkesförförarepressen, som årligen öser in miljoner i mutor och skriver om allt och alla efter som mutorna strömma in. Bekant är, att den varit den ivrigaste i försvaret-främst-partiets agitation, bekant är också, att denna moderna </w:t>
      </w:r>
      <w:r>
        <w:rPr>
          <w:b/>
        </w:rPr>
        <w:t>sköka³</w:t>
      </w:r>
      <w:r>
        <w:rPr>
          <w:b w:val="0"/>
        </w:rPr>
        <w:t xml:space="preserve"> inte lämnar bort sin gunst gratis. 1 hundratusentals av de mest efterblivna hemmen finnes det aldrig en annan tidning än en sådan, som lever på mutor, under det den skriker i himmelens sky om fosterlandet.»</w:t>
        <w:br/>
        <w:br/>
        <w:t>Som sagt, jämfört med detta är ju den kritik, som här i motionen förebragts, synnerligen mild, men man kan ju också tänka sig, att herr Månsson vid detta tillfälle haft svårare än vanligt att »tala ur skägget», om man erinrar sig vilken medmotionär han haft i första kammaren.</w:t>
        <w:br/>
        <w:br/>
        <w:t>Herr Månsson börjar sin kritik med att tala om, att man väntat sig av den svenska tidningspressen, att den skulle åstadkomma ett stort folkuppfostrarearbete, och att man på vissa håll hade gått så långt, att man t. o. m. väntat, att tidningspressen skulle »ärvt de plikter, som den medeltida kyrkan en gång hade gent emot folket», men av fortsättningen framgår, att den i hög grad misslyckats härutinnan. Ja, om man skall jämföra pressens och den medeltida kyrkans folkuppfostraregärning, bör man väl ej ställa saken så, att man jämför tidningspressen, sådan den är, med den medeltida kyrkan, sådan den bort vara, utan man får väl även i fråga om kyrkan hålla sig till vad den i verkligheten lyckades åstadkomma. Det lilla jag känner om den medeltida kyrkan har givit mig den uppfattningen, att det i denna kyrkas folkuppfostraregärning fanns en viss ofördragsamhet gent emot oliktänkande, och om man läser denna motion och ser, hurusom samma andliga lyte går som en röd tråd genom hela motionen, så kan man knappast undanhålla den anmärkningen, att sedan herr Månsson här talat om huru tidningspressen misslyckats såsom arvtagare till den medeltida kyrkans folkuppfostraregärning, han kunde på något sätt antytt, att det naturligtvis ej ges någon regel utan undantag. Ty efter nedskrivandet av denna motion torde det icke ha varit så svårt att finna åtminstone en tidningsman, vilken visat sig vara en värdig arvtagare till den medeltida kyrkans kulturmission.</w:t>
        <w:br/>
        <w:br/>
        <w:t>Herr Månsson fortsätter och talar om tidningspressens san-</w:t>
        <w:br/>
        <w:br/>
        <w:t>ningslöshet, hur den har »blivit andligt allt tunnare och håll- Om inrättande ningslösare, ja, ofta ogenerat sanningslös». Ja, icke kan man för- 2 en statstidneka, att det verkligen finnes tidningar, om vilka man kan fälla ””X, CM det omdömet. När till och med en så genomhederlig person som (Forts. jag icke undgår att bli beljugen i tidningarna, är det väl vitt-</w:t>
        <w:br/>
        <w:br/>
        <w:t>nesbörd nog om att verkligt dåliga tidningar finnes.</w:t>
        <w:br/>
        <w:br/>
        <w:t>Herr Månsson framhåller 1 motionen, att urartningen är störst hos de tidningar, vilka försöka »samla en bred publik», d. v. s. de stora demokratiska tidningarna, och jag har ingen anledning att bestrida detta påstående. Men detta är en sak. En annan sak är, om verkligen riksdagen skulle utöva ett så förädlande inflytande, att bara en tidning redigerades efter riksdagens pekpinne, denna tidning genast skulle höja sig över den allmänna tidningsnivån. För att belysa den saken kunde det ju vara av mycket stort intresse att undersöka, huruvida de tidningar, vilka redigeras av riksdagsmän eller i vilka riksdagsmän medverka, äro mer sanningskära, mer vederhäftiga än andra tidningar, men detta skulle säkerligen bli ett mycket långt kapitel, och för övrigt om man vid behandlingen av denna motion skulle företaga en sådan prövning, kunde man väl knappast underlåta att något beröra även herr Månssons journalistik. Men uppriktigt sagt tycker jag, att herr Månsson har haft så många fula och kanhända även ovederhäftiga yttranden här i riksdagen, att man icke bör onödigtvis taga till riksdagsprotokollet även det fulaste och ovederhäftigaste, som herr Månsson skrivit 1 tidningarna.</w:t>
        <w:br/>
        <w:br/>
        <w:t>Om jag sålunda alldeles förbigår, huruvida herr Månsson som tidningsman är mer eller mindre vederhäftig än sina kolleger, kan jag i detta sammanhang icke underlåta att påpeka, att herr Månsson, även då han skriver motioner, synes 1 fråga om sanningskärlek vilja agera tidningsman. Jag syftar därvid icke alls på motionärens omdöme om tidningspressen eller något sådant som kan vara ett uttryck för motionärens egen subjektiva uppfattning, utan vad jag fäster mig vid är, att även då herr Månsson kommer med uppgifter, vilka utges som historiska fakta, man synes kunna sätta ifråga deras vederhäftighet. Det heter i slutet av motionen på tal om Posttidningens privilegium: »Enligt Gustav III:s cirkulär av den 22 december 1791, vilket än i dag är gällande, skola taga kungörelser hava laglig verkan, så framt de ej varit införda i Postoch inrikes tidningar.» Ja, var det riktigt så, att inga kungörelser hade laglig verkan, om de icke voro annonserade 1 Postoch inrikes tidningar? Var det icke på det sättet, att det fanns en hel del kungörelser, som på grund av andra författningar voro frikallade från denna skyldighet och på vilka sålunda detta kungl. cirkulär icke ägde tilllämpning; och är det icke så än i dag? Eller vill herr Månsson påstå, att t. ex. en kommunalstämma icke skulle vara lagligen kungjord, om den icke varit annonserad i Postoch inrikes tidningar, för att nu bara anföra ett enda exempel?</w:t>
        <w:br/>
        <w:br/>
        <w:t>Herr Månsson har i motiveringen mest framhållit, hur statstidningen skulle komma att moraliskt höja sig över pressen, och fäster sig särskilt vid denna sak, men när han kommer till klämmen, framhåller han företrädesvis de ekonomiska synpunkterna, utredningen skulle avse, »i vad mån staten ekonomiskt och på annat sätt kunde erhålla fördelar genom upprättandet av ett statstidningsföretag». Ja, på tal om detta kan det ju vara av visst intresse att taga del av, huruvida staten haft så stor fördel av inrättandet av en statstidning och ett statstryckeri. Vi ha ju redan någon erfarenhet om den saken. År 1835 förändrades Posttidningen till statstidning och överläts åt kanslirådet P. A. Wallmark, varvid titeln å tidningen, vilken blev ett särskilt regeringsorgan, ändrades till Sveriges statstidning eller Postoch inrikes tidningar. Om denna statstidning heter det, att »statstidningen, åt vilken ett särskilt statstryckeri 1835 uppsattes på statens bekostnad, åsamkade emellertid statsverket stor årlig förlust, varför kontraktet i slutet av 1838 uppsades av hovkanslersämbetet. Sedan underhandlingar kommit till stånd med akademien, förnyades dock kontraktet på oförändrade villkor till slutet av 1841. Det belopp å icke mindre än 52,876 riksdaler 23 skilling och ett rundstycke banko varmed statstidningens utgifter vid det sistnämnda årets utgång översköto dess inkomster blev jämlikt Kungl. Maj:ts proposition till 1844 års riksdag ur statsverkets räkenskaper avskrivet.» Det var sålunda ingen lysande affär, och då var det i alla fall fråga om en statstiduing av mycket mindre dimensioner, än vad det här är fråga om.</w:t>
        <w:br/>
        <w:br/>
        <w:t>å tal om Posttidningen har det ju framhållits önskvärdheten av att denna vore mera spridd, än vad nu är fallet, och utskottet har också uttalat sig för den saken, men jag kan icke underlåta att därvid erinra om att ute i landet synes icke någon större önskan att få denna tidning förefinnas. Ty som bekant kunna ju kommunerna numera erhålla Posttidningen gratis eller endast mot erläggande av postbefordringsavgiften. Första året, som denna bestämmelse var gällande, eller 1911, var det 988 kommuner, som använde sig av denna förmån, men nu, eller den 17 februari 1915, har denna summa sjunkit ned till 303 kommuner. Detta vittnar ju om att man ute i landet icke anser sig ha lidit så stor skada genom att man går miste om denna tidnings officiella meddelanden och legala annonser.</w:t>
        <w:br/>
        <w:br/>
        <w:t>Jag hade ämnat gå in litet på att tala om, huruvida det kunde vara önskvärt att få en tidning, som hade en så rikhaltig utrikesavdelning, som här är föreslaget, men då den saken redan blivit behandlad, skall jag förbigå densamma.</w:t>
        <w:br/>
        <w:br/>
        <w:t>Här har ju framhållits det klander, som från allmänhetens sida riktas gent emot tidningarna, och jag har ju också sagt, att det finnes ett visst fog för detta klander. Men för att icke förefalla ensidig vill jag härvidlag också göra den anmärkningen, att allmänheten nog också gent emot tidningarna har rätt stora och rätt växlande krav. Jag tror, att jag bäst kan belysa den</w:t>
        <w:br/>
        <w:br/>
        <w:t xml:space="preserve">saken med att berätta en liten kort historia, som därtill har Om inrättande förtjänsten att vara sann. En av våra äldre tidningar hade för ev en statstidnågra år sedan beställt en ny tidningspress och i sammanhang ts.) | därmed förändrat tidningens format. Den hade förut utgått i (Forts. fyrsidigt format och ändrades nu till sexsidigt, därigenom blev tidningen till sitt omfång mindre, ehuru innehållet var lika stort. Någon tid efter denna förändring träffade redaktören en </w:t>
      </w:r>
      <w:r>
        <w:rPr>
          <w:b/>
        </w:rPr>
        <w:t>kvinnlig¹</w:t>
      </w:r>
      <w:r>
        <w:rPr>
          <w:b w:val="0"/>
        </w:rPr>
        <w:t xml:space="preserve"> bekant, varvid denna beklagade sig på följande sätt: »Redaktören kan inte tro, vad min far är ledsen över den här förändringen av tidningen». — »Jo, det kan jag nog förstå», svarade redaktören, »att om man under många år vant sig vid ett visst format på sin tidning, man har svårt att känna igen den, då den på detta sätt förändras.» — »Ja, ser redaktörn, min far brukade alltid, då han gick ut i blåsväder, taga en tidning och svepa om magen, och nu räcker icke tidningen till.&gt; — Men det är klart, att finge vi en statstidning »av Times omfång», skulle den kanske kunna fylla rätt stora anspråk även i detta avseende.</w:t>
        <w:br/>
        <w:br/>
        <w:t>Till sist vill jag säga, att jag vid prövningen av denna motion icke kunnat undgå att till mig ställa den frågan: huruvida det kan vara att föredraga att ha en fri tidningspress, sådan som den vi ha, eller att få en tidningspress, som vore genom statsåtgärder på ett eller annat sätt undertryckt, och ehuru jag anser, att vår tidningspress nog är en makt på både gott och ont och sålunda även har sina stora brister, så tror jag dock, att man behöver icke mycket erinra om, vad makten kunde tillåta sig den tid det allmännas röst, genom den fria pressen uttalad, icke kunde göra sig gällande, för att man skall vara obenägen att vara med om åtgärder, som kunna syfta till att bringa denna röst till tystnad. Därför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