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1310</w:t>
      </w:r>
    </w:p>
    <w:p>
      <w:r>
        <w:rPr>
          <w:b/>
        </w:rPr>
        <w:t xml:space="preserve">Datum: </w:t>
      </w:r>
      <w:r>
        <w:t>1915-05-12</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Conrad Vahlquist (Lantmanna- och borgarepartiet inom andrakammaren, man)</w:t>
      </w:r>
    </w:p>
    <w:p>
      <w:r>
        <w:rPr>
          <w:b w:val="0"/>
        </w:rPr>
        <w:t xml:space="preserve">Herr talman, mina herrar! Såsom av utskottsbetänkandet framgår, har herr Neiglick i första kammaren och jag i denna kammare jämte herrar Kristensson och Borggren hemställt, att det årliga understödet åt </w:t>
      </w:r>
      <w:r>
        <w:rPr>
          <w:b/>
        </w:rPr>
        <w:t>änkan²</w:t>
      </w:r>
      <w:r>
        <w:rPr>
          <w:b w:val="0"/>
        </w:rPr>
        <w:t xml:space="preserve"> Jerner med barn måtte utgå med samma belopp, som kammaren nyss beslutat skola utgå till de efterlevande efter de vid explosionsolyckan här i Stockholm omkomna, nämligen med 600 kronor</w:t>
        <w:br/>
        <w:br/>
        <w:t xml:space="preserve">a öntsl] 3 s z K. T. Jerners. Orsaken härtill är den, att vi reservanter anse dessa änkors </w:t>
      </w:r>
      <w:r>
        <w:rPr>
          <w:b/>
        </w:rPr>
        <w:t>änka²</w:t>
      </w:r>
      <w:r>
        <w:rPr>
          <w:b w:val="0"/>
        </w:rPr>
        <w:t xml:space="preserve"> och barn..</w:t>
        <w:br/>
        <w:br/>
        <w:t xml:space="preserve">ställning vara alldeles densamma. I båda fallen har ju olvcks- (Foria)) händelse förorsakat männens bortgång, och änkorna stå där i | fattigdom med en stor barnskara; vi se, att </w:t>
      </w:r>
      <w:r>
        <w:rPr>
          <w:b/>
        </w:rPr>
        <w:t>änkan²</w:t>
      </w:r>
      <w:r>
        <w:rPr>
          <w:b w:val="0"/>
        </w:rPr>
        <w:t xml:space="preserve"> Jerner har</w:t>
        <w:br/>
        <w:br/>
        <w:t xml:space="preserve">Utskottet var till en början av den uppfattningen, att de i punkten 4:0) angivna änkorna och denna </w:t>
      </w:r>
      <w:r>
        <w:rPr>
          <w:b/>
        </w:rPr>
        <w:t>änka²</w:t>
      </w:r>
      <w:r>
        <w:rPr>
          <w:b w:val="0"/>
        </w:rPr>
        <w:t xml:space="preserve"> Jerner borde likställas. Men sedan utskottet preliminärt fattat det beslutet, inträffade att herr Eriksson i Grängesberg avlämnade en motion, i vilken han på anförda skäl anhöll, att riksdagen ville bestämma de i punkton 4:0) här i utlåtandet omnämnda </w:t>
      </w:r>
      <w:r>
        <w:rPr>
          <w:b/>
        </w:rPr>
        <w:t>änkepensionerna²</w:t>
      </w:r>
      <w:r>
        <w:rPr>
          <w:b w:val="0"/>
        </w:rPr>
        <w:t xml:space="preserve"> tvåhundra kronor högre än Kungl. Maj:t föreslagit. Utskottet beslöt tillstyrka riksdagen att bifalla denna framställning; och i konsekvens därmed är det ju helt naturligt, att </w:t>
      </w:r>
      <w:r>
        <w:rPr>
          <w:b/>
        </w:rPr>
        <w:t>änkan²</w:t>
      </w:r>
      <w:r>
        <w:rPr>
          <w:b w:val="0"/>
        </w:rPr>
        <w:t xml:space="preserve"> Jerner bör komma i åtnjutande av samma förmåner. Jag vill framhålla, att olyckshändelserna ju visserligen icke i och för sig äro lika, men resultatet av olyckshändelserna är ju i alla fall detsamma ; och därför synes det oss reservanter, att ingen aniedning finnes, att icke också understöden till änkorna under punkten 4:0) och under punkten 7:0) böra vara lika.</w:t>
        <w:br/>
        <w:br/>
      </w:r>
      <w:r>
        <w:rPr>
          <w:b/>
        </w:rPr>
        <w:t>Änkan²</w:t>
      </w:r>
      <w:r>
        <w:rPr>
          <w:b w:val="0"/>
        </w:rPr>
        <w:t xml:space="preserve"> Jerner, vars man omkom genom olyckshändelse under det han utövade sin plikt som förman vid anstalten å Bona är nu i en synnerligen beklaglig ekonomisk ställning. Boet visar bland annat en brist på omkring 600 kronor; och man kan således icke begära, att </w:t>
      </w:r>
      <w:r>
        <w:rPr>
          <w:b/>
        </w:rPr>
        <w:t>hon²</w:t>
      </w:r>
      <w:r>
        <w:rPr>
          <w:b w:val="0"/>
        </w:rPr>
        <w:t xml:space="preserve"> skall hava lättare att draga sig fram med sina barn än de änkor, för vilka kammaren nyss beslutat höja </w:t>
      </w:r>
      <w:r>
        <w:rPr>
          <w:b/>
        </w:rPr>
        <w:t>änkeunderstödet²</w:t>
      </w:r>
      <w:r>
        <w:rPr>
          <w:b w:val="0"/>
        </w:rPr>
        <w:t xml:space="preserve"> till sexhundra kronor.</w:t>
        <w:br/>
        <w:br/>
        <w:t xml:space="preserve">Mannen Jerner har för övrigt fått de allra bästa vitsord. Hans uppgift var ju icke blott en arbetares; han hade dessutom en synnerligen krävande anställning såsom förman, i vilken anställning också ingick, att utöva en ganska omfattande, u Pr fostrande verksamhet; och under de sex år han varit anställd vid anstalten, har han fullgjort alla sina åligganden på ett synnerligen lovvärt sätt. Även därför synes det mig vara riksdagens skyldighet att bereda </w:t>
      </w:r>
      <w:r>
        <w:rPr>
          <w:b/>
        </w:rPr>
        <w:t>änkan²</w:t>
      </w:r>
      <w:r>
        <w:rPr>
          <w:b w:val="0"/>
        </w:rPr>
        <w:t xml:space="preserve"> Jerner samma ekonomiska förmåner som dem kammaren nyss har beviljat änkorna under punkten 4:0).</w:t>
        <w:br/>
        <w:br/>
        <w:t>Jag skall icke upptaga kammarens tid längre, men jag vidjar till kammaren att följa reservanterna i detta fall. Det är, så vitt jag förstår, en billig rättvisa att göra så; och det är i fullkomlig konsekvens med det beslut, som under punkten 4:0) nu fattats.</w:t>
        <w:br/>
        <w:br/>
        <w:t>Herr talman, jag ber att få yrka bifall till den av herr Neiglick och mig med flera vid betänkandet avgivna reservationen.</w:t>
      </w:r>
    </w:p>
    <w:p>
      <w:pPr>
        <w:pStyle w:val="Heading2"/>
      </w:pPr>
      <w:r>
        <w:t>2. unknown (–, –)</w:t>
      </w:r>
    </w:p>
    <w:p>
      <w:r>
        <w:rPr>
          <w:b w:val="0"/>
        </w:rPr>
        <w:t>Herr talman! Jag är nog medveten om att det icke är synnerligen tacksamt att i denna fråga uppträda gent emot herr Vahlquist. Ty då ett olycksfall inträffar av den beskaffenhet, som här förekommit, så att en man mister livet, och då han dessutom lämnar rätt stor familj efter sig, är det helt naturligt, att man bör hysa medlidande med denna familj, så mycket mera i detta fall som olvckshändelsen skett i statens eget arbete, kan man säga, nämligen vid uppfostringsanstalten å Bona. Men oaktat detta får man väl ändå taga någon slags hänsyn till hur man i allmänhet brukar behandla frågor sådana som den föreliggande.</w:t>
        <w:br/>
        <w:br/>
        <w:t>Jag skall icke inlåta mig på det exempel, som herr Vahlquist anförde och gjorde jämförelser med; ty jag har icke varit närvarande i bankoutskottet, då den frågan avgjordes, och kan därför icke alls uttala mig om likheten därvidlag. Jag tror dock, FA det finnes ganska stora skiljaktigheter mellan dessa båda fall.</w:t>
        <w:br/>
        <w:br/>
        <w:t>Den här omtalade Jerner var, såsom de herrar, vilka läst betänkandet veta, arbetsförman vid statens uppfostringsanstalt å Bona i Östergötland. Han var ute på skogsarbete och hade med sig elever — jag tar mig friheten att upprepa några omständigheter ur handlingarna, för den händelse herrarna ej alla skulle hava läst betänkandet, på det att herrarna må få en föreställning om hur saken tillgått — och under det att de sålunda voro ute på skogshygge, råkade ett träd, som skulle fällas, att gå åt motsatt håll mot det man beräknat, och som Jerner var i närheten, blev han slagen till marken av trädet och avled påföljande dag.</w:t>
        <w:br/>
        <w:br/>
        <w:t xml:space="preserve">Den efterlämnade </w:t>
      </w:r>
      <w:r>
        <w:rPr>
          <w:b/>
        </w:rPr>
        <w:t>änkan²</w:t>
      </w:r>
      <w:r>
        <w:rPr>
          <w:b w:val="0"/>
        </w:rPr>
        <w:t xml:space="preserve"> med sina barn har naturligtvis icke någon som helst rätt till någon slags pension från statens sida, och den avlidne hade icke heller i någon mån bidragit till någon som helst pensionskassa. Däremot föreligger här ett olycksfall av den art, att olycksfallsförsäkringen borde kunna göra sig gällande. Den saken torde visserligen vara något omtvistad; men det är helt naturligt, att saken kommer att ligga i det läget, att det blir ett understöd därifrån.</w:t>
        <w:br/>
        <w:br/>
        <w:t xml:space="preserve">Sedan inkom styrelsen för Bona till regeringen med en anhållan att regeringen skulle göra framställning till riksdagen om en pension åt dessa barn och </w:t>
      </w:r>
      <w:r>
        <w:rPr>
          <w:b/>
        </w:rPr>
        <w:t>änkan²</w:t>
      </w:r>
      <w:r>
        <w:rPr>
          <w:b w:val="0"/>
        </w:rPr>
        <w:t xml:space="preserve"> till ett belopp av 100 kronor för varje barn till dess de uppnått 18 'års ålder och av 400 kronor åt </w:t>
      </w:r>
      <w:r>
        <w:rPr>
          <w:b/>
        </w:rPr>
        <w:t>änkan²</w:t>
      </w:r>
      <w:r>
        <w:rPr>
          <w:b w:val="0"/>
        </w:rPr>
        <w:t xml:space="preserve">. Denna hemställan kunde icke statskontoret biträda och icke heller Kungl. Maj:t, utan Kungl. Maj:t kom till riksdagen med förslag om ett något lägre belopp. Detta gav emellertid herr Ekman anledning att inkomma med en motion, i vilken han, såsom de flesta av herrarna kanske hava sett — alla hava väl inte läst den — upptar styrelsens för Bona förslag om etthundra kronor till vart och ett av barnen och fyrahundra kronor till </w:t>
      </w:r>
      <w:r>
        <w:rPr>
          <w:b/>
        </w:rPr>
        <w:t>änkan²</w:t>
      </w:r>
      <w:r>
        <w:rPr>
          <w:b w:val="0"/>
        </w:rPr>
        <w:t xml:space="preserve">. Det blev också utskottsmajoritetens beslut; och man ansåg, att med ett sådant belopp, på sammanlagt niohundra kronor, skulle en </w:t>
      </w:r>
      <w:r>
        <w:rPr>
          <w:b/>
        </w:rPr>
        <w:t>änka²</w:t>
      </w:r>
      <w:r>
        <w:rPr>
          <w:b w:val="0"/>
        </w:rPr>
        <w:t xml:space="preserve"> vid trettiotvå års ålder och med — det är</w:t>
        <w:br/>
        <w:br/>
        <w:t xml:space="preserve">visserligen sant — fem stycken </w:t>
      </w:r>
      <w:r>
        <w:rPr>
          <w:b/>
        </w:rPr>
        <w:t>flickebarn²</w:t>
      </w:r>
      <w:r>
        <w:rPr>
          <w:b w:val="0"/>
        </w:rPr>
        <w:t>, det äldsta dock fjorton år gammalt, mycket väl kunna reda sig ute på landet.</w:t>
        <w:br/>
        <w:br/>
        <w:t xml:space="preserve">Jag ber att få fästa herrarnas uppmärksamhet på att vi förut här i dag talat om skollärare, nämligen då det var fråga om ett lönetillskott till dessa. Ja, 900 kronor det är just den lön, som en skollärare får, då han börjar sin lärarebana; och då tycker jag verkligen -— man må vara hur medlidsam som helst — att ett belopp av niohundra kronor för en </w:t>
      </w:r>
      <w:r>
        <w:rPr>
          <w:b/>
        </w:rPr>
        <w:t>änka²</w:t>
      </w:r>
      <w:r>
        <w:rPr>
          <w:b w:val="0"/>
        </w:rPr>
        <w:t xml:space="preserve">, även om </w:t>
      </w:r>
      <w:r>
        <w:rPr>
          <w:b/>
        </w:rPr>
        <w:t>hon²</w:t>
      </w:r>
      <w:r>
        <w:rPr>
          <w:b w:val="0"/>
        </w:rPr>
        <w:t xml:space="preserve"> har barn, bör kunna anses som ett ganska frikostigt bidrag. Så hava vi resonerat inom bankoutskottets majoritet, och jag tror att man på ganska goda skäl kan påstå, att någon egentlig njugghet i detta avseende har utskottet icke gjort sig skyldigt till.</w:t>
        <w:br/>
        <w:br/>
        <w:t xml:space="preserve">Nu hava, såsom herr Vahlquist upplyste, ytterligare ett par av herrarna i bankoutskottet reserverat sig och yrkat på en pension åt </w:t>
      </w:r>
      <w:r>
        <w:rPr>
          <w:b/>
        </w:rPr>
        <w:t>änkan²</w:t>
      </w:r>
      <w:r>
        <w:rPr>
          <w:b w:val="0"/>
        </w:rPr>
        <w:t xml:space="preserve"> av sexhundra kronor; och icke skall jag för min del taga synnerligen illa vid mig, om ikammaren vill besluta det högre beloppet. Men då jag varit med om det lägre beloppet i utskottet och även anser, att, så som saken ligger, det är ett skäligt och ganska frikostigt belopp, så ber jag likvisst, herr talman, att få yrka bifall till utskottets förslag.</w:t>
      </w:r>
    </w:p>
    <w:p>
      <w:pPr>
        <w:pStyle w:val="Heading2"/>
      </w:pPr>
      <w:r>
        <w:t>3. Erik Hellberg (Liberala samlingspartiet, man)</w:t>
      </w:r>
    </w:p>
    <w:p>
      <w:r>
        <w:rPr>
          <w:b w:val="0"/>
        </w:rPr>
        <w:t xml:space="preserve">Herr talman! Jag var icke närvarande i bankoutskottet, då frågan om understöd åt förmannen Jerners </w:t>
      </w:r>
      <w:r>
        <w:rPr>
          <w:b/>
        </w:rPr>
        <w:t>änka²</w:t>
      </w:r>
      <w:r>
        <w:rPr>
          <w:b w:val="0"/>
        </w:rPr>
        <w:t xml:space="preserve"> och barn där behandlades.</w:t>
        <w:br/>
        <w:br/>
        <w:t>Jag har härmed endast velat säga, att, om så varit fallet, jag skulle yttrat mig till förmån för herr Vahlquists framställning. Jag anser nämligen, att utskottet bort, i konsekvens med behandlingen av herr Erikssons i Grängesberg motion, hava tillstyrkt även herrar Neiglicks och Vahlquists motion.</w:t>
        <w:br/>
        <w:br/>
        <w:t>Jag ber, herr talman, att få yrka bifall till den av herrar Neiglick och Vahlquist m. fl. avgivna reservationen.</w:t>
      </w:r>
    </w:p>
    <w:p>
      <w:pPr>
        <w:pStyle w:val="Heading2"/>
      </w:pPr>
      <w:r>
        <w:t>4. unknown (–, –)</w:t>
      </w:r>
    </w:p>
    <w:p>
      <w:r>
        <w:rPr>
          <w:b w:val="0"/>
        </w:rPr>
        <w:t xml:space="preserve">Herr talman! Här bevilja vi gång på gång hundratals miljoner kronor utan att blinka; men då det är fråga om en fattig </w:t>
      </w:r>
      <w:r>
        <w:rPr>
          <w:b/>
        </w:rPr>
        <w:t>änka²</w:t>
      </w:r>
      <w:r>
        <w:rPr>
          <w:b w:val="0"/>
        </w:rPr>
        <w:t xml:space="preserve"> efter en trogen statens tjänare, vill man minska på det lilla understöd, som är föreslaget för </w:t>
      </w:r>
      <w:r>
        <w:rPr>
          <w:b/>
        </w:rPr>
        <w:t>hennes²</w:t>
      </w:r>
      <w:r>
        <w:rPr>
          <w:b w:val="0"/>
        </w:rPr>
        <w:t xml:space="preserve"> räkning. Jag tycker icke det kan vara lämpligt för riksdagen att så där njugga i småsaker, utan jag ber för min del att få yrka bifall till den av herrar Neiglick och Vahlquist m. fl. till betänkandet fogade reservationen. Det är sannerligen icke mer än rätt och billigt — det säger jag ännu en gång — att, då en trogen statens tjänare råkar i olycka och lämnar </w:t>
      </w:r>
      <w:r>
        <w:rPr>
          <w:b/>
        </w:rPr>
        <w:t>änka²</w:t>
      </w:r>
      <w:r>
        <w:rPr>
          <w:b w:val="0"/>
        </w:rPr>
        <w:t xml:space="preserve"> och barn efter sig, staten tillgodoser dessa någorlunda ordentligt.</w:t>
        <w:br/>
        <w:br/>
        <w:t>Jag ber, herr talman, att få yrka bifall till reservationen.</w:t>
      </w:r>
    </w:p>
    <w:p>
      <w:pPr>
        <w:pStyle w:val="Heading2"/>
      </w:pPr>
      <w:r>
        <w:t>5. Samuel Söderberg (Lantmanna- och borgarepartiet inom andrakammaren, man)</w:t>
      </w:r>
    </w:p>
    <w:p>
      <w:r>
        <w:rPr>
          <w:b w:val="0"/>
        </w:rPr>
        <w:t>Herr talman! Jag var icke närvarande i utskottet, då detta ärende behandlades, men jag</w:t>
        <w:br/>
        <w:br/>
        <w:t>ganska lång diskussion igen om detta ärende. Utskottet i sin helhet behjärtade denna sak, det vill jag gärna vitsorda. Där förelåg då Kungl. Maj:ts proposition, en motion av herr Ekman och vidare en motion av herrar Vahlquist och Neiglick. När man då började på att göra jämförelser, fann man, att de sistnämnda motionerna icke egentligen hade något annat stöd för det högre beloppets beviljande än att utskottet förut, i en punkt, som förekommit i detta betänkande, väsentligt höjt beloppen för de fa AE VANN efter de vid explosionsolyckan här i Stockholm omomna.</w:t>
        <w:br/>
        <w:br/>
        <w:t>Jag för min del finner, att man ej kan jämföra dessa båda fall. Den olycka, som hände här ute på Ladugårdsgärde, kom såsom ett åskslag, kan man säga, för dessa olyckliga människor, men i fråga om denna andra olycka, som skedde i skogen, kan jag icke underlåta att åtminstone stanna inför det faktum, att där förelåg åtminstone i någon mån möjlighet för den omkomne att tänka sig för en smula. Visserligen är det ju sorgligt, att denne man i unga år så plötsligt bortryckts från sin familj, men som en föregående ärad talare, herr Olofsson i ÅA vik, framhållit, är 900 kronor visst icke ett ringa belopp för denna familj, och jag kunde icke finna, att skäl förelåg att gå utöver denna summa.</w:t>
        <w:br/>
        <w:br/>
        <w:t>Herr Vahlquist har redan pekat på principen om hur man gjort förut. Sedan kommer man naturligtvis att åberopa detta högre understöd, som nu ifrågasättes, som stöd för ytterligare understöd i liknande fall. Jag tror verkligen, att man i dessa tider, då alla få lida av det ekonomiska tryck, som är rådande, bör vara något försiktig.</w:t>
        <w:br/>
        <w:br/>
        <w:t>Fastän jag sålunda mycket väl behjärtar den belägenhet, i vilken denha familj befinner sig, har jag ej kunnat annat än biträda utskottets hemställan, till vilket jag, herr talman, ber att få yrka bifall.</w:t>
      </w:r>
    </w:p>
    <w:p>
      <w:pPr>
        <w:pStyle w:val="Heading2"/>
      </w:pPr>
      <w:r>
        <w:t>6. Nils Ason Berg (Socialdemokraterna, man)</w:t>
      </w:r>
    </w:p>
    <w:p>
      <w:r>
        <w:rPr>
          <w:b w:val="0"/>
        </w:rPr>
        <w:t>Herr talman! Denna princip rörande pensioner, som då och då framhålles i riksdagen, brukar i regeln göra sig gällande på det viset, att de, som stå i bättre samhällsställning, i regeln få nästan mer än vederbort. Om vi nu i stället kunde komma in på den vägen att giva något så när rättvist åt allesammans, vare sig det gäller de fattiga 1 samhället eller de mera burgna, vore det en mycket god sak.</w:t>
        <w:br/>
        <w:br/>
        <w:t xml:space="preserve">Nu jämrade sig herr Söderberg i Hobborn över, att det skulle vara så ofantligt farligt, om riksdagen skulle bevilja </w:t>
      </w:r>
      <w:r>
        <w:rPr>
          <w:b/>
        </w:rPr>
        <w:t>änkan²</w:t>
      </w:r>
      <w:r>
        <w:rPr>
          <w:b w:val="0"/>
        </w:rPr>
        <w:t xml:space="preserve"> Jerner 600 kronor i årligt underhåll. För min egen del tror jag icke på en sådan farlig princip. Det kan väl ingen, som vill resonera sunt, förneka, att 600 kronor är ett skäligt belopp och icke alls för högt. Om man nu förut givit andra änkor mindre, kan väl icke det få vara skäl för riksdagen atti fortsättningen hålla på att giva med njugg hand åt fattiga och med frikostig hand åt</w:t>
        <w:br/>
        <w:br/>
        <w:t xml:space="preserve">dem, som ha mera, utan det är väl skäl i att vi ändra taktik, Ang. understöd och för min del rekommenderar jag på det varmaste den reserva- Ék JSörmannen tion, som är bifogad betänkandet. </w:t>
      </w:r>
      <w:r>
        <w:rPr>
          <w:b/>
        </w:rPr>
        <w:t>änka²</w:t>
      </w:r>
      <w:r>
        <w:rPr>
          <w:b w:val="0"/>
        </w:rPr>
        <w:t xml:space="preserve"> och barn. Man talar om de skilda orsakerna till dödsfallen. Ja, det (Forts.) må nu så vara, att de äro olika. Jag erkänner också, att explosionsolyckan på Ladugårdsgärde var något alldeles ohyggligt. Och när man tänker på liknande olyckor, kännes liksom en varmare stämning för att hjälpa de efterlevande efter människor, som omkommit på detta sorgliga sätt, men å andra sidan, om döden kommer över människorna på det ena eller andra sättet, om detta sker, då man fäller ett träd i skogen eller på sätt som nyss nämndes, är väl olyckan ungefär lika stor och sorgen hos de efterlevande kännes väl lika djup och bitter. Jag tycker verkligen för min del, att denna begäran icke alls är orimlig. Den kan fullt motiveras utan att för framtiden medföra några ledsamma konsekvenser. På grund därav, herr talman, ber jag få yrka bifall till reservationen.</w:t>
      </w:r>
    </w:p>
    <w:p>
      <w:pPr>
        <w:pStyle w:val="Heading2"/>
      </w:pPr>
      <w:r>
        <w:t>7. unknown (–, –)</w:t>
      </w:r>
    </w:p>
    <w:p>
      <w:r>
        <w:rPr>
          <w:b w:val="0"/>
        </w:rPr>
        <w:t xml:space="preserve">Herr talman! Det gladde mig att höra, att min vän herr Söderberg i Hobborn behjärtar denna sak och därmed erkänner, att det kunde vara rättvist, om denna </w:t>
      </w:r>
      <w:r>
        <w:rPr>
          <w:b/>
        </w:rPr>
        <w:t>änka²</w:t>
      </w:r>
      <w:r>
        <w:rPr>
          <w:b w:val="0"/>
        </w:rPr>
        <w:t xml:space="preserve"> finge högre pension än utskottet föreslagit. Men så säger herr Söderberg, att utskottet ej haft annat skäl än utskottets förordande under punkt 4). Ja, det tycker jag är ett mycket gott skäl, att utskottet handlar konsekvent i frågor som äro lika, såsom fallet är med de här föreliggande.</w:t>
        <w:br/>
        <w:br/>
        <w:t>Om också dödsorsakerna för dessa båda personer, som jämföras, voro något olika, är dock resultatet av olyckorna detsamma, nämligen att offren avlidit, och då synes mig också att frågan om pension i de båda fallen bör behandlas lika.</w:t>
        <w:br/>
        <w:br/>
        <w:t>Na talar man om den farliga princip, som skulle kunna uppkomma, om reservationen skulle bifallas. Jag har en gång förut sagt, att vad den saken beträffar ha vi här i riksdagen ingen princip i principer, men den principen att handla rätt och rättfärdigt tror jag vi alla kunna stå för.</w:t>
        <w:br/>
        <w:br/>
        <w:t>Jag ber, herr talman, att få yrka bifall till reservationen.</w:t>
        <w:br/>
        <w:br/>
        <w:t>»Så länge undervisning i den homöopatiska läkemetoden och dess tillämpning icke meddelas vid någon av landets medicinska högskolor, må svensk eller utländsk medborgare, som inför medicinalstyrelsen företer intyg om avlagd fullständig godkänd läkarexamen vid någon under vederbörande stats kontroll stående medicinsk skola 1 Europa eller Amerika, där jämväl homöopati ingår som examensämne, anses berättigad att idka homöopatisk praktik under villkor, att han ställer sig till efterrättelse de allmänna bestämmelserna i gällande läkarinstruktion.»</w:t>
      </w:r>
    </w:p>
    <w:p>
      <w:pPr>
        <w:pStyle w:val="Heading2"/>
      </w:pPr>
      <w:r>
        <w:t>8. Fritz Kaijser (Första kammarens nationella parti, man)</w:t>
      </w:r>
    </w:p>
    <w:p>
      <w:r>
        <w:rPr>
          <w:b w:val="0"/>
        </w:rPr>
        <w:t>Herr talman, mina herrar! Jag har:</w:t>
        <w:br/>
        <w:br/>
        <w:t>min motion föreslagit, att sista stycket i 8 1 skulle utgå, men detta förslag hade egentligen framkommit i tanke, att hela saken</w:t>
        <w:br/>
        <w:br/>
        <w:t>skulle ordnas genom en kungl. förordning. Skall det nu i stället bli en lag, vill jag naturligtvis icke förhindra Kungl. Maj:t att kunna legitimera t. ex. en utländsk läkare, som har samma kunskaper som en svensk läkare har, då han avlagt sin medicine licentiatexamen. Av det tillägg Kungl. Maj:t gjort till vad som står i 8 55 i läkarinstruktionen, nämligen: den, som av Kungl. Maj:t erhållit särskild tillåtelse att inom riket utöva läkarkonsten, i den omfattning och under den tid tillåtelsen avser, och av den motivering, som herr statsrådet anfört, då detta tillägg föredrogs inför Kungl. Maj:t, tyckes framgå, att Kungl. Maj:t tänkt sig legitimera kvacksalvare, om jag så får säga, på landet här och där, och det kan jag för min del icke anse vara lämpligt. När en medicine licentiat enligt Kungl. Maj:ts beslut skall för att få utöva läkarkonsten avlägga en examen, som det kräver 8—10 år att taga, anser jag olämpligt, att andra personer skulle på det viset få legitimeras om också bara för ett visst område.</w:t>
        <w:br/>
        <w:br/>
        <w:t xml:space="preserve">Paragraf 3 innehåller en del straffbestämmelser för läkare. Dessa straffbestämmelser ha tillkommit med anledning av ett mycket upprörande fall för cirka tio år sedan, då en läkare begick ett brott. Detta föranledde ett uttalande från riksdagen i skrivelse till Kungl. Maj:t, och Kungl. Maj:t inhämtade medicinalstyrelsens utlåtande i frågan. I detta utlåtande föreslog medicinalstyrelsen följande bestämmelse: »Dömes läkare för brott, varom i 6 8 18 kap. strafflagen sägs, eller för våldtäkt mot </w:t>
      </w:r>
      <w:r>
        <w:rPr>
          <w:b/>
        </w:rPr>
        <w:t>kvinna¹</w:t>
      </w:r>
      <w:r>
        <w:rPr>
          <w:b w:val="0"/>
        </w:rPr>
        <w:t>, vilken han såsom läkare behandlar, eller för fosterfördrivning; varde även dömd till mistning för alltid av rätten att utöva läkarkonsten.» Ja, det är jag övertygad om att varenda läkare i hela Sverige vill instämma i, ty det är klart, att en person, som gjort sig skyldig till sådant brott, är farlig för den allmänna säkerheten ; han kan icke vidare få utöva sin läkarkonst, utan bör oskadliggöras för alltid. Men i detta förslag till lag har Kungl. Maj:t även föreslagit, att läkaren skulle kunna fråntagas rätten att utöva läkarkonsten under viss tid. Det säges i statsrådsprotokollet, att ändamålet härmed skulle vara att skydda allmänheten, men det kan jag absolut icke finna. Allmänheten kan visserligen vara skyddad under den tid, då läkaren mistat denna rätt att utöva läkarkonsten, men om han t. ex. är förbjuden att under fem år utöva läkarkonsten, blir han naturligtvis, om och när han upptager sin verksamhet, mycket farligare för allmänheten än han förut varit. Jag anser alltså, att detta tilllägg är farligare, än om rätten att utöva läkarkonsten icke fråntages läkaren. Man måste väl anse, att denna påföljd är ett straff för läkaren, om han gör ett visst brott, men om han, som herr statsrådet nämnt i statsrådsprotokollet, anser att påföljden: förlust av medborgerligt förtroende står på avskrivning, synes det mig icke heller, att man skall stadga en sådan påföljd som denna för läkarna, ty detta är något, som är jämförligt med förlust av medborgerligt förtroende.</w:t>
        <w:br/>
        <w:br/>
        <w:t>Gå vi sedan till nästa paragraf, så står det där: »Varder legitimerad läkare på grund av sinnessjukdom ur stånd att nöjaktigt utöva läkarkonsten, skall legitimationen av medicinalstyrelsen ofördröjligen återkallas.»</w:t>
        <w:br/>
        <w:br/>
        <w:t>Ser man på motiveringen till detta, så heter det där: »Denna $ innehåller bestämmelser om förlust av läkarbehörighet, då läkaren blivit sinnessjuk. Dessa bestämmelser vila på de i den allmänna 'motiveringen angivna grunder och äro fullt analoga med de 1$ 3 för där avsedda fall föreslagna.»</w:t>
        <w:br/>
        <w:br/>
        <w:t>Läser man sedan i $ 6 enligt utskottets förslag, så står det där: »Om någon, som enligt 1 $ varit behörig att utöva läkarkonsten, men ej längre äger sådan behörighet, mot ersättning utövar läkarkonsten, straffes» etc.</w:t>
        <w:br/>
        <w:br/>
        <w:t>Av detta synes mig tydligt framgå att såväl enligt Kungl. Maj:ts som enligt utskottets förslag är det meningen, att om en läkare på grund av sinnessjukdom fråntages rätten att utöva läkarkonsten och ändå gör detta, skall han straffas, vilket förefaller mig alldeles orimligt. För övrigt står det i Kungl. Maj:ts förslag endast »sinnessjukdom», men utskottet har tillagt »eller annan rubbning i själstillståndet, orsakad av missbruk av alkohol, morfin eller dylika medel». Jag förstår icke varför utskottet just tagit dessa saker. Varför icke lika gärna taga rubbning på grund av hjärntumör, hjärnsyfilis eller hjärntuberkulos 0.8. v.? Det spelar väl samma roll. Men att dessa läkare, som, under den tid de äro sjuka på detta sätt, begå ett brott, skulie straffas, måste jag anse oriktigt, och jag kan icke föreställa mig, att en sådan lag kan antagas 1 våra dagar.</w:t>
        <w:br/>
        <w:br/>
        <w:t>Jag kommer sedan till 8 6, som innehåller särskilda straffbestämmelser för det s. k. kvacksalveriet. Läser man motiveringen för dessa bestämmelser i statsrådsprotokollet, så finner man, att herr statsrådet där gjort en indelning av kvacksalvarna i tre huvudtyper.</w:t>
        <w:br/>
        <w:br/>
        <w:t>Det står där: »I en mängd bygder utövas läkarverksamhet i viss omfattning av personer, som huvudsakligen sysselsätta sig med andra göromål, men som av ett eller annat skäl börjat ägna sig åt läkarverksamhet bland de närmast boende. Dessa personer påträffas särskilt i trakter, där avståndet till läkare är stort. Vanligen behandla de endast vissa lindrigare, ofta blott yttre åkommor, rörande vilka de förskaffat sig en viss erfarenhet. Redan härav följer, att den omfattning, vari de bedriva läkarverksamhet, icke är synnerligen stor. De arbeta naturligtvis i regel under full tillit till sina metoder, sålunda i god tro. Så länge deras verksamhet icke fått en alltför stor omfattning utan de veta att begränsa sig, äro de helt säkert på många orter till ett visst gagn.»</w:t>
        <w:br/>
        <w:br/>
        <w:t>Den andra typen utgöres av dem, som bedriva kvacksalveriet som ett geschäft i fullt medveten avsikt att göra geschäft. — Den tredje typen slutligen är de s. k. homöopaterna. — Sedan heter det vidare i den kungl. propositionen: »Medan de till lä-</w:t>
        <w:br/>
        <w:br/>
        <w:t>karverksamhet obehöriga av den första typen under vissa omständigheter kunna sägas fylla en nyttig uppgift i samhället, så torde åter av de senares omfattande verksamhet dess värre följa betydliga skador.»</w:t>
        <w:br/>
        <w:br/>
        <w:t>Ja, jag är alldeles överens med herr statsrådet i detta, men jag tror icke att den paragraf, som föreslagits av utskottet, kan råda bot häremot. Det kan mycket väl hända, att den paragraf, Kungl. Maj:t föreslagit, kunde gjort det, ehuru den var skriven så, att jag för min del icke kunde förstå, vad meningen var. Men så mycket tror jag mig kunna säga, att $ 6 enligt utskottets förslag icke är tillfyllest i detta avseende. I denna paragraf finnas visserligen straffbestämmelser för den, som obehörigen behandlar vissa sjukdomar, och det är enligt mitt förmenande den enda förtjänst lagen har, att det har införts straff för dem, som behandla smittosamma sjukdomar och vissa andra sjukdomar. Men de, som behandla andra sjukdomar i allmänhet, synas mig, om lagförslaget går igenom, bliva så gott som strafffria. Det är visserligen sant att utskottets förslag upptager den bestämmelsen, att, om läkarkonstens utövande sker yrkesmässigt, och behandlingen varit av beskaffenhet att medföra tara till liv eller hälsa för den behandlade, kunna böter ådömas från och med 50 till och med 1,000 kronor. Jag tror att det blir ganska svårt att kunna bevisa detta, och herr statsrådet anför själv i statsrådsprotokollet: »Och strafflagens stadganden om straff för bedrägeri och för vållande till annas död eller till skada å annans hälsa torde särskilt med hänsyn till bevisningssvårigheterna endast i sällsynta undantagsfall kunna komma till tilllämpning.»</w:t>
        <w:br/>
        <w:br/>
        <w:t>Härav framgår således, att herr statsrådet själv ansett, att det är mycket svårt att i dylika fall förebringa bevisning. Jag tror för min del, att det i sådana fall är så gott som omöjligt att åstadkomma detta.</w:t>
        <w:br/>
        <w:br/>
        <w:t>Sedan kommer härtill ytterligare en kategori av kvacksalvars2, nämligen de, som ockra på folks lättrogenhet. Jag skall taga ett exempel. Jag hade för en tid sedan en patient, som hade haft magsår och led av förträngning i nedre magmunnen. Det är givet, att en sådan sjukdom icke kan botas med medicin, utan det måste ske genom operation. Han hade först sökt en annan läkare, innan han kom till mig, och vi tillrådde båda operation. Men han tyckte naturligtvis att det var otrevligt och vände sig till en kvacksalvare, som sade: Det behövs visst ingen operation; tag bara min medicin. Och så höll kvacksalvaren på vecka efter vecka och månad efter månad, så länge han kunde klämma ut ett öre ur karlen och sade blott: för all del, håll bara på med min medicin. När kvacksalvaren icke kunde få mera betalning av honom, upphörde han att taga befattinng med honom. Då kom han tillbaka till mig, och jag tog in honom på lasarettet, där han blev bra på fjorton dagar. Denne man sade sedan: Det är förvånande, att det icke finnes en lag, efter vilken sådana ockrare</w:t>
        <w:br/>
        <w:br/>
        <w:t>kunna straffas. Den där kvacksalvaren har nu klått av mig flera hundra kronor till ingen nytta, men på lasarettet kostade det bara fjorton kronor, och där blev jag bra.</w:t>
        <w:br/>
        <w:br/>
        <w:t>Enligt den gamla lagen kunna ju kvacksalvare straffas, låt vara endast till 12 kronor och 50 öres böter, men enligt denna nya lag bliva de alldeles straffria. Detta innebär således en försämring av lagen.</w:t>
        <w:br/>
        <w:br/>
        <w:t>En annan sak är, att flera av dessa kvacksalvare utgiva sig för läkare. De kalla sig naturläkare och säga, att de tagit examen i Amerika, och folk tror att de verkligen äro läkare, vilket också har till följd att de av de besökande ofta åtnjuta stort förtroende. Det är också ett sätt att lura folk, som jag anser borde förekommas.</w:t>
        <w:br/>
        <w:br/>
        <w:t>Jag har motionsvis föreslagit ett tillägg till denna paragraf, som lyder så här: »Tillägger sig någon, som ej är eller varit behörig utöva läkarkonsten, titeln läkare eller annan titel, som uppenbarligen är avsedd att bibringa allmänheten föreställningen att han är examinerad läkare, straffes med böter intill etttusen kronor.»</w:t>
        <w:br/>
        <w:br/>
        <w:t>Sådana bestämmelser finnas i den danska lagen, likaså i den franska och den engelska lagen samt i flera andra lagar, och därför föreslog jag, detta tillägg här. — Nu säger utskottet, att det anser förslaget ganska lämpligt, men att den bestämmelsen icke bör flyta in här, utan bör stå i en blivande lag om illojal konkurrens. Jag för min del anser, att det här icke är fråga om illojal konkurrens, utan om bedrägeri, ty dessa personer lura folk genom att uppgiva sig vara läkare, de sätta upp anslag på väggarna, där de kalla sig naturläkare, amerikanska läkare o. dyl. Detta kallar jag bedrägeri, och det borde förekommas, anser jag, men därtill finnes ingen möjlighet enligt denna lag.</w:t>
        <w:br/>
        <w:br/>
        <w:t>Ja, jag skulle kunna anföra ännu en del saker, men jag skall inskränka mig till att yrka avslag på lagen och bifall till herr Eklundhs reservation.</w:t>
      </w:r>
    </w:p>
    <w:p>
      <w:pPr>
        <w:pStyle w:val="Heading2"/>
      </w:pPr>
      <w:r>
        <w:t>9. Otto Holmdahl (Lantmanna- och borgarepartiet inom andrakammaren, man)</w:t>
      </w:r>
    </w:p>
    <w:p>
      <w:r>
        <w:rPr>
          <w:b w:val="0"/>
        </w:rPr>
        <w:t>Herr talman, mina herrar! Det är, som herrarna finna av den siste ärade talarens anförande, både många och synnerligen grava anmärkningar, som från läkarhåll riktats mot det här föreliggande lagförslaget.</w:t>
        <w:br/>
        <w:br/>
        <w:t>Innebörden i dessa anmärkningar är sådan, att, om utskottsmajoriteten skulle ha godtagit desamma, utskottets hemställan givetvis skulle mynnat ut i ett rent avslagsyrkande. Det synes mig emellertid, som om herrar läkare alltför ensidigt bedömt den här föreliggande frågan och framförallt icke tillräckligt beaktat de otvivelaktigt stora fördelar, som denna lag skulle medföra, jämfört med den nu gällande lagstiftningen på detta område.</w:t>
        <w:br/>
        <w:br/>
        <w:t>Jag skall tillåta mig att något skärskåda de anmärknin ar, som från läkarhåll dels motionsvis och dels nu muntligen blivit</w:t>
        <w:br/>
        <w:br/>
        <w:t>g, som framkommit från samma håll.</w:t>
        <w:br/>
        <w:br/>
        <w:t>Den första anmärkningen mot det föreliggande förslaget riktar sig mot 4 mom. i lagens $ 1, d. v. s. det lagstadgande, som medger Kungl. Maj:t rätt att meddela särskild tillåtelse åt icke examinerade personer att utöva läkarkonsten under viss tid eller i den omfattning, som Kungl. Maj:t kan finna skäligt medgiva. Herr Kaijser och hans medmotionärer ha yrkat, att detta moment skulle helt och hållet utgå.</w:t>
        <w:br/>
        <w:br/>
        <w:t>Jag kan för min del icke förstå den avvisande hållning, som motionärerna ha intagit gentemot detta stadgande. Jag skulle ju mycket väl kunna förstå motionärernas tankegång, omi det hade varit så, att den rätt, som man här velat tillerkänna Kungl. Maj:t, hade inneburit någon nyhet. Jag skulle då kunnat tänka mig, att herrar läkare däri skulle kunna se någon fara för intrång på deras verksamhetsområde. Men nu förhåller det sig icke så. Det är icke någon ny befogenhet, som man har velat tillerkänna Kungl. Maj:t. Går man till läkarinstruktionen av 1911, skall man där återfinna ett stadgande, som är i huvudsak fullkomligt lika med nu ifrågavarande. I läkarinstruktionens 8 55, heter det nämligen: »Behörighet att utöva läkarkonsten tillkommer endast den, som avlagt medicine licentiatexamen eller, utan att hava avlagt sådan examen, av Kungl. Maj:t erhållit särskild tillåtelse att inom riket utöva läkarkonsten.&gt; Det är ju, som herrarna finna, i huvudsak samma rätt, som enligt det här föreliggande förslaget tillerkänts Kungl. Maj:t, endast med det tillägget att i 4 mom. &amp; 1 tilllagts orden »för viss tid» och »i viss omfattning». Detta tillägg utgör, som departementschefen framhållit, ett förtydligande av läkarinstruktionens stadgande, och jag skulle vilja tillägga: det innefattar även en begränsning av Kungl. Maj:ts rätt i föreliggande fall.</w:t>
        <w:br/>
        <w:br/>
        <w:t>Nu säger man emellertid, att genom detta tillägg skulle kvacksalveriet i mycket stor utsträckning kunna legaliseras av Kungl. Maj:t. Jag tror, att den fruktan är alldeles ogrundad. Låt oss tänka oss, hur det går till, då en sådan tillåtelse skall meddelas. Då en framställning om dylikt tillstånd ingives till Kungl. Maj:t, kommer givetvis medicinalstyrelsen att höras över framställningen. Man kan vara fullt förvissad om, att medicinalstyrelsen icke utan fullgiltiga skäl skall tillstyrka bifall till en sådan begäran, och man kan vara lika förvissad om, att om medicinalstyrelsens utlåtande gått i avstyrkande riktning, Kungl. Maj:t icke kommer att medgiva den begärda tillåtelsen. Det blir således endast i extra ordinära fall, som detta tillstånd kommer att meddelas personer, vilka icke avlagt medicine licentiatexamen.</w:t>
        <w:br/>
        <w:br/>
        <w:t>Nu kan man ju ifrågasätta, huruvida det verkligen är behövligt att lägga en sådan rätt i Kungl. Maj:ts hand att tillåta</w:t>
        <w:br/>
        <w:br/>
        <w:t>icke examinerade personer att utöva läkarkonsten. Ja, förvisso</w:t>
        <w:br/>
        <w:br/>
        <w:t>kunna sådana fall inträffa, då det är av synnerlig vikt att Kungl. Maj:t har en dylik befogenhet. Låt oss exempelvis tänka oss det fallet, att det vid en mera utbredd epidemi uppstår läkarbrist på någon plats. Det är givetvis i sådant fall av allra största vikt, att Kungl. Maj:t har rätt att meddela dispens och utfärda legitimation exempelvis för läkare, som avlagt sin examen i annat land — Man kan ju också tänka sig det fallet, att en lekman med framgång har behandlat ett eller annat slag av sjukdomar enligt en ny behandlin smetod, som har bestått provet även inför vetenskaplig granskning. Det vore väl i så fall varken oriktigt eller olämpligt, om en sådan person erhölle Kungl. Maj:ts tillåtelse att få använda denna läkemetod i den omfattning och på de villkor, Kungl. Maj:t kunde finna skäligt att bestämma.</w:t>
        <w:br/>
        <w:br/>
        <w:t>I sin motion hava herrar Kaijser m. fl. uttalat den meningen, att, om en person fått tillåtelse att under viss tid utöva läkar. verksamhet, skulle det snart visa sig, att Kungl. Maj:t icke hade i sin hand att, om det vore behövligt, kunna återkalla denna tillåtelse och förhindra en fortsatt verksamhet. Jag tror, att denna uppfattning är fullkomligt felaktig. Skulle det verkligen visa sig, att en person, som fått en sådan tillåtelse, icke är vuxen sin uppgift, så lärer det väl icke möta något som helst hinder för Kungl. Maj:t, som meddelat denna tillåtelse, att när som helst återkalla den; och skulle personen i fråga efter sådan återkallelse ändå fortsätta med sin verksamhet, gör han sig skyldig till straffbart kvacksalveri och hemfaller under straffbestämmelserna i lagförslagets 6 8</w:t>
        <w:br/>
        <w:br/>
        <w:t>Den andra anmärkning, som riktats mot det här föreliggande förslaget, gäller 8 3, d. v. s. en paragraf, som innehåller de fall, då legitimation kan fråntagas en läkare på grund av begångna brott. Motionärerna ha yrkat, att denna paragraf helt och hållet skulle utgå, och de ha motiverat detta sitt yrkande på följande sätt: »I 8 3 äro straffbestämmelser mot läkarna oförtjänt partiska. Om exempelvis en läkare dömes efter någon av i nämnda paragraf omförmälda strafflagsbestämmelser och sonat sitt brott, vet jag ej, varför han därutöver skall straffas genom att berövas möjligheten till att livnära sig, möjligheten att upprätta sig, varför jag anser, att nämnda paragraf bör utgå. Härav följer ock att 8 5 bör utgå.»</w:t>
        <w:br/>
        <w:br/>
        <w:t>Var och en som läser denna motivering, skall givetvis få den uppfattningen, att meningen är, att legitimationen skulle fråntagas en läkare, så snart han blivit dömd till straffarbete, eller till fängelse enligt de lagrum, som i 3 8 uppräknas. Så är emellertid ingalunda förhållandet. Av paragrafens ordalydelse framgår alldeles otvetydigt, att det endast är i de fall, då dessa brott begåtts under läkarkonstens utövning, som legitimationen skall fråntagas en läkare. Och det är icke ens i alla dessa fall denna påföljd drabbar läkaren, det är endast om läkaren genom vad som lägges honom till last visat sig vara</w:t>
        <w:br/>
        <w:br/>
        <w:t>ovärdig det förtroende en läkare bör äga eller visat sig oförmögen att nöjaktigt utöva läkarkonsten.</w:t>
        <w:br/>
        <w:br/>
        <w:t xml:space="preserve">Då motionärerna förklara, att straffbestämmelserna i denna paragraf äro oförtjänt partiska, får jag säga, att jag icke kan följa dem i deras tankegång. Låt oss tänka oss ett sådant fall, att en läkare vid behandlingen av en </w:t>
      </w:r>
      <w:r>
        <w:rPr>
          <w:b/>
        </w:rPr>
        <w:t>kvinnlig¹</w:t>
      </w:r>
      <w:r>
        <w:rPr>
          <w:b w:val="0"/>
        </w:rPr>
        <w:t xml:space="preserve"> patient bedövar denna och sedan gör sig skyldig till våldtäktsbrott, eller att han så vanvårdar och missköter cn patient, att han därigenom vållar dennes död. Jag frågar: Kan det anses som oförtjänt partiskhet, om en sådan läkare berövas sin legitimation och därigenom förhindras utöva samma brott mot andra personer? Jag tror, att herrar läkare vid närmare eftertanke skola medge att staten har både rätt och plikt att värna sig mot en individ, som på detta sätt missbrukat sin ställning.</w:t>
        <w:br/>
        <w:br/>
        <w:t>Nu är det emellertid ingalunda så, att alla läkare intaga samma ståndpunkt som motionärerna i denna fråga. Medicinalstyrelsen har för sin del klart och tydligt tillkännagivit, att sådana fall kunna förekomma, då en läkare bör berövas rätten att utöva läkarkonsten. Medicinalstyrelsen har, som den föregående ärade talaren framhöll, velat fästa denna påföljd dels vid vissa bestämda brott och dels vid alla sådana brott, där förlust av medborgerligt förtroende blivit en läkare ådömd. Såvitt jag kan finna, är medicinalstyrelsens förslag i denna del betydligt strängare än Kungl. Maj:ts förslag. Kungl. Maj:t vill överlämna åt medicinalstyrelsen en diskretionär prövningsrätt i varje förekommande fall, och detta bör väl, synes det mig, utgöra en god garanti för att ett fråndömande av legitimation icke onödigtvis kommer att äga rum.</w:t>
        <w:br/>
        <w:br/>
        <w:t>Jag vill i detta sammanhang erinra om att anledningen till denna straffpåföljds upptagande i föreliggande lagförslag är den skrivelse, som riksdagen 1907 avlät till Kungl. Maj:t, i vilken skrivelse riksdagen alldeles tydligt uttalade sig för att förlust av legitimation borde följa 1 vissa fall, då en läkare blivit ådömd straff.</w:t>
        <w:br/>
        <w:br/>
        <w:t>Jag kommer nu till den paragraf i det föreliggande förslaget, som givetvis är den mest omtvistade, nämligen den</w:t>
        <w:br/>
        <w:br/>
        <w:t>aragraf, som handlar om läkarverksamhet, utövad av lekmän. fråga om denna paragraf ha motionärerna herr Kaijser m. fl. intagit en helt och hållet negativ ståndpunkt. Den ändring,</w:t>
        <w:br/>
        <w:br/>
        <w:t>som av dem föreslagits i det kungl. förslagets $ 7 mom. 2, inne-</w:t>
        <w:br/>
        <w:br/>
        <w:t>bär nämligen, att straff skall ådömas för varje av lekman utövad läkarverksamhet, oavsett av vad beskaffenhet denna verksamhet är. Då motionären intagit en sådan ståndpunkt, beror detta givetvis därpå, att de anse varje av lekman bedriven läkarverksamhet vara skadlig och följaktligen förkastlig. Jag vill gärna medge, och det lär väl envar i denna kammare göra, att sådana arter av kvacksalveri förekommit och förekomma, som äro av den beskaffenhet, att de böra både förbjudas och bestraffas. Jag syftar härvid först och främst på den art av lekmannaverk-</w:t>
        <w:br/>
        <w:br/>
        <w:t>samhet, som går ut på att ockra på medmänniskors lättrogenhet och vidskepelse, som endast åsyftar ekonomisk vinst och således står bedrägeriet tämligen nära, ja, rent av kan betraktas som bedrägeri. Jag syftar också på den art av lekmannaverksamhet, som icke ryggar tillbaka för att behandla smittosamma sjukdomar och andra åkommor och därvid använder sådana medel och Fe Di gamelödar, som innebära fara för människors liv och älsa.</w:t>
        <w:br/>
        <w:br/>
        <w:t>Men det finnes även ett annat slag av lekmannaverksamhet, som, såsom riksdagen i sin skrivelse 1907 framhöll, med otvivelaktig framgång utövas på sådana platser, där läkare icke finnes att tillgå, och som måste anses både tillåtlig och lovvärd. Det är detta slag av lekmannaverksamhet, som Kungl. Maj:t ansett böra tolereras och följaktligen icke heller bestraffas. Samma ståndpunkt har också utskottet intagit. Den ändring i Kungl. Maj:ts förslag, som utskottet gjort i $ 7 mom. 2, innebär icke någon ändring i sak och icke heller någon annan ståndpunkt än den Kungl. Maj:t intagit, utan ändringen har endast företagits av rent lagtekniska skäl.</w:t>
        <w:br/>
        <w:br/>
        <w:t>Nu invänder man emellertid, att därigenom, att man lämnar obestraffat detta s. k. ofarliga kvacksalveri, har man övergivit den princip, på vilken den nuvarande lagstiftningen i detta avseende är byggd. Ja, detta påstående är alldeles riktigt; vår nuvarande lag är i detta avseende byggd på principen om fullständigt förbud för all lekmannaverksamhet. Men "låt oss se till, hur det ställer sig i verkligheten. De böter, som ådömas för kvacksalveri, nämligen 12 kronor 50 öre för första resan och 25 kronor för itererad förseelse, äro ju så löjligt ringa, att de icke kunna anses utgöra ett straff för det farliga, det skadliga slaget av kvacksalveri. Ännu mindre kunna dessa böters ringa belopp verka avskräckande på kvacksalveriets utövare.</w:t>
        <w:br/>
        <w:br/>
        <w:t>Eur ställer sig nu det kungl. förslaget till kvacksalveriet? Jo, det meddelar förbud för lekmannaverksamhet ifråga om behandlingen av veneriska sjukdomar, lungsot och i övrigt alla smittosamma sjukdomar, vartill utskottet lagt jämväl kräftsjukdomar och tuberkulos. Det belägger med straff av böter och ända intill ett års fängelse ett brytande av detta förbud. Det belägger med samma straff jämväl användningen av vissa läkemetoder, såsom hypnotisk behandling och behandling under allmän bedövning. Den straffar likaledes yrkesmässig utövning av läkarkonsten, då behandlingen är av den beskaffenhet, att den innebär fara för människors liv och hälsa. Det kan väl ändå icke nekas, att genom dessa bestämmelser uppnås långt större effektivitet än genom de lagbestämmelser, som vi för närvarande äga på detta område.</w:t>
        <w:br/>
        <w:br/>
        <w:t>Den föregående ärade talaren framhöll som en brist i det föreliggande förslaget, att däri icke intagits några straffbestämmelser emot den, som tillägger sig titeln läkare eller annan titel, som är avsedd att bibringa allmänheten föreställningen</w:t>
        <w:br/>
        <w:br/>
        <w:t>av den kungl. propositionen, varit beaktad vid lagförslagets behandling i regeringen. Men frågan har undanskjutits på grund därav att man ansett, att dessa straffbestämmelser borde införas i den lag om illojal konkurrens, som vi inom kort torde ha att förvänta.</w:t>
        <w:br/>
        <w:br/>
        <w:t>Då nu motionärerna ha ställt sig på den ståndpunkten, att de yrkat avslag på hela det här föreliggande förslaget, så får jag säga, att de icke tyckas ha uppskattat den vinst, som man skulle ernå genom att antaga detsamma. Jag kan ju mycket väl förstå, att herrar läkare från sina speciella synpunkter icke skola finna förslaget tillfredsställande, men ser man saken från samhällelig synpunkt, torde det väl icke med fog kunna förnekas, att förslaget har alldeles avgjorda fördelar i jämförelse med den nuvarande lagstiftningen på detta område.</w:t>
        <w:br/>
        <w:br/>
        <w:t>Herr talman, 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