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1351</w:t>
      </w:r>
    </w:p>
    <w:p>
      <w:r>
        <w:rPr>
          <w:b/>
        </w:rPr>
        <w:t xml:space="preserve">Datum: </w:t>
      </w:r>
      <w:r>
        <w:t>1917-05-03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Ason Berg (Socialdemokraterna, man)</w:t>
      </w:r>
    </w:p>
    <w:p>
      <w:r>
        <w:rPr>
          <w:b w:val="0"/>
        </w:rPr>
        <w:t>Herr talman, mina herrar! Som synes har vid denna punkt fogats en reservation från fyra andra-kammarledamöter och två första-kammarledamöter. Jag vill dessutom nämna att vid frågans behandling i utskottet var det den slutna sedeln, som avgjorde resultatet gentemot den motion, som jag tillåtit mig frambära. Saken gäller helt enkelt, att jag har begärt 300</w:t>
        <w:br/>
        <w:br/>
        <w:t xml:space="preserve">kronors pension åt en gammal knekt i Värmland, som icke tjänat så lång tid vid regementet, att han kunnat få bli delaktig av understöd från Vadstena krigsmanshuskassa. Utskottet har emellertid tillstyrkt en pension, som skulle utgå med 61 kronr om året, så länge mannen ifråga är under 60 år, och efterfyllda 60 år med 100 kronor om året. Nu kan jag för min del icke nöja mig med ett sådant resultat, som det utskottsmajoriteten kommit till, alldenstund jag anser, att det belopp, jag begärt, 300 kronor om året, icke alls är för mycket för en sådan man, som det här är fråga om. Han har även </w:t>
      </w:r>
      <w:r>
        <w:rPr>
          <w:b/>
        </w:rPr>
        <w:t>hustru²</w:t>
      </w:r>
      <w:r>
        <w:rPr>
          <w:b w:val="0"/>
        </w:rPr>
        <w:t xml:space="preserve"> att försörja och har levat i fattigdom så gott som hela sin tid samt fostrat en stor barnskara, som visserligen icke nu längre tynger honom, men som han i alla fall kämpat för under den flydda tiden.</w:t>
        <w:br/>
        <w:br/>
        <w:t>Nu har invänts, att om utskottsmajoritetens förslag går igenom, så får han dels dessa 61 kronor från Vadstena krigsmanshuskassa, och dels får han vända sig till den allmänna pensioneringen. Resonemanget i utskottet gick i den riktningen. Men då vill jag för min del fråga, huruvida det icke vore riktigare, att man redan nu beviljade mannen denna pension på 300 kronor, så att han därigenom finge sin framtid åtminstone i det närmaste tryggad och kunde leva drägligt. Dessutom är det en annan omständighet, som inom utskottet påpekats, och det är, att om mannen ifråga skall få pension från den allmänna pensioneringen, så måste han förklaras vara fullständigt invalid, d. v. s. helt och hållet oförmögen till framtida arbete. Mannen ifråga är ju enligt läkareintyg ganska dålig till sin hälsa — han har haft symptom på magsår och dylikt — och har icke stora krafter, så att han kan icke göra så mycket, men han skulle ju i alla händelser kunna utföra någonting och möjligen kunna förtjäna någon krona till hjälp, ifall han finge den pension, som här ifrågasatts.</w:t>
        <w:br/>
        <w:br/>
        <w:t>Det har vidare invänts, att i händelse detta förslag beviljas, så befarar man, att en hel mängd komma att begära detsamma. Detsamma sades redan 1912, då jag väckte en motion i samma riktning, att här kommer, i fall den motionen bifalles, 12,000 gamla knektar och begära precis detsamma. Under tiden från 1912 till 1917, alltså under fem år, så ha vi beviljat — jag har räknat efter det i riksdagshandlingarna — pensioner på 300 kronor till summa summarum 12 stycken sådana gamla knektar. Det är nämligen att märka, att riksdagen alltid i sådana här fall beviljar pension endast till dem, som anses särskilt behövande, och detta kommer naturligtvis att tillämpas även i framtiden liksom hittills. Nu säger visserligen arméförvaltningens civila departement, som haft att yttra sig över den här saken, att det icke har styrkts, att ifrågavarande Moss är i sådana behövande omständigheter, att riksdagen kunde taga sådan hänsyn som vid vissa föregående tillfällen. Jag vill då för min del, då jag känner fallet personligen, säga, att mannen ifråga icke endast, såsom jag nyss nämnt, under den gångna tiden varit i dåliga omständigheter utan att han för framtiden står i en sådan belägenhet, då krafterna äro så små som de nu äro, att han verkligen är i stort behov av hjälp. När så är förhållandet, så vågar jag vädja till andra</w:t>
        <w:br/>
        <w:br/>
        <w:t>kammaren att godhetsfullt bifalla förslaget. Jag tycker verkligen, att riksdagen borde gå med på att bereda några ljusglimtar för den stackars mannen och hans familj under den tid, han har kvar att leva, och icke bara strängt hålla på det formella, så att han icke skulle få mer än utskottsmajoriteten föreslår, förrän han fullständigt står i den belägenheten, att han icke alls kan arbeta längre.</w:t>
        <w:br/>
        <w:br/>
        <w:t>Utan att gå längre in på någon motivering ber jag att på det varmaste få vädja till andra kammaren, som vid föregående tillfällen visat sig ha hjärta för dessa gamla stackars människor, knektar eller andra, att bifalla min framställning om en pension på 300 kronor. Under dessa hårda tider lär väl ingen kunna säga, att detta är för mycket, utan endast vad han något så när kan draga sig fram på.</w:t>
        <w:br/>
        <w:br/>
        <w:t>Jag yrkar bifall till motionen.</w:t>
      </w:r>
    </w:p>
    <w:p>
      <w:pPr>
        <w:pStyle w:val="Heading2"/>
      </w:pPr>
      <w:r>
        <w:t>2. Conrad Vahlquist (Lantmanna- och borgarepartiet inom andrakammaren, man)</w:t>
      </w:r>
    </w:p>
    <w:p>
      <w:r>
        <w:rPr>
          <w:b w:val="0"/>
        </w:rPr>
        <w:t>Herr talman, mina herrar! Envar av kammarens ledamöter har nog vid genomläsandet av betänkandet funnit, att de pensionsfrågor, som beröras 1 punkterna 6, 7, 8 och 9 ha ett visst inbördes samband med varandra. I punkt 6 har kammaren nyss beslutit skriva till Kungl. Maj:t med begäran om utredning om underhålls beredande just åt sådana gamla indelta soldater, som tillhöra samma kategori som den indelte soldat Moss, för vilken herr Berg så vackert och ömt talade, och som den i punkt 8 behandlade f. d. soldaten Lind. Man har velat genom denna skrivelse ordna det för samtliga dessa, som äro i samma situation som de, och dessa torde nog uppgå till ett tusental åtminstone. Under punkt 9 finna herrarna en motion av herr Carlson i Herrljunga med samma motivering, samma ömmande omständigheter. Det gäller också där en gammal indelt soldat som tjänat i över 20 år men i alla fall icke tillräckligt länge för att enligt vid [hans avsked gällande bestämmelser, få underhåll från Vadstena krigsmanshuskassa. Motionären, herr Carlson, har emellertid endast fordrat, att den ifrågavarande soldaten skulle likställas med och få samma rätt som de, som numera bliva delaktiga i Vadstena krigsmanshuskassa. Detta stämmer således med den skrivelse, som kammaren nyss beslutat avlåta. Det är alldeles klart, att väl de allra flesta av dessa, som jag antar till ett tusental uppgående, soldater befinna sig i samma ömmande och svåra belägenhet som Moss och nog kunde behöva samma understöd, som är föreslaget för honom. Men man måste tillse att dessa ej beredas större fördelar, än vad som kommit redan pensionsberättigade till del.</w:t>
        <w:br/>
        <w:br/>
        <w:t>Jag vill tillägga, att ingen kan klandra utskottet, därför att utskottet behandlat dessa fyra punkter så, som jag här antytt. Ty beslutet i punkt 6 gav utskottet anledning att icke bryta mot den där intagna ståndpunkten, då ju de i de tre följande punkterna avhandlade motionerna röra pensionsfrågor, vilkas lösning blir en följd av den av utskottet tillstyrkta och av riksdagen nyss beslutade skrivelsen.</w:t>
        <w:br/>
        <w:br/>
        <w:t>Sedan kommer det an på om kammaren vill desavuera utskot-</w:t>
        <w:br/>
        <w:br/>
        <w:t>tet och på grund av de åberopade ömmande omständigheter, som i dessa speciella fall skola föreligga, redan nu gå motionärerna till mötes. I så fall har jag för min del naturligtvis ingenting däremot. Herrarna veta mycket väl, att jag under en lång följd av år har arbetat för höjda underhåll till dessa gamla indelta knektar. Men Jag har emellertid velat framhålla, att utskottet har handlat riktigt, då det på grund av beslutet i punkt 6 behandlat de följande punkterna så, som det gjort.</w:t>
        <w:br/>
        <w:br/>
        <w:t>Jag anser mig alltså böra yrka bifall till utskottets hemställan.</w:t>
      </w:r>
    </w:p>
    <w:p>
      <w:pPr>
        <w:pStyle w:val="Heading2"/>
      </w:pPr>
      <w:r>
        <w:t>3. Emil Kristensson (Socialdemokraterna, man)</w:t>
      </w:r>
    </w:p>
    <w:p>
      <w:r>
        <w:rPr>
          <w:b w:val="0"/>
        </w:rPr>
        <w:t>Herr talman! Som kammaren hörde av den ärade representanten för utskottsmajoriteten, framgick det, att hans hjärta befann sig på reservanternas sida, under det att han talade för de mera formella skälen här.</w:t>
        <w:br/>
        <w:br/>
        <w:t>Nu var det så i utskottet, att det stod åtta röster mot åtta i dessa frågor, och därför kunde vi icke, då vi ledo nederlag, behandla herr Carlsons i Herrljunga soldat på samma sätt som de övriga, därför att herr Carlson icke hade begärt mer, än vad han i sin motion hade gjort. Följaktligen kunde vi icke i det sammanhanget yrka i reservationen bifall till även 300 kronor där. |</w:t>
        <w:br/>
        <w:br/>
        <w:t xml:space="preserve">Nu skall jag säga ett par ord om konsekvenserna. Jag drar mig icke för de konsekvenser, som medföra, att varje man och </w:t>
      </w:r>
      <w:r>
        <w:rPr>
          <w:b/>
        </w:rPr>
        <w:t>kvinna¹</w:t>
      </w:r>
      <w:r>
        <w:rPr>
          <w:b w:val="0"/>
        </w:rPr>
        <w:t xml:space="preserve"> i detta land, som är sjuk och icke äger förmåga att själv bidraga till sitt uppehälle och som är gammal och orkeslös samt har tjänat staten, i dessa tider får 300 kronor i pension. Alla de knektar i vårt land, som nu ha pension och som befinna sig i fattiga omständigheter samt icke ha arbetsförmåga, må de gärna under kommande riksdagar komma till ett belopp av 300 kronor! Alla pensioner, som befinna sig på ett sådant plan, så lågt nere, och stå ungefär i jämbredd med de pensioner, som utbetalas av den allmänna folkpensioneringen, har jag icke ringaste principiella betänkligheter emot att bifalla. Därför, herr talman, har jag i utskottet kämpat för att vi skulle bifalla dessa motioner.</w:t>
        <w:br/>
        <w:br/>
        <w:t>Nu föreligger förslag om 300 kronor, och jag kan icke se, att om det i detta fall dessa här ifrågavarande bli hjälpta, det på minsta sätt skadar några andra pensionsberättigade, vilkas pensioner utgå från Vadstena krigsmanshuskassa, utan detta kommer bara att hjälpa till, att även de om något år komma att få 25 eller 50 kronor mer per man, i fall de äro i fattiga och ömmande omständigheter. Jag kan icke se, att detta skulle draga några farliga konsekvenser med sig.</w:t>
        <w:br/>
        <w:br/>
        <w:t>Jag ber alltså, herr talman, att i detta fall få vädja till kammarens hjärta att nu gå med på reservationen. Utskottet var delat i två lika starka hälfter. Då kan man förstå, att de principiella skälen mot att gå på reservanternas sida i detta fall icke kunna vara så starka.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1351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