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274</w:t>
      </w:r>
    </w:p>
    <w:p>
      <w:r>
        <w:rPr>
          <w:b/>
        </w:rPr>
        <w:t xml:space="preserve">Datum: </w:t>
      </w:r>
      <w:r>
        <w:t>1917-05-31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Wrangel (Första kammarens nationella parti, man)</w:t>
      </w:r>
    </w:p>
    <w:p>
      <w:r>
        <w:rPr>
          <w:b w:val="0"/>
        </w:rPr>
        <w:t>Jag ber att på det kraftigaste få framhålla, att reservanterna i likhet med utskottets övriga ledamöter på det</w:t>
        <w:br/>
        <w:br/>
        <w:t xml:space="preserve">allra varmaste behjärtat de omständigheter, om vilka särskilt den förste ärade talaren här påminte. De ha sålunda varit med om en ökning av familjeunderstödet med 50 4 för </w:t>
      </w:r>
      <w:r>
        <w:rPr>
          <w:b/>
        </w:rPr>
        <w:t>hustru²</w:t>
      </w:r>
      <w:r>
        <w:rPr>
          <w:b w:val="0"/>
        </w:rPr>
        <w:t xml:space="preserve">, även om </w:t>
      </w:r>
      <w:r>
        <w:rPr>
          <w:b/>
        </w:rPr>
        <w:t>hon²</w:t>
      </w:r>
      <w:r>
        <w:rPr>
          <w:b w:val="0"/>
        </w:rPr>
        <w:t xml:space="preserve"> är fullt arbetsför, och med 60 4 för varje barn. Men det är i förhållande till övriga understöd, som det funnits skäligt, att staten skulle lämna, som vi icke ansett det vara rättvist att gå så långt som utskottet.</w:t>
        <w:br/>
        <w:br/>
        <w:t xml:space="preserve">Herr Klefbeck framhöll, att jag baserat mina siffror, särskilt 5 kronor 15 öre om dagen för värnpliktig med </w:t>
      </w:r>
      <w:r>
        <w:rPr>
          <w:b/>
        </w:rPr>
        <w:t>hustru²</w:t>
      </w:r>
      <w:r>
        <w:rPr>
          <w:b w:val="0"/>
        </w:rPr>
        <w:t xml:space="preserve"> och två barn, på vissa hypoteser. Ja, det har jag gjort, men jag ber att få framföra de siffror jag kommit till. Om riksdagen skulle bifalla reservanternas förslag, så kommer jag till följande belopp per värnpliktig och dag: för en man, som har </w:t>
      </w:r>
      <w:r>
        <w:rPr>
          <w:b/>
        </w:rPr>
        <w:t>hustru²</w:t>
      </w:r>
      <w:r>
        <w:rPr>
          <w:b w:val="0"/>
        </w:rPr>
        <w:t xml:space="preserve"> och två barn, 4 kronor 30 öre, för en man, som har </w:t>
      </w:r>
      <w:r>
        <w:rPr>
          <w:b/>
        </w:rPr>
        <w:t>hustru²</w:t>
      </w:r>
      <w:r>
        <w:rPr>
          <w:b w:val="0"/>
        </w:rPr>
        <w:t xml:space="preserve"> och tre barn, 4 kronor 70 öre, och för en man, som har </w:t>
      </w:r>
      <w:r>
        <w:rPr>
          <w:b/>
        </w:rPr>
        <w:t>hustru²</w:t>
      </w:r>
      <w:r>
        <w:rPr>
          <w:b w:val="0"/>
        </w:rPr>
        <w:t xml:space="preserve"> och fyra barn, 5 kronor 10 öre. Jag tror icke, att man med fog kan beskylla reservanterna för att icke ha behjärtat dessa värnpliktiges ställning, men de ha icke ansett, att de på grund av enskild motion kunde gå så långt, som utskottet gjort, just med hänsyn till den stora, stora mängd befattningshavare, som riksdagen ju ansett sig böra ge understöd.</w:t>
        <w:br/>
        <w:br/>
        <w:t>Herr talman! Jag ber att få vidhålla mitt yrkande om bifall till reservationen.</w:t>
      </w:r>
    </w:p>
    <w:p>
      <w:pPr>
        <w:pStyle w:val="Heading2"/>
      </w:pPr>
      <w:r>
        <w:t>2. unknown (–, –)</w:t>
      </w:r>
    </w:p>
    <w:p>
      <w:r>
        <w:rPr>
          <w:b w:val="0"/>
        </w:rPr>
        <w:t>Här har utav en talare, herr Lagerkvist, framkastats en insinuation gent emot reservanterna att då de ej i förevarande fall kunnat tillskynda de bättre lottade i samhället några fördelar, de satt sig emot att lämna bidrag till de mindre lyckligt lottade. Jag tror, att herr Lagerkvist, som deltagit i utskottets arbeten, icke har någon anledning att komma fram med sådana insinuationer här i kammaren ty vi hava förordat en ökning av det nu utgående understödet med ej mindre än 50 2 sålunda mer än vad vi föreslagit för andra, vare sig statens eller riksdagens tjänstemän!</w:t>
        <w:br/>
        <w:br/>
        <w:t>tjänstgöring, inoch utryckningsdagarna medräknade, erhålla, ut- Ifrågasatt</w:t>
      </w:r>
    </w:p>
    <w:p>
      <w:pPr>
        <w:pStyle w:val="Heading2"/>
      </w:pPr>
      <w:r>
        <w:t>3. Herman Wrangel (Första kammarens nationella parti, man)</w:t>
      </w:r>
    </w:p>
    <w:p>
      <w:r>
        <w:rPr>
          <w:b w:val="0"/>
        </w:rPr>
        <w:t xml:space="preserve">Herr talman, mina herrar! I detta utlåtande har utskottet föreslagit, att det penningbidrag, som utgår till de värnpliktiga, som äro inkallade till krigstjänstgöring, d. v. s. inkallade enligt $ 28 värnpliktslagen, skall utgå med ungefär fördubblat belopp. Motionärerna gingo längre. De ville, att det skulle ökas till 2 kronor om dagen. Förhållandet är, att enligt riksdagens beslut för närvarande dessa penningbidrag utgå till alla värnpliktiga med ett belopp av 5 kronor i terminen. Terminen är ungefär en tredjedels månad. Månaden är delad i tre terminer. Det är icke dagavlöning, utan 5 kronor i terminen. Det motsvarar närmast 50 öre om dagen. Motionärerna föreslå, att det skulle ökas till 2 kronor om dagen. Utskottet däremot har stannat vid, att det utöver det nuvarande beloppet skulle medgivas de värnpliktiga ett kontant tillägg av 5 kronor i terminen. Jag ber att få erinra, att genom riksdagens upprepade beslut både 1915 och 1916 det bestämts, att de värnpliktiga, som äro inkallade enligt $ 28 värnpliktslagen, sålunda till s. k. krigstjänstgöring, icke skola ha högre penningbidrag än personer som äro inkallade enligt $ 27 värnpliktslagen eller till vanlig tjänstgöring. Alla dessa värnpliktiga så av den ena som den andra kategorien åtnjuta allt vad de behöva för sina egna personer: mat, bostad, beklädnad, sjukvård m. m. Och man har så mycket mera ansett, att det belopp av omkring 50 öre om dagen, som de åtnjuta, bör vara fullt tillräckligt, som detta är större än i alla andra länder. Nu har utskottet trots detta funnit skäl att föreslå en höjning av 100 4. Jag ber att få erinra om, att de värnpliktiga, som inkallats för precis samma tjänstgöring i Norge, åtnjuta första gången de äro inkallade 15 öre om dagen, andra gången de äro inkallade 30 öre om dagen, och först sedan de varit inne i 120 dagar, få en avsevärt högre avlöning. Här hos oss få de ju genast 50 öre om dagen, och detta penningbidrag höjes sedan efter sex månader högst väsentligt. Reservanterna ha således icke kunnat finna något skäl att höja detta penningbidrag till de värnpliktige, då man ju försökt på annat sätt giva dem ersättning, som ha särskilt behov av det, nämligen de, som ha </w:t>
      </w:r>
      <w:r>
        <w:rPr>
          <w:b/>
        </w:rPr>
        <w:t>hustru²</w:t>
      </w:r>
      <w:r>
        <w:rPr>
          <w:b w:val="0"/>
        </w:rPr>
        <w:t xml:space="preserve"> och barn.</w:t>
        <w:br/>
        <w:br/>
        <w:t>Då jag som sagt icke kan finna, att det föreligger någon särskild anledning att nu öka de värnpliktiges penningbidrag och då detta ju är högre än i alla andra länder, får jag, herr talman, yrka avslag på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