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287</w:t>
      </w:r>
    </w:p>
    <w:p>
      <w:r>
        <w:rPr>
          <w:b/>
        </w:rPr>
        <w:t xml:space="preserve">Datum: </w:t>
      </w:r>
      <w:r>
        <w:t>1918-03-13</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Alexanderson (Liberala samlingspartiet, man)</w:t>
      </w:r>
    </w:p>
    <w:p>
      <w:r>
        <w:rPr>
          <w:b w:val="0"/>
        </w:rPr>
        <w:t>Herr talman, mina herrar! Då jag ber att få påkalla kammarens uppmärksamhet för det ärende, som föreligger i detta det särskilda utskottets betänkande, vil jag ingalunda säga, såsom den föregående ärade talaren sade vid närmast föregående ärende, att det sker i känslan av att ett uppträdande i saken är lönlöst. Det är tvärtom min och jag tror mina medmotionärers varma förhoppning, att trots den skenbara enhällighet, utskottets förslag uppvisar, vi skola kunna förmå kammaren att behjärta att här dock föreligga sådana omständigheter, att de betinga en avvikelse från utskottets hemställan. Jag grundar denna förhoppning först och främst på medvetandet av att denna nyss av mig omnämnda skenbara enighet ingalunda motsvaras av en enhällig uppfattning inom utskottet, att verkligen den motion, som här är väckt, icke vore förtjänt av ett bifall eller åtminstone ett bifall i riktning av vad där föreslagits. Det är nog fastmera så att denna sak fått följa med i den allmänna uppgörelse, vari, efter vad vi i dag hört, det särskilda utskottets förhandlingar utmynnat. Men därav föjjer icke, och det bör enligt min uppfattning icke vara så, att även kamrarna skulle behöva känna sig bundna i detta från den stora uppgörelsen skäligen fristående ärende.</w:t>
        <w:br/>
        <w:br/>
        <w:t xml:space="preserve">I fjol beviljade riksdagen på framställning av några motionärer en krigstidshjälp under år 1917 åt läraroch lärarinnepersonalen vid enskilda </w:t>
      </w:r>
      <w:r>
        <w:rPr>
          <w:b/>
        </w:rPr>
        <w:t>flickoch²</w:t>
      </w:r>
      <w:r>
        <w:rPr>
          <w:b w:val="0"/>
        </w:rPr>
        <w:t xml:space="preserve"> samskolor m. fl. läroverk. Den gjorde' det samtidigt med, att den biföll en kungl. proposition, enligt vilken ett motsvarande belopp, 200 kronor per år, för de fast anställda föreståndarna och ämneslärarna skulle av statsmedel utgå för det år, som nu är inne. Nu ha emellertid förhållandena gestaltat sig helt annorlunda. Den liila obetydliga hjälp, som dessa löntagare i fjol bevil- Jades, 200 kronor om året från staten — med förbehåll för vad innevarande år angår, att även kommunen eller enskilda skola bidraga med hälften av detta belopp, så att slutresultatet skulle bli 300 kronor — detta belopp, som de fingo emottaga i fjol och skulle få emottaga i år, betyder i år så ofantligt mycket mindre, som vi alla veta. Här har under de föregående debatterna med klarhet påvisats — jag erinrar t. ex. om herr Welanders anförande — om vilken stor</w:t>
        <w:br/>
        <w:br/>
        <w:t>Ongdngen den 13 mars. 55 Nr 16. del av dyrtiden även de tjänstetagare fortfarande måste bära, som en krigestae likvisst få ett högst avsevärt stöd av statsverket. De befattningshasärionolan vid vare åter, det i detta ärende gäller, börja, om jag frånser den till-" siatsunderfiälliga lönetillökningen, med en avlöning av 1,400 kronor, och den stödda privatstiger med två iönetillägg till resp. 1,700 och 2.000 kronor. Den läroverk. lönetillökning, som är beviljad för i år och som med kommunens eller = (Forts. enskildas bidrag går upp till 300 kronor om året, utgör alltså icke blott en obetydlighet, procentue.lt räknat, i jämförelse med vad deras i lönehänseende jämnställda inom statstjänstemannakårerna få, utan den står också långt, långt under vad som gives åt dem, som ha ofantligt mycket högre löner. Med avseende på de wvtterligare svårigheter, som måste drabba denna ytterst svagt ställda löntagarklass genom penningvärdets fortsatta fall, anse vi det rimligt och billigt, alt den skulle få något utöver vad som i fjol beviljades dem till löneförhöjning genom statsanslag.</w:t>
        <w:br/>
        <w:br/>
        <w:t>Mot vad sålunda i motionen anförts har särskilda utskottet åberopat sig på ett uttalande till sta'srådsprotokoliet av chefen för ecklesiastikdepartementet vid behandlingen av kungl. propositionen nr 73. Denna proposition avser, att i avvaktan på framtida genomförande av en sedan länge såsom billig och såsom nödvändig ansedd betydlig förhöjning uti statsanslaget i och för en så att säga definitiv reglering av dessa befattningshavares löneförhållanden man för nästa år skulle fördubbla det för innevarande år givna anslaget; men i sin motivering för denna hemställan vänder sig herr statsrådet och chefen för ecklesiast'kdepartementet mot de privata framställningar, som ha till honom gjorts 1 samma syfte som den nu väckta motionen, i svfte alitså att man redan för innevarande år skulle vinna någon tillökning utöver vad vid föregående års riksdag begärdes. Herr statsrådet anför — och utskottet åberopar och godtager — därvid väsentligen tvenne synpunkter. Den ena är, att trots all pliktig omvårdnad från statens sida om det enskilda skolväsendet, kan detta dock icke under nuvarande förhållanden uppställa något krav på samma förmåner som statens egna anstalter. Nej, för visso; men man har heiler aldrig vågat sig fram med någon begäran ditåt! Om vi tänka på vad som beviljades åt statens löntagare och bland dem alltså även till lärarna vid de allmänna läroanstalterna, i och med att kammaren nyss biföll utskottets betänkande nr 3, gavs ju en grundförbättring på lönen med 365 kronor och därutöver 33'|s Z förhöjning i förutvarande löneförmåner. Den lilla begäran om bisträckning, som här har framställts, stannar så ofantligt långt bakom vad staten ansett sig pliktig att giva sina egna löntagare, att det icke alls blir fråga om — och det med rätta naturligtvis — att de skulle ställas på samma linje.</w:t>
        <w:br/>
        <w:br/>
        <w:t>Men herr statsrådet anför vidare något, som kan sägas i sak innebära en polemik mot motionärernas synpunkter. Motionärerna ha nämligen påpekat, att den omständigheten, att de privata läroverken för detta år ha fått en löneförhöjning, icke bort lägga hinder i vägen, för att de därjämte finge en krigstidshjälp, eftersom, säga motionärerna, även ifråga om de allmänna läroverkens lärare, med vilka statstjänare dessa utom statstjänsten stående befattnings-</w:t>
        <w:br/>
        <w:br/>
        <w:t>havare äro närmast jämförbara, man med allt skäl dels funnit det rimligt och rättvist, att de skulle få löneförhöjningar, som bringade deras löner upp till vad de borde vara, alldeles oavsett dyrtiden, och dels dessutom sökt genom krigstidstillägg och krigstidshjälp 1 viss mån motverka det speciella tryck, som dyrtiden medför. Häremot har nu herr statsrådet invänt, att det är icke riktigt jämförbara förhållanden i fråga om dessa privata läroverk, ity att beträffande den anslagsförhöjning, som fjolårets riksdag medgav, det icke saknas fog för att säga, att den skulle innebära icke blott en löneförhöjning utan också i sin mån en av krigstidsförhållandena betingad hjälp åt lärarpersonalen. För min del skall jag icke tvista därom, huruvida de arma 200 kronornas tillägg till den förutvarande lönen, som denna personal av statsmedel erhållit, delvis är att betrakta såsom en ordinarie löneförhöjning och delvis är att betrakta såsom krigstidshjälp. Ty tyvärr förhåller det sig i alla fall så, att denna lilla slant, huru man än betraktar den, dock icke blir större. Men det må dock erinras, att fjolårets krigstidshjälp, som alltså var blott krigstidshjälp, uppgår till, vad statens bidrag angår precis lika mycket som det anslag, vilket i år säges utgöra både löneförhöjning och krigstidshjälp. Men framför allt är att märka, vad herr statsrådet i fortsättningen i sin proposition erinrar om, att det är föreslaget att för nästa år giva en provisorisk löneförhöjning, dubbelt så stor som den, som utgår innevarande år. Detta belopp motiveras i propositionen med de orden att »endast i sällsynta undantagsfall och endast med mycket obetydligt belopp» kan den sålunda föreslagna lönetillökningen antagas överskrida det definitiva förslaget till lönereglering för normala prisförhållanden, som lärarelönenämnden kan förväntas komma att framlägga. Härav framgår alltså, att man erkänner, hurusom det anslag från statens sida, som bör — alldeles frånsett kristidsförhållanden — komma ifrågavarande personal till godo, borde vara dubbelt så stort som det anslag vilket för innevarande år är föreslaget att utgå. Dubbelt så stort borde det vara, utan att man ännu tagit någon hänsyn till krigstidsförhållandena! Men nu ha vi både krigstidsförhållanden och detta alldeles för låga grundlönebelopp, och då kan man tänka sig resultatet för ifrågavarande löntagare.</w:t>
        <w:br/>
        <w:br/>
        <w:t>Det finnes naturligtvis en annan synpunkt, som, fruktar jag, utövat en avgörande inverkan på utskottet, och det är den, att här icke är fråga om statstjänare, utan här är fråga om befattningshavare i enskild tjänst; visserligen utövare av en sådan verksamhet, att staten erkänner det vara ett omedelbart intresse för staten att understödja den, men dock en tjänst, som dock icke utövas omedelbart såsom statstjänst. Och man säger, att det finnes så många andra befattningshavare, om vilka detsamma gäller och vilka också skulle ha pretention på statskassan, om man gjorde något till förmån för den ifrågavarande personalen. »Konsekvenserna» skulle föra synnerligen långt! Man måste hålla på principen; det kan inte hjälpas! — Jag erkänner naturligtvis, att det ligger åtskilligt i detta resonemang, men å andra sidan finnes det</w:t>
        <w:br/>
        <w:br/>
        <w:t>också något, som heter principrytteri. Det finnes fall, då man verk- Om krigstidsligen kan gå ifrån en princip och göra ett undantag, utan att det HÖR ala därför behöver sägas vara en nödvändig följd, att man vidtager en””fatsunder rad av motsvarande ändringar i andra fall. Det kan vara t. €x. stödda privatom en befattningshavareklass står i en alldeles särskilt exponerad, &lt; läroverk. särskilt eländig löneställning, och det är om något fallet med den, (Forts) som det här är fråga om. Man skall tänka sig vad det betyder för</w:t>
        <w:br/>
        <w:br/>
        <w:t xml:space="preserve">en </w:t>
      </w:r>
      <w:r>
        <w:rPr>
          <w:b/>
        </w:rPr>
        <w:t>lärarinna³</w:t>
      </w:r>
      <w:r>
        <w:rPr>
          <w:b w:val="0"/>
        </w:rPr>
        <w:t xml:space="preserve"> exempelvis här i Stockholm eller i någon annan av de</w:t>
        <w:br/>
        <w:br/>
        <w:t>stora städerna, att inberäknat den löneförhöjning, som stat och</w:t>
        <w:br/>
        <w:br/>
        <w:t>kommun för innevarande året beviljat dem, nödgas dra sig fram på</w:t>
        <w:br/>
        <w:br/>
        <w:t xml:space="preserve">1,700 kronor; och detta vid en tid när faktiskt många unga </w:t>
      </w:r>
      <w:r>
        <w:rPr>
          <w:b/>
        </w:rPr>
        <w:t>flickor²</w:t>
      </w:r>
      <w:r>
        <w:rPr>
          <w:b w:val="0"/>
        </w:rPr>
        <w:t>,</w:t>
        <w:br/>
        <w:br/>
        <w:t>som nätt och jämnt gått ut från ett 8-klassigt läroverk och lärt sig</w:t>
        <w:br/>
        <w:br/>
        <w:t>att spela på Remington och att skriva stenografi, få en avlöning,</w:t>
        <w:br/>
        <w:br/>
        <w:t xml:space="preserve">som omedelbart vida överstiger den, som tillkommer </w:t>
      </w:r>
      <w:r>
        <w:rPr>
          <w:b/>
        </w:rPr>
        <w:t>hennes²</w:t>
      </w:r>
      <w:r>
        <w:rPr>
          <w:b w:val="0"/>
        </w:rPr>
        <w:t xml:space="preserve"> med</w:t>
        <w:br/>
        <w:br/>
        <w:t>den vida högre och mera kvalificerade utbildningen utrustade lära-</w:t>
        <w:br/>
        <w:br/>
        <w:t>För att visa huru detta löneläge ställer sig, kan det vidare vara</w:t>
        <w:br/>
        <w:br/>
        <w:t xml:space="preserve">belysande att göra en jämförelse med </w:t>
      </w:r>
      <w:r>
        <w:rPr>
          <w:b/>
        </w:rPr>
        <w:t>lärarinnorna³</w:t>
      </w:r>
      <w:r>
        <w:rPr>
          <w:b w:val="0"/>
        </w:rPr>
        <w:t xml:space="preserve"> vid kommunala mellanskolor, vid högre folkskolor och vid de vanliga folkskolorna särskilt i de stora städerna. Detta är nämligen befattningshavare, på vilka man särskilt pekat, och rörande vilka man särskilt menat, att det icke går an att ställa dem i en annan och sämre ställning i det avseende här är fråga om än just dessa privata skolors </w:t>
      </w:r>
      <w:r>
        <w:rPr>
          <w:b/>
        </w:rPr>
        <w:t>lärarinnor³</w:t>
      </w:r>
      <w:r>
        <w:rPr>
          <w:b w:val="0"/>
        </w:rPr>
        <w:t xml:space="preserve">. Men t. ex. här i Stockholm börjar dock en folkskollärarinna, frånsett löneförhöjningen, med 1,700 kronor, och den löneförhöjning, som i fjol beviljades, var 400 kronor. Det är alltså 2,100 i stället för 1,700 kronor, som utgör grundlönen; och de förhöjningar, som efter viss tids tjänstgöring äga rum, motsvara dem som utgå till privatläroverkens </w:t>
      </w:r>
      <w:r>
        <w:rPr>
          <w:b/>
        </w:rPr>
        <w:t>lärarinnor³</w:t>
      </w:r>
      <w:r>
        <w:rPr>
          <w:b w:val="0"/>
        </w:rPr>
        <w:t xml:space="preserve">. Vid de kommunala mellanskolorna, där man börjar med en grundlön av 1,850 kronor, fick man i fjol en tillfällig löneförhöjning för detta år av 400 kronor; där börjas alltså nu med 2.250 kronor. Och vid de högre folkskolorna utgöra samma siffror resp. 1,650 och 2,050 kronor. Således i fråga om dem, som ha att handleda barn i folkskolorna i våra större städer eller i de högre folkskolorna eller i de kommunala mellanskolorna är det genomgående en högre lönestandard än den som förefinnes uti dessa privata läroverk. Det är likvisst meningen, att det i dessa senare skall meddelas en utbildning, som skall vara en fullständig elementarskolebildning och i mycket stor utsträckning en utbildning upp till studentexamen; och jag erinrar vidare om att här är icke blott fråga om </w:t>
      </w:r>
      <w:r>
        <w:rPr>
          <w:b/>
        </w:rPr>
        <w:t>flickläroverk²</w:t>
      </w:r>
      <w:r>
        <w:rPr>
          <w:b w:val="0"/>
        </w:rPr>
        <w:t xml:space="preserve"> utan även om samskolor, och att t. ex. för huvudstadens vidkommande om de privata samskolorna upphörde med sin verksamhet att bereda till studentexamen, man icke kan överskåda, vilka följderna därav skulle vara. Statens läroverk ha nämligen alldeles icke tillräckligt antal platser, motsvarande den tillströmning som då skulle äga rum dit, utan i mycket stor utsträckning kan utbildningen av ynglingar till studentexamen, som dock erkänt är en statsangelägenhet, äga rum endast tack vare den enskilda företagsamhet, som utföres av privata skolor.</w:t>
        <w:br/>
        <w:br/>
        <w:t>Jag tror således, att huru man än vänder och ser på saken, måste man säga, alt här föreligga mera behjärtansvärda omständigheter än vad man skulle kunna uppleta för någon motsvarande be-</w:t>
        <w:br/>
        <w:br/>
        <w:t>stödda privatfattningshavareklass. Och för oss, som till största delen väl äro fa-</w:t>
        <w:br/>
        <w:br/>
        <w:t xml:space="preserve">miljefäder, med </w:t>
      </w:r>
      <w:r>
        <w:rPr>
          <w:b/>
        </w:rPr>
        <w:t>döttrar²</w:t>
      </w:r>
      <w:r>
        <w:rPr>
          <w:b w:val="0"/>
        </w:rPr>
        <w:t xml:space="preserve">, som fått eller få sin uppfostran vid dessa </w:t>
      </w:r>
      <w:r>
        <w:rPr>
          <w:b/>
        </w:rPr>
        <w:t>flickläroverk²</w:t>
      </w:r>
      <w:r>
        <w:rPr>
          <w:b w:val="0"/>
        </w:rPr>
        <w:t>, torde det väl vara bekant, att det knappast kan uppletas någon tjänstekår, som med ett så brinnande intresse och en så slösande frikostighet offrat hela sin håg och alla sina krafter i sitt arbete. Även med hänsyn härtill borde det kännas såsom något fullkomligt ovärdigt att ställa denna med uppfostran av våra barn anförtrodda lärarekår uti en ställning så förtvivlad, som den fruktansvärda fördyringen av livsförnödenheterna nu har gjort.</w:t>
        <w:br/>
        <w:br/>
        <w:t>I vår motion ha vi hemställt till det särskilda utskottet att uträkna det anslagsbelopp, som skulle erfordras för att fylla de önskemål vi framburit beträffande ökningen av löneanslaget. Men denna anmodan har helt naturligt utskottet, med sin avvisande hållning, icke efterkommit. Jag är vid sådant förhållande icke i tillfälle att yrka bifall till något bestämt anslagsbelopp, som skulle motsvara de krav på en lönetillökning, som i motionen uppställts. Denna lönetillökning avsåg emellertid att omfatta såväl ämneslärare som övningsoch andra timlärare och avsåg att vara 300 kronors statsbidrag för ämneslärarna och visst belopp för veckotimme för de övriga. Då jag som sagt icke ser mig i tillfälle att kunna här fixera, hur stort belopp som för ändamålet skulle erfordras, och då kammaren, även om den fullkomligt behjärtar det önskemål, som här är framfört, säkerligen icke är beredd att lämna bifall till ett på en höft tilltaget belopp, så ser jag mig nödsakad att begränsa milt yrkande till en krigstidshjälp, lika stor som den riksdagen i fjol beviljade för år 1917 och som utgjorde 200 kronor för föreståndare och 'imneslärare, men visserligen tyvärr lämnade de övriga timoch övningslärarna ohjälpta. Jag ärnar alltså hemställa att motsvarande belopp måtte beviljas även för detta år, och att för ändamålet förslagsanslag på extra stat måtte av kammaren beviljas med samma belopp som beräknades erforderligt i fjol, eller med 220,000 kronor.</w:t>
        <w:br/>
        <w:br/>
        <w:t>Jag förbiser icke, då jag sålunda gör gällande, att vi böra förnya vårt beslut om krigstidshjälp i fiol, att detta fjolårsbeslut var resultatet av ett av statsutskottet välvilligt uttänkt sätt att i eak tillmötesgå motionärernas begäran om en lönetillökning redan under det löpande året. Men jag menar, att det borde icke vara något hinder för att kammaren med samma välvilliga syn på saken i år ville beslu'a sis för den anordning, att liksom i fjol utöver den enkla grundlönen dessa befattningshavare finge en krigstidshjälp av 200 kronor, så skulle de i år få det utöver grundlönen plus den löneförhöjning av 300 kronor, varav 200 kronor statsmedel, som de tack vare fjolårets beslut numera åtnjuta.</w:t>
        <w:br/>
        <w:br/>
        <w:t>Jag yrkar således, herr vice talman, att kammaren måtte besluta, abt i likhet med vad som beslöts på statsutskottets hemställan i untlå'andet nr 133 vid 1917 års riksdag under punkterna IT) och IIT) en krigstidshjälp med 200 kronor måtte beviljas den som under 1918</w:t>
        <w:br/>
        <w:br/>
        <w:t xml:space="preserve">är anställd i egenskap av föreståndare eller ämneslärare med full Om krigstidstjänstgöring vid sådan enskild mellanskola, högre </w:t>
      </w:r>
      <w:r>
        <w:rPr>
          <w:b/>
        </w:rPr>
        <w:t>flickskola²</w:t>
      </w:r>
      <w:r>
        <w:rPr>
          <w:b w:val="0"/>
        </w:rPr>
        <w:t>, högre /Jälp åt lärar gosseller samskola eller enskilt lärarinneseminarium, som åtnjuter! statsunderunderstöd från det i riksstaten uppförda gemensamma reservalionsstödda privatanslaget till priva'läroverk, med rätt för Kungl. Maj:t att utfärda de läroverk. närmare föreskrifter för krigstidshjälpens åtnjutande, som må be- (Forts) finnas erforderliga, samt att hänvisa på extra stat för år 1919 till bestridande av kostnaderna för ifrågavarande krigstidsanslag elt be-</w:t>
      </w:r>
    </w:p>
    <w:p>
      <w:pPr>
        <w:pStyle w:val="Heading2"/>
      </w:pPr>
      <w:r>
        <w:t>2. Gustav Rosen (Frisinnade folkpartiet, man)</w:t>
      </w:r>
    </w:p>
    <w:p>
      <w:r>
        <w:rPr>
          <w:b w:val="0"/>
        </w:rPr>
        <w:t xml:space="preserve">Jag känner icke till, att det som herr Alexanderson gjorde gällande skulle ha rått några särdeles delade meningar inom utskottet i denna fråga. Visserligen fanns det åtskilliga som ansågo, att dessa </w:t>
      </w:r>
      <w:r>
        <w:rPr>
          <w:b/>
        </w:rPr>
        <w:t>lärarinnor³</w:t>
      </w:r>
      <w:r>
        <w:rPr>
          <w:b w:val="0"/>
        </w:rPr>
        <w:t xml:space="preserve"> äro dåligt avlönade, men samma uppfattning hade utskottsledamöterna, åtminstone de flesta av dem, rörande vissa av statens löntagare, vilket också anges bland annat i utlåtandet nr 3.</w:t>
        <w:br/>
        <w:br/>
        <w:t xml:space="preserve">Det är ju, som herr Alexanderson påpekade, så, att dessa </w:t>
      </w:r>
      <w:r>
        <w:rPr>
          <w:b/>
        </w:rPr>
        <w:t>lärarinnor³</w:t>
      </w:r>
      <w:r>
        <w:rPr>
          <w:b w:val="0"/>
        </w:rPr>
        <w:t xml:space="preserve"> ha fått krigstidshjälp både i fjol och i år, och i propositionen nr 73 vid innevarande års riksdag föreslås det, att denna löneförbättring skall utgå för nästa år med dubbla beloppet mot i år eller 600 kronor, alltså ett mycket avsevärt tillägg. Härtill kommer ju, att kommunerna ha beviljat ganska avsevärda bidrag utöver vad de äro skyldiga att lämna. Jag tror, att det icke finns någon stad, som har ett dylikt läroverk eller en sådan skola, som icke har lämnat några hundra kronor. Så långt jag känner till, har detta bidrag rört sig om 200 å 300 kronor.</w:t>
        <w:br/>
        <w:br/>
        <w:t xml:space="preserve">Om man nu går på bifall till herr Alexandersons förslag, så för det ovillkorligen med sig åtskilliga konsekvenser. Jag kan icke förstå annat än att </w:t>
      </w:r>
      <w:r>
        <w:rPr>
          <w:b/>
        </w:rPr>
        <w:t>lärarinnorna³</w:t>
      </w:r>
      <w:r>
        <w:rPr>
          <w:b w:val="0"/>
        </w:rPr>
        <w:t xml:space="preserve"> vid lanthushållsskolor, vid fackskolan för huslig ekonomi m. fl. sådana läroantsalter äro fullkomligt lika berättigade att få tillägg som </w:t>
      </w:r>
      <w:r>
        <w:rPr>
          <w:b/>
        </w:rPr>
        <w:t>lärarinnorna³</w:t>
      </w:r>
      <w:r>
        <w:rPr>
          <w:b w:val="0"/>
        </w:rPr>
        <w:t xml:space="preserve"> vid </w:t>
      </w:r>
      <w:r>
        <w:rPr>
          <w:b/>
        </w:rPr>
        <w:t>flickläroverken²</w:t>
      </w:r>
      <w:r>
        <w:rPr>
          <w:b w:val="0"/>
        </w:rPr>
        <w:t>. Detsamma gäller om nästa ärende, som följer härefter. Det har verkställts en utredning, som visar, att det är minst 50 grupper av tjänstemän inom olika grenar, som kunna göra anspråk på krigstidshjälp eller krigstidstillägg, ifall man skulle bevilja sådan för en enda av dem. ,</w:t>
        <w:br/>
        <w:br/>
        <w:t>Jag hemställer således, herr talman, om avslag på herr Alexandersons yrkande och bifall till utskottets hemställan.</w:t>
      </w:r>
    </w:p>
    <w:p>
      <w:pPr>
        <w:pStyle w:val="Heading2"/>
      </w:pPr>
      <w:r>
        <w:t>3. Värner Ryden (Socialdemokraterna, man)</w:t>
      </w:r>
    </w:p>
    <w:p>
      <w:r>
        <w:rPr>
          <w:b w:val="0"/>
        </w:rPr>
        <w:t>Herr talman! På grund av det uttalande som herr Alexanderson gjorde och då man från utskottsledamöters sida uttryckt en önskan, att jag skulle lämna en liten redogörelse för lönefrågornas läge för sådana grupper av lärare, som icke äro statsanställda, skall jag be att få säga några ord.</w:t>
        <w:br/>
        <w:br/>
        <w:t>Det finns nog knappast några grupper av det allmännas tjä-</w:t>
        <w:br/>
        <w:br/>
        <w:t>men alla övriga grupper ha det svårt. Detta har jag som departe-</w:t>
        <w:br/>
        <w:br/>
        <w:t>stödda privatmentschef fått en mycket stark känning av. Det har varit mängder</w:t>
        <w:br/>
        <w:br/>
        <w:t>av petitioner till Kungl. Maj:t och till ecklesiastikministern från mindre sammanslutningar, ifrån enskilda personer och från stora korporationer, och det har varit bland de svåraste stunder jag haft, när jag måst meddela, att det för konsekvensernas skull vore omöjligt att framlägga ett förslag om att bevilja krigstidstillägg för dem. Det har icke varit med glatt hjärta jag måst intaga den ståndpunkten. :</w:t>
        <w:br/>
        <w:br/>
        <w:t xml:space="preserve">Jag skall nämna några av de grupper, som vänt sig till mig från sådana lärarkårer, som jag nyss nämnde, för att herrarna skola se, att det är en mycket vittgående sak, som det här gäller. Om jag då först tar de grupper, som äro anställda och avlönade av. kommunen men där staten betalar det väsentliga av avlöningen, så har det först och främst kommit deputationer från de högre folkskolorna, ifrån de kommunala mellanskolorna, ifrån folkskoiornas och från småskolornas lärarpersonaler. Alla dessa äro i ungefär samma svaga löneställning som dessa </w:t>
      </w:r>
      <w:r>
        <w:rPr>
          <w:b/>
        </w:rPr>
        <w:t>lärarinnor³</w:t>
      </w:r>
      <w:r>
        <w:rPr>
          <w:b w:val="0"/>
        </w:rPr>
        <w:t xml:space="preserve">. För det nu löpande året ha de varken krigstillägg eller krigstidshjälp, men de ha en tillfällig löneförbättring, som är beviljad av fjolårets riksdag; och bland dessa grupper är det en grupp åtminstone, som jag skulle vilja säga står ofantligt mycket sämre än de, som herr Alexanderson här talat för, nämligen småskolans </w:t>
      </w:r>
      <w:r>
        <w:rPr>
          <w:b/>
        </w:rPr>
        <w:t>lärarinnor³</w:t>
      </w:r>
      <w:r>
        <w:rPr>
          <w:b w:val="0"/>
        </w:rPr>
        <w:t xml:space="preserve">. En </w:t>
      </w:r>
      <w:r>
        <w:rPr>
          <w:b/>
        </w:rPr>
        <w:t>småskolelärarinna³</w:t>
      </w:r>
      <w:r>
        <w:rPr>
          <w:b w:val="0"/>
        </w:rPr>
        <w:t xml:space="preserve"> åtnjuter i kontant lön 500 kronors begynnelselön och tre ålderstillägg på 60 kronor. Efter feniton år kommer </w:t>
      </w:r>
      <w:r>
        <w:rPr>
          <w:b/>
        </w:rPr>
        <w:t>hon²</w:t>
      </w:r>
      <w:r>
        <w:rPr>
          <w:b w:val="0"/>
        </w:rPr>
        <w:t xml:space="preserve"> upp till 680 kronor. </w:t>
      </w:r>
      <w:r>
        <w:rPr>
          <w:b/>
        </w:rPr>
        <w:t>Hon²</w:t>
      </w:r>
      <w:r>
        <w:rPr>
          <w:b w:val="0"/>
        </w:rPr>
        <w:t xml:space="preserve"> har bostad därjämte, sådan den nu är på många håll, och har dessutom av fjolårets riksdag fått beviljad en tillfällig löneförbättring av 250 kronor — motsvarande bidrag är 300 kronor för </w:t>
      </w:r>
      <w:r>
        <w:rPr>
          <w:b/>
        </w:rPr>
        <w:t>flickskolelärarinnorna²</w:t>
      </w:r>
      <w:r>
        <w:rPr>
          <w:b w:val="0"/>
        </w:rPr>
        <w:t>.</w:t>
        <w:br/>
        <w:br/>
        <w:t>Det är klart, att det för mig skall vara ofantligt svårt att intaga denna position att icke kunna tillstyrka någon krigstidshjälp åt dessa. Men den kåren omfattar över 15,000 medlemmar, och frågan om en definitiv lönereglering har regeringen för avsikt att förelägga detta års riksdag. När jag samrådde med mina kamrater inom regeringen, så kommo vi till den uppfattningen, att det gick icke an, det var icke möjligt att inom statsbudgetens ram bereda rum på en gång för en definitiv lönereglering och för ett krigstidstillägg efter grunder, som närmade sig dem, som gälla för statstjänst. Därför har jag icke kunnat vara med om att tillstyrka avlåtande av någon proposition till riksdagen i här nu närmast omhandlade fråga.</w:t>
        <w:br/>
        <w:br/>
        <w:t xml:space="preserve">Detsamma gäller folskolornas personal, som visserligen i de större städerna kunna komma till de belopp, som herr Alexanderson talade om men som på landsbygden ju har en synnerligen bekymmersam ställning. De få inga krigstidstillägg utan ha en tillfällig löneförbättring, som uppgår för folkskolans </w:t>
      </w:r>
      <w:r>
        <w:rPr>
          <w:b/>
        </w:rPr>
        <w:t>lärarinnor³</w:t>
      </w:r>
      <w:r>
        <w:rPr>
          <w:b w:val="0"/>
        </w:rPr>
        <w:t xml:space="preserve"> och icke familjeförsörjande lärare till 400 kronor och till dem som ha familj att försörja till 600 kronor.</w:t>
        <w:br/>
        <w:br/>
        <w:t xml:space="preserve">Om dessa kårer på tillsammans ungefär 23,000 medlemmar skulle Om krigstidsha kommit med och blivit delaktiga av krigstidstillägg, hade för det hjälp lan dl ändamålet, om det skulle ha blivit sådant, att det någorlunda närmat” ”Jusumder sig vad regeringen föreslagit för statstjänstemännen, måst åtgå ett stödda privatbelopp, som väsentligen överstigit tio miljoner kronor. läroverk. Så komma de kommunala mellanskolornas lärare. De ha på « (Forts) samma sätt som de föregående icke krigstidstillägg men däremot en tillfällig löneförbättring efter de grunder som gälla folkskolans lärare. Detsamma gäller lärarna i de högre folkskolorna. Alla dessa äro kommunalt anställda, och till folkskolelärarna betalar ju staten 90 Z av minimiavlöningen. Och sedan kommer en hel rad av lärare, som icke äro direkt kommunalt anställda men där staten lämnar bidrag, som nu är fallet med privatskolornas lärare. Detsamma var fallet med folkhögskolornas lärare, som också uppsökte mig under loppet av hösten, och åtskilliga andra grupper, </w:t>
      </w:r>
      <w:r>
        <w:rPr>
          <w:b/>
        </w:rPr>
        <w:t>lärarinnorna³</w:t>
      </w:r>
      <w:r>
        <w:rPr>
          <w:b w:val="0"/>
        </w:rPr>
        <w:t xml:space="preserve"> vid fackskolan för huslig ekonomi i Uppsala och en hel del andra, som jag kanske icke skall trötta kammaren med att omnämna här. När deras representanter voro uppe, samrådde vi om detta, och Jag trodde, att man kommit någorlunda till samförstånd om att man skulle gå den vägen i stället att föreslå en större tillfällig löneförbättring för det kommande året och den principen har nu blivit följd för dem, som icke kunna få en definitiv lönereglering vid detta års riksdag. Jag har följaktligen tillrått Kungl. Maj:t att i propositionen föreslå fördubblande av den tillfälliga löneförbättringen för </w:t>
      </w:r>
      <w:r>
        <w:rPr>
          <w:b/>
        </w:rPr>
        <w:t>lärarinnorna³</w:t>
      </w:r>
      <w:r>
        <w:rPr>
          <w:b w:val="0"/>
        </w:rPr>
        <w:t xml:space="preserve"> vid privatskolorna. I år ha de 300 kronor, och de skola således få 600 kronor nästa år. Detsamma blir fallet beträffande lärarna vid folkhögskolorna. De skola nästa år få dubbelt så mycket, som riksdagen beviljat för nu löpande år. ; Utom dessa kommer sedan en mängd andra, bara inom ecklesiastikdepartementet uppgående till över ett trettiotal grupper i olika ställningar, där staten lämnar bidrag till vederbörande befattningshavares avlöning, och jag skulle vilja säga, att många stå i en ytterst bekymmersam ställning. Men med hänsyn till konsekvenserna har regeringen icke vågat sig på att föreslå, att de skulle få del av krigstidstilläggen, utan det är i stället tänkt att höja anslaget, så att de för kommande år få en tillfällig löneförhöjning. Innan regeringen tog slutlig ståndpunkt till detta, så verkställde man emellertid en undersökning även inom andra departement, och det visade sig då, att det fanns en hel rad av tjänstemän, som icke voro statsanställda utan som voro anställda av enskilda föreningar och kommuner och av sammanslutningar med allmännyttigt syfte. Det var inom jordbruksdepartementet åtskilliga grupper, av vilka nyss nämnts några, det var inom civildepartementet åtskilliga o. s. v. Men när man såg över det hela, om man nu skulle uppträda rättvist, så att man gjorde lika mot alla, så visade det sig bliva fråga om anslag, som uppgingo till åtskilliga tiotal miljoner kronor, och under sådana förhållanden ansåg regeringen som sådan, att den icke kunde gå in för principen att bevilja krigstidstillägg till andra än statsanställda, och den</w:t>
        <w:br/>
        <w:br/>
        <w:t>uppfattningen har ju särskilda utskottet, som övertänkt saken, funnit sig böra biträda.</w:t>
        <w:br/>
        <w:br/>
        <w:t xml:space="preserve">Då det låg ett visst klander i vad herr Alexanderson yttrade om mitt anförande till statsrådsprotokollet, vill jag bara säga det som en förklaring till att regeringen har intagit den ståndpunkt, som den har fattat i detta fall. Jag behjärtar synnerligen livligt dessa </w:t>
      </w:r>
      <w:r>
        <w:rPr>
          <w:b/>
        </w:rPr>
        <w:t>lärarinnors³</w:t>
      </w:r>
      <w:r>
        <w:rPr>
          <w:b w:val="0"/>
        </w:rPr>
        <w:t xml:space="preserve"> svåra ställning, liksom skolfolkets ställning i allmänhet, och jag beklagar, att förhållandena ha kommit att gestalta sig så, att lärarlönenämnden, som nu i så många år sysslat med detta arbete, icke ännu kunnat framlägga ett förslag, som kunnat bli utgångspunkt för en proposition till innevarande års riksdag. Jag har flera gånger gjort mig underrättad om hur denna fråga ligger inom lärarlönenämnden och man har ställt i utsikt för mig, att dess förslag skulle komma att framläggas nu under den närmaste tiden, varigenom det skulle vara möjligt att till nästa års riksdag framlägga proposition om en definitiv lönereglering.</w:t>
        <w:br/>
        <w:br/>
        <w:t>Jag vill emellertid redan nu ha sagt, att detta problem är myeket svårt och invecklat på grund därav, att de grunder, efter vilka denna lärarepersonal är anställd, äro synnerligen växlande och de korporationer, som upprätthålla dessa skolor. äro också mångskiftande, vilket gör, att det är ett i högsta grad svårt problem att få en lösning som kan bliva rättvis åt alla håll. Men det är min avsikt, ifall jag kommer att få med dessa ärendens handläggning att göra för nästa års riksdag, att nedlägga särskilt arbete på att försöka få till stånd ett förslag om en definitiv lönereglering för dem, och jag känner så väl svårigheterna för de grupper, som det här är fråga om, att jag skall göra vad på mig ankommer för att den löneregleringen skall bli så god som möjligt. Men det har icke varit oss möjligt inom regeringen, det få motionärerna tillgiva oss, att när man ändå måste se till att ha en överblick över det hela och se till, att det sker rättvisa åt alla, det har icke varit oss möjligt att bryta loss en grupp på detta sätt och föreslå krigstidstillägg för den, när icke de andra kunna komma med. Detia är förklaringen till min ståndpunkt i detta avseende.</w:t>
      </w:r>
    </w:p>
    <w:p>
      <w:pPr>
        <w:pStyle w:val="Heading2"/>
      </w:pPr>
      <w:r>
        <w:t>4. Nils Alexanderson (Liberala samlingspartiet, man)</w:t>
      </w:r>
    </w:p>
    <w:p>
      <w:r>
        <w:rPr>
          <w:b w:val="0"/>
        </w:rPr>
        <w:t>Herr talman! Jag erkänner ju fullkomligt, att de synpunkter som herr statsrådet här framhävt, äro förtjänta av åtskilligt hänsynstagande, men jag kan icke frånkomma, att dels den här ifrågavarande lärargruppen är svagare ställd än alla på något sätt jämförbara lärargrupper, som man eljest kan tala om, och dels också, att den är svagare ställd så tillvida, att den icke har att påräkna det stöd ifrån kommunernas sida, som i så stor utsträckning likvisst tillgodokommer folkskolans lärare och likställt skolfolk.</w:t>
        <w:br/>
        <w:br/>
        <w:t xml:space="preserve">Det är verkligen förhållandet, att på många håll i landet ha folkskolans lärare och </w:t>
      </w:r>
      <w:r>
        <w:rPr>
          <w:b/>
        </w:rPr>
        <w:t>lärarinnor³</w:t>
      </w:r>
      <w:r>
        <w:rPr>
          <w:b w:val="0"/>
        </w:rPr>
        <w:t xml:space="preserve"> blivit betydligt bisträckta genom kommunalt mellankommande, medan däremot av ganska naturliga skäl denna mellankomst har blivit mycket svagare ifråga om de här läroverken. De stadskommuner, i vilka dessa läroverk ligga,</w:t>
        <w:br/>
        <w:br/>
        <w:t xml:space="preserve">kunna icke på samma sätt som i fråga om folkskolan, i läroverkets Om krigstidsunderstödjande se ett för kommunen själv specifikt ändamål, varg /Jälp åt lärarkostnader böra drabba just den kommunen. personalen eu I själva verket förhåller det sig väl ock så, att den svenska stödda privatstaten har på sitt samvete en sedan alltför många årtionden gam- = läroverk. mal försyndelse, då den har ansett sig kunna lämna åt det en- = (Forts.) skilda initiativet hela den högre </w:t>
      </w:r>
      <w:r>
        <w:rPr>
          <w:b/>
        </w:rPr>
        <w:t>kvinnobildningen¹</w:t>
      </w:r>
      <w:r>
        <w:rPr>
          <w:b w:val="0"/>
        </w:rPr>
        <w:t xml:space="preserve">. Det är dock något märkligt, att med den ställning, som </w:t>
      </w:r>
      <w:r>
        <w:rPr>
          <w:b/>
        </w:rPr>
        <w:t>kvinnan¹</w:t>
      </w:r>
      <w:r>
        <w:rPr>
          <w:b w:val="0"/>
        </w:rPr>
        <w:t xml:space="preserve"> småningom har kommit att intaga inom vårt sam hällsliv, med den användning </w:t>
      </w:r>
      <w:r>
        <w:rPr>
          <w:b/>
        </w:rPr>
        <w:t>hon²</w:t>
      </w:r>
      <w:r>
        <w:rPr>
          <w:b w:val="0"/>
        </w:rPr>
        <w:t xml:space="preserve"> har funnit inom statens och annan allmän tjänst på allehanda platser, med den nu sedan länge allmänt utbredda insikten om nödvändigheten av att även en stor del av </w:t>
      </w:r>
      <w:r>
        <w:rPr>
          <w:b/>
        </w:rPr>
        <w:t>kvinnorna¹</w:t>
      </w:r>
      <w:r>
        <w:rPr>
          <w:b w:val="0"/>
        </w:rPr>
        <w:t xml:space="preserve"> äro i tillfälle att förskaffa sig en högre allmänbildning, den svenska staten dock har kunnat åtnöjas med att giva denna bildning allenast den blygsamma hjälp i form av statsunderstöd, som tillgodokommer </w:t>
      </w:r>
      <w:r>
        <w:rPr>
          <w:b/>
        </w:rPr>
        <w:t>flickskolorna²</w:t>
      </w:r>
      <w:r>
        <w:rPr>
          <w:b w:val="0"/>
        </w:rPr>
        <w:t xml:space="preserve"> och de högre samskolorna. Men nu låter man till på köpet sig av denna försyndelse ledas till den konsekvens, att lärarekårerna vid här ifrågavarande skolor — vilken hitintills av helt naturliga skäl varit ofantligt mycket svagare ställd i ekonomiskt avseende än övriga lärarekårer just därför, att de privata läroverken, då de sannerligen icke äro några lukrativa företag, sakna möjlighet att avlöna sin personal annat än ytterst svagt — man låter, säger jag, det bli en följd, att denna redan så svagt ställda lärarekår helt lämnas i sticket, när det gäller att försöka lätta den just nu så fruktansvärt tryckande dyrtidsbördan. Det är naturligtvis med största tacksamhet man erfarit och erfar av den kungl. propositionen liksom av herr statsrådets anförande, att herr statsrådet hyser livligt intresse att bereda denna lärareoch lärarinnekår en bättre och starkare ekonomisk ställning än densamma nu har. Men jag kan ändock icke undertrycka den reflexionen, att så som förhållandena i flera år gestaltat sig och så som de gestaltat sig under detta år, måste man helt enkelt fråga sig, om de personer, det här gäller, kunna draga sig fram till den avsedda tidpunkten för en löneförbättring. Man frågar sig: vad leva dessa människor av, vilka nedpressats till en lönestandard, så orimligt låg, som i dag framlagda siffror utvisa? Hur kunna de existera? Om man tager hänsyn till alla dessa olika synpunkter, undrar Jag huruvida det icke ändå skulle kunna befinnas riktigt, att staten med en så liten samma som ett nar hundra tusen kronor i form av kristidshjälp bispringer den lärarkår, vilken här är i fråga?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287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