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1387</w:t>
      </w:r>
    </w:p>
    <w:p>
      <w:r>
        <w:rPr>
          <w:b/>
        </w:rPr>
        <w:t xml:space="preserve">Datum: </w:t>
      </w:r>
      <w:r>
        <w:t>1918-04-12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Oskar Sjölander (Socialdemokraterna, man)</w:t>
      </w:r>
    </w:p>
    <w:p>
      <w:r>
        <w:rPr>
          <w:b w:val="0"/>
        </w:rPr>
        <w:t>Herr talman! Indirekt uppmanad av herr Magnusson i Skövde, känner jag mig föranledd att såsom motionär något närmare beröra de orsaker, som för mig varit tungt vägande och som motiverat min ståndpunkt i denna fråga.</w:t>
        <w:br/>
        <w:br/>
        <w:t>Jag vill då på förhand förutskicka den anmärkningen, att jag ej kan betrakta denna sak fullt så ensidigt, som herr Carlson i Karlshamn nu i sitt anförande och reservanterna ha gjort. Denna</w:t>
        <w:br/>
        <w:br/>
        <w:t>fråga bör icke ses enbart från den fackorganiserade arbetarviärl- Any. avskafdens synvinkel utan även betraktas från andra fullt lika bärande/unde fw legosynpunkter. Då jag under många år haft min verksamhet förlagd Model till en trakt, där omkring 60 z av befolkningen tillhör lantarbetar- | klassen, och då jag samarbetat med densamma i dess strävanden</w:t>
        <w:br/>
        <w:br/>
        <w:t>och ej är obekant med en hel del faktiska förhållanden, känner</w:t>
        <w:br/>
        <w:br/>
        <w:t>dess önskemål och dess nuvarande dåliga ställning, så känner jag</w:t>
        <w:br/>
        <w:br/>
        <w:t>mig ock förpliktad att här beröra föreliggande fråga även ur de oorganiserade lantarbetarnas synpunkt, följande de direktiv jag</w:t>
        <w:br/>
        <w:br/>
        <w:t>erhallit genom flera uttalanden på lantarbetarmöten.</w:t>
        <w:br/>
        <w:br/>
        <w:t>Aven kan jag icke ställa mig fullt oförstående till jordbrukets krav.</w:t>
        <w:br/>
        <w:br/>
        <w:t>Det var med en smula tvekan och efter mycket starka påtryckningar från lantarbetarhåll, som jag väckte föreliggande motion. Frågan om tjänstehjonsstadgan, dess avskaffande och dess eventuella ersättande kan vid första påseende synas skäligen enkel, men vid en närmare granskning är den dock ganska komplicerad. Länge ha starka röster höjts för tjänstehjonsstadgans avskaffande, och denna stadga hör utan tvivel till de mörkare punkterna i vår lagstiftning, då hänsynslösheten gick före rättskänslan. Redan för ett 20-tal år tillbaka under en debatt i denna kammare betecknades denna legostadga som en fullständig slavstadga, och av flera talare utdömdes den såsom varande synnerligen föråldrad, otidsenlig och ej motsvarande sin uppgift. Detta var för två decennier tillbaka. Man finner det egendomligt, att under den tid, som förflutit sedan dess, intet på allvar åtgjorts för att få bort detta pariasmärke, denna skamfläck, som vilat så tryckande över en av vårt samhälles mest tåliga och arbetsamma arbetargrupper, nämligen lantarbetarkåren. Jag och många med mig stå verkligen undrande och spörjande, varför man så länge tolererat dylika för det tjänande folket så brännmärkande och förnedrande lagbestämmelser, och helt engelt ignorerat de djupaste ledens önskningar.</w:t>
        <w:br/>
        <w:br/>
        <w:t xml:space="preserve">Man har klagat och klagar ännu över, att arbetskraften drages mer och mer från jordbruket, att landsbygden avfolkas. Förvånas ej, det är så naturligt, så självfallet! Därtill hava bidragit icke blott ekonomiska utan även folkpsykologiska skäl. I den svenska folkkaraktären ligga nedärvda många goda egenskaper, såsom självständighetsoch frihetsbegäret. Vårt folk är intet slavfolk. Den känslan gör sig starkt gällande även hos de djupaste folklagren i vårt land. Man fordrar även där nere på folkdjupet aktning för deras arbete och aktning för individerna, som utföra detsamma. Förvånas då ej över, att fria män och </w:t>
      </w:r>
      <w:r>
        <w:rPr>
          <w:b/>
        </w:rPr>
        <w:t>kvinnor¹</w:t>
      </w:r>
      <w:r>
        <w:rPr>
          <w:b w:val="0"/>
        </w:rPr>
        <w:t xml:space="preserve"> känna det oförenligt med deras värdighet som fritt folk att lyda under en legostadga, som ändock kan karaktäriseras som en slavstadga.</w:t>
        <w:br/>
        <w:br/>
        <w:t>Jag förmodar — och det ha vi hört av de anföranden, som hållits här — att alla, åtminstone i denna kammare, äro ense med motionärerna därom, att denna tjänstehjonsstadga bör försvinna ur</w:t>
        <w:br/>
        <w:br/>
        <w:t>Frågan gäller nu: Bör tjänstehjonsstadgan avskaffas utan att på något sätt ersättas med några lagbestämmelser, som reglera rättsförhållandena mellan arbetsgivarna och tjänarna? Härom kanske meningarna äro ganska delade.</w:t>
        <w:br/>
        <w:br/>
        <w:t xml:space="preserve">Vad beträffar städerna och tjänsteförhållandena därstädes, så är det ett känt faktum, att där har tjänstehjonsstadgan för länge sedan faktiskt kommit ur bruk. </w:t>
      </w:r>
      <w:r>
        <w:rPr>
          <w:b/>
        </w:rPr>
        <w:t>Hembiträdena³</w:t>
      </w:r>
      <w:r>
        <w:rPr>
          <w:b w:val="0"/>
        </w:rPr>
        <w:t xml:space="preserve"> i städerna äro i regel anställda endast per månad eller ännu kortare tid, och de äro snarare att räkna som daglönare. De äro anställda på synnerligen lösliga grunder, så att husbonden kan, när han så behagar, avskeda tjänaren, och denne kan å sin sida när som helst lämna sin plats. Det torde dock vara uppenbart, att när avtalet endast gäller en månad eller ännu kortare tid, kunna icke några ömsesidiga större förpliktelser följa å någondera sidan. Men jag tror knappast man kan påstå, att synnerligen tillfredsställande och lyckliga förhållanden äro rådande i städerna i detta avseende.</w:t>
        <w:br/>
        <w:br/>
        <w:t>Kan emellertid tjänstehjonsstadgan saklöst försvinna utan att ersättas av andra och mera tidsenliga lagbestämmelser beträffande städerna, så anser jag, att det ej vore lyckligt, om samma lösliga förhållanden mellan arbetsgivare och arbetare skulle börja göra sig gällande beträffande landsbygden, enkannerligen jordbruket. Här möta oss andra förhållanden och mycket ömtåliga sådana. Jordbruket måste arbeta under tryggare arbetsförhållanden. Vi se dock i närvarande stund, huru betydelsefullt jordbruket är för vårt land,</w:t>
        <w:br/>
        <w:br/>
        <w:t>"och den stabilitet, som är så viktig för densamma, bör ej undan-</w:t>
        <w:br/>
        <w:br/>
        <w:t>ryckas. Det går icke an, att jordbrukaren den ena dagen har arbetskraft men den andra icke. Därigenom kunna oersättliga värden på några få dagar förstöras och jordbruksarbetet för långa tider förryckas. Vi socialdemokrater fordra, att lantbrukarna skola förstå oss, men då måste också vi förstå lantbrukarnas intressen. Men om samhället och de enskilda arbetsgivarna ställa större krav och skyldigheter på jordbruksarbetarna och deras solidaritet mot samhället, så måste dessa fordringar åtföljas av motsvarande förmåner och rättigheter i full proportion till förpliktelserna. Väl har man hittills från arbetsgivarhåll starkt pointerat skyldigheterna, men man har förbisett, att skyldigheter och rättigheter böra stå i väl avvägd proportion till varandra. Förbises detta, då skapas ej heller någon varaktig arbetsfred.</w:t>
        <w:br/>
        <w:br/>
        <w:t>För min personliga del är jag av den uppfattningen, att det vore lyckligt, om statsmakterna, åtminstone 1 vissa fall reglerade rättsförhållandena mellan arbetsgivare och arbetare. Det skulle helt säkert giva större helgd och trygghet åt det hela. Men jag gillar fullkomligt den ståndpunkt, som herr Branting intog i denna fråga vid en debatt i andra kammaren för jämnt 20 år sedan, nämligen år 1898. Herr Branting motsatte sig då en revidering av den nuvarande tjänstehjonsstadgan, därför att utskottet då ansett, att huvudgrunderna för densamma borde lämnas orubbade, och</w:t>
        <w:br/>
        <w:br/>
        <w:t>huvudgrunden för tjänstehjonsstadgan var det patriarkaliska åskåd- Ang. avskafningssättet, d. v. s. förhållandet av överordnade gentemot under-Junde ua legoordnade. Demokratien giver herr Branting därvidlag fullständigt rn te) rätt, och jag vill kraftigt stryka under, att här icke bör vara fråga (Forts. om överordnade och underordnade utan helt enkelt fråga om av-</w:t>
        <w:br/>
        <w:br/>
        <w:t>tal, som avse att lämna en viss prestation av arbete mot åtnju-</w:t>
        <w:br/>
        <w:br/>
        <w:t>lätande och förslag till en reviderad legostadga, då skulle den ena</w:t>
        <w:br/>
        <w:br/>
        <w:t>partens åsikter och uppfattning alls icke komma till ordet. Den</w:t>
        <w:br/>
        <w:br/>
        <w:t>farhågan var då ganska befogad. Men herr Branting tillägger:</w:t>
        <w:br/>
        <w:br/>
        <w:t>&gt;Den tid kommer nog då vi komma på allvar inför frågan om att</w:t>
        <w:br/>
        <w:br/>
        <w:t>ställa upp och införliva med vår lagstiftning en arbetsbalk, som</w:t>
        <w:br/>
        <w:br/>
        <w:t>kommer att rada in sig i de övriga viktiga huvudbestämmelser, var-</w:t>
        <w:br/>
        <w:br/>
        <w:t>med denna lagstiftning sysselsätter sig. Men den arbetsbalken bör</w:t>
        <w:br/>
        <w:br/>
        <w:t>icke skrivas och torde icke kunna lämpligen skrivas, förrän båda</w:t>
        <w:br/>
        <w:br/>
        <w:t>parterna vid arbetsavtalen blivit någorlunda jämställt represente-</w:t>
        <w:br/>
        <w:br/>
        <w:t>rade bland dem, som skola gå i författning om att avfatta den-</w:t>
        <w:br/>
        <w:br/>
        <w:t>Dessa förutsättningar funnos icke år 18938. Då satt ju också herr Branting som den enda egentliga arbetarrepresentanten i denna kammare. Men förhållandena äro ju något ändrade sedan dess. Man har talat om ett demokratiskt genombrott. Detta är väl icke heller någon tom fras eller något tomt ord. Man kan då spörja: är den tid inne, varpå herr Branting syftade år 1898? Jag förstår mycket väl arbetarklassens obenägenhet för statliga avtalsformer, och den var helt naturlig under en tid, då arbetarklassen ej var tillräckligt starkt representerad i den lagstiftande församlingen för att där kunna göra sin röst hörd och få ett ord med vid besluten. Dessa farhågor förefinnas icke nu i någon högre grad. ty Jag är fullkomligt övertygad om, att varje lagförslag, där ej arbetarnas intressen i väl så hög grad äro tillgodosedda som deras arbetsgivare, icke har någon utsikt att vinna denna kammares bifall. Så mycket vill jag åtminstone hoppas på det demokratiska genombrottet. Om jag som nykomling hyser alltför ljusa förhoppningar, må det vara mig tillgivet.</w:t>
        <w:br/>
        <w:br/>
        <w:t>Jag har emellertid med denna motion ingalunda velat riva upp de gamla avtalsstriderna. Att även industriarbetarna insett beiydelsen av större fasthet i förhållandet mellan dem själva och arbetsgivarna, därom vittna de kollektiva avtalen. Industriarbetarna ha icke velat underkasta sig det osäkerhetstillstånd, som otvivelaktigt skulle ha uppstått, om det personliga godtycket enbart fått vara rådande och, som jag är övertygad om, oftast till arbetarnas nackdel, såsom varande den svagare parten. Vid varje lagstiftning bör ju ändå den svagare parten skyddas.</w:t>
        <w:br/>
        <w:br/>
        <w:t>Organisationen har varit och är industriarbetarnas stora styrka. Visserligen äro icke alla industriarbetare organiserade, men de oorganiserade få del av de fördelar, de organiserade lyckats tillkämpa sig. Men de kollektiva avtalen äro fullkomligt uteslutna,</w:t>
        <w:br/>
        <w:br/>
        <w:t>ganisation förefunnits bland dem, då skulle jag ha nöjt mig med att enbart yrka på tjänstehjonsstadgans avskaffande, under förutsättning att den ersatts av kollektiva avtalsformer. Men dessa förutsättningar förefinnas icke nu. Den, som är något förtrogen med lantarbetarnas levnadsvillkor och ställningen på landsbygden i allmänhet, vet, vilka oerhörda svårigheter, som resa sig i vägen för en kampduglig organisation bland lantarbetarna. Arbetsgivarna ha i regel intagit en mycket fientlig hållning, då det gällt fackligt organisationsarbete bland lantarbetarna, och de ha bidragit till att förhindra och försvåra organisationsarbetet bland dem. Huruvid arbetsgivarna därvid handlat klokt mot sig själva, sin näringsgren och mot samhället i sin helhet, är ganska tvivelaktigt. Varje arbetsgivare borde väl i stället sträva efter att äga en intelligent, vaken och målmedveten arbetarkår och ej en förslavad och nedtryckt sådan. De kollektiva avtalsformerna äro således i de festa fall för närvarande uteslutna, då det gäller lantarbetarna.</w:t>
        <w:br/>
        <w:br/>
        <w:t>Herr Carlson har såväl i sitt anförande som i reservationen hävdat den uppfattningen, att ett bifall till klämmens andra moment skulle förlama och omintetgöra organisationsarbetet bland lantarbetarna samt beröva dem ett verksamt kampmedel, nämligen strejkvapnet, och beröva dem utvecklingsmöjligheter samt förhindra, att deras självmedvetande och känsla av människovärde skulle vakna. Intet har emellertid varit mig så främmande.</w:t>
        <w:br/>
        <w:br/>
        <w:t>Skulle nu emellertid en lantarbetarstrejk tillgripas och bli effektiv, så måste den ske under för jordbruket utomordentligt kritiska förhållanden. En skördestrejk t. ex. i år skulle äventyra hela värt folks existens. En dylik strejk skulle helt visst stämplas som en illojalitet mot hela samhället och anses ur moralisk syn- RE förkastlig samt tvinga statsmakterna till ett ingripande.</w:t>
        <w:br/>
        <w:br/>
        <w:t>öljderna av densamma skulle drabba icke minst industriarbetarna och deras familjer. Den skulle få hela den allmänna opinionen emot sig. Vi kunna tänka oss flera sådana kritiska situationer för vårt jordbruk och vår näringsfråga.</w:t>
        <w:br/>
        <w:br/>
        <w:t>Strejkvapnet har — vill jag då påstå — icke fullt samma betydelse för lantarbetarna som för fackföreningarna på industriens olika områden. Därmed har jag ej velat frånkänna strejkvapnet all betydelse och berättigande för jordbruksarbetarna under för dem förtvivlade situationer.</w:t>
        <w:br/>
        <w:br/>
        <w:t>Utskottet har emellertid för närvarande icke funnit mer än en enda utväg, om man vill bygga på ordnade förhållanden mellan arbetsgivare och lantarbetare, nämligen att staten griper in och reglerar rättsförhållandena dem emellan. För min personliga del skulle jag högeligen önskat, att förhällandena varit sådana, att staten ej behövt ingripa, men såsom saken nu ligger, måste jag, icke minst för arbetarnas egen skull, stryka under behovet av en lagstiftning. Det skulle kännas otryggt för lantarbetaren och</w:t>
        <w:br/>
        <w:br/>
        <w:t>synnerligast den gifte att stå fullständigt skyddsoch rättslös Ang. avskafgentemot husbonden, som vid första lilla misshällighet skulle kunna /ande av legoavskeda honom. Jag tror knappast någon arbetarvän och ej hel- Tr JAN: ler den, som hyser någon ansvarskänsla inför hela den grupp, Var- (Forts) om här är fråga, kan påyrka något dylikt, så länge kåren är oorganiserad och ej själv kan tillvarataga sina intressen.</w:t>
        <w:br/>
        <w:br/>
        <w:t>Emellertid, i den s. k. avtalsform eller rättare sagt skyddslagstiftning, som borde ersätta tjänstehjonsstadgan, måste naturligtvis upptagas en hel del allmänna bestämmelser, som även finnas upptagna i de kollektiva avtalsformerna, såsom om arbetstid, övertidsarbete, avlöningstid, förlikningsoch skiljedomsförfarande, ordningsregler i allmänhet, flyttningstider, bostadsförmåner, husbondens skyldigheter mot sjuka eller älderstigna tjänare, semesterdagar, pensionstrågor, arbetarens ställning, i händelse arbetsgivaren dör eller avträder gården, föreningsrättens officiella erkännande och respekterande, anställningsförbållanden m. m. Dessa saker måste givetvis bliva föremål för en grundlig och samvetsgrann utredning, vilket också är motionens syftemal. Särskilt äro de nuvarande flyttningstiderna synnerligen olämpliga icke blott ur folkhygienisk utan även ur jordbrukssynpunkt. Lantarbetarnas bostadsförhållanden lämna också mycket övrigt att önska. Tager man ej med i beräkningen, att lantarbetaren och hans familj måste känna hemtrevnad, enär landsbygdens befolkning i högre grad är hänvisad till den glädje ett verkligt hem kan skänka, då gå arbetskrafterna ifrån jordbruket. Dessa frågor måste bli föremål för en omsorgsfull prövning.</w:t>
        <w:br/>
        <w:br/>
        <w:t>Herr talman! Jag har med detta anförande endast velat visa, huru man kan se denna sak frän olika sidor. Motivet för min motion har varit att få bort detta brännmärke från den svenska lantarbetarklassen. Min varmaste önskan har varit, att vad göras kan bör göras för att höja denna undertryckta arbetarkår i både socialt och materiellt hänseende. Men min strävan har icke varit att på något sätt klavbinda densamma eller individerna inom den. Under dessa allvarstunga tider, då nöden gästar många svenska hem, icke minst i städernas arbetarkvarter, då anser jag, att alla, såväl arbetsgivare som arbetare, böra möta varandra med förståelse. Vår strävan måste obrottsligt gå ut på att bereda jordbrukets arbetare en tryggare och bättre ställning, än nu är fallet, så att även de må känna större arbe'sglädje och levnadsmod. vilket helt säkert skulle i hög grad bidraga att skänka vårt land ett rikare skörderesultat till lycka och båtnad för hela värt folk.</w:t>
        <w:br/>
        <w:br/>
        <w:t>Herr talman! Jag kan icke annat än — om jag vill följa mitt samvete — yrka bifall till utskottets hemställan.</w:t>
      </w:r>
    </w:p>
    <w:p>
      <w:pPr>
        <w:pStyle w:val="Heading2"/>
      </w:pPr>
      <w:r>
        <w:t>2. Gustav Möller (Socialdemokraterna, man)</w:t>
      </w:r>
    </w:p>
    <w:p>
      <w:r>
        <w:rPr>
          <w:b w:val="0"/>
        </w:rPr>
        <w:t>Herr talman, mina herrar! Det är kanske onödigt att erinra om att striderna i fräga om arbetsavtalslagstiftningen ha varit synnerligen brännande i vårt land under många, många år. Det var under de senare åren, då högern hade en liten majoritet eller en mycket stor minoritet i denna kammare. Den</w:t>
        <w:br/>
        <w:br/>
        <w:t>att då var industriarbetarklassen i nästan halvt uppror på grund av de attentat gentemot den fria avtalsrätten — jag allae då kollektivavtalet för ett fritt avtal — som riktades från högerhåll.</w:t>
        <w:br/>
        <w:br/>
        <w:t>Nu må man säga, att det är stor skillnad mellan jordbrukets och industriens arbetsförhållanden. Det vore naivt att icke erkänna, att det är fallet. Men är det verkligen rimligt att tro, att den avtalslagstiftning, som höll på att bringa den industriella arbetarklassen i vårt land i uppror, skulle vara icke bara lämplig alldeles särskilt ur lantarbetarnes synpunkt — ty det ville ju åtminstone den siste ärade talaren göra gällande — utan t. o. m. skulle skaffa dem en mycket bättre ställning, än de skulle få enligt den fria avtalsrätten?</w:t>
        <w:br/>
        <w:br/>
        <w:t>Jag vill nu säga, att jag har icke i de anföranden, som här hållits, kunnat upptäcka någon punkt, i vilken man kunnat visa, att lantarbetarnes ställning skulle bli bättre, om man finge en avtalslagstiftning till stånd för att reglera arbetsförhållandena inom jordbruket. Den siste ärade talaren nämnde bostadsförhållandena. Jag förmodar, att man icke kan i en avtalslagstiftning ålägga arbetsgivarne att bygga bostäder av en viss typ. Det föreställer jag mig höra hemma under den allmänna bostadslagstiftningen, och jag föreställer mig, att när en gång den stora bostadskommissionen blir färdig med sina förslag, skola dessa även komma att innebära en effektiv bostadsinspektion på landsbygden. Icke kan man heller föreskriva i lagstiftningen — det kan ske i avtalet mellan arbetsgivarne och arbetarne — att arbetarne icke skola kunna annat än på givna grunder vräkas från sin bostad. Jag föreställer mig, att om man i det avseendet vill skydda lantarbetarne så mycket som rimligt är, så gäller det att utsträcka en god hyreslagstiftning till att omfatta även de bostäder, som statarne bebo och som ägas av arbetsgivarne.</w:t>
        <w:br/>
        <w:br/>
        <w:t>Jag har alltså icke under utskottsbehandlingen eller under debatten i denna kammare kunnat finna, att man påvisat någon punkt, där lantarbetarne skulle ha en verklig fördel av att på detta sätt föras in under en avtalslagstiftning, och jag må säga, att alla de anföranden som hållits här — det socialdemokratiska anförandet icke undantaget — ha motiverat denna sak uteslutande ur arbetsgivaresynpunkt. Den röda tråden har varit arbetsgivarnes nödvändighet att hålla arbetarne bundna och nödvändigheten att hindra arbetarne att begagna sig av natur-liga kampmedel för att förbättra sin ställning. Och här hissar man då som en förfärande röd fana för kammarens jordbrukare vådan av lantarbetarstrejker, som skola åstadkomma att grödan förstöres, att kreaturen förstöras, och som naturligtvis alla människor äro mycket känsliga för speciellt i en tid som denna.</w:t>
        <w:br/>
        <w:br/>
        <w:t>Nu vill jag säga — och för en socialdemokrat tycker jag det resonemanget är mycket naturligt — att om det gäller strider om arbetsvillkoren, så kan ansvaret och skulden för en eventuellt</w:t>
        <w:br/>
        <w:br/>
        <w:t>öppen Sp mellan arbetsgivare och arbetare icke läggas bara på Ang. avskafden ena sidan. Det är min övertygelse, att om jordbruket vill be-fende a tegöhålla sin arbetskraft, om det vill försöka draga till sig ökad arbetsno a kraft för att kunna bättre fylla de anspråk som ställas på det- (Ports. samma, och skydda sig självt, så finnes ingen annan väg att gå</w:t>
        <w:br/>
        <w:br/>
        <w:t>än den, att man betalar arbetarne ordentligt, att man konkurrerar</w:t>
        <w:br/>
        <w:br/>
        <w:t>med industrien, vad arbetslönerna beträffar, och att man i andra avseenden behandlar arbetarne väl. Behandlar man arbetarne väl</w:t>
        <w:br/>
        <w:br/>
        <w:t>och betalar dem ordentligt, så tror jag icke risken för avfolkning</w:t>
        <w:br/>
        <w:br/>
        <w:t>av landsbygden är så stor. Men om man däremot med en avtalslagstiftning försöker binda dem till sämre villkor, än de genom</w:t>
        <w:br/>
        <w:br/>
        <w:t>det fria avtalet skulle kunna skaffa sig, då är det min övertygelse,</w:t>
        <w:br/>
        <w:br/>
        <w:t>att alla herrarnas jämmerrop över landsbygdens avfolkning aldrig</w:t>
        <w:br/>
        <w:br/>
        <w:t>komma att medföra någon ändring i nämnt avseende, utan då</w:t>
        <w:br/>
        <w:br/>
        <w:t>kommer tvärtom landsbygdens avfolkning att fortsätta och möjli-</w:t>
        <w:br/>
        <w:br/>
        <w:t>gen ökas.</w:t>
        <w:br/>
        <w:br/>
        <w:t>Jag har sålunda för min del en mycket bestämd uppfattning i denna sak. Jag menar, att var och en, som i arbetarrörelsen ser en välsignelse för land och folk, därför att den höjer upp undertryckta lager till en människovärdigare och friare ställning, borde vara övertygad om att även lantarbetarnes allmänna organisering skulle vara till lycka för lantarbetarne. Och därför att det vore till lycka för dem, skulle det till slut och på siststone också komma att gagna hela vårt samhälle. Organisationens väg är den, som ännu så länge enligt min uppfattning är den enda möjliga för arbetarklassen, för lantarbetarklassen likaväl som för industriarbetarklassen, att allvarligt höja sin ställning.</w:t>
        <w:br/>
        <w:br/>
        <w:t>Om detta förslag bifalles här och, som jag tager för givet, då också bifalles av första kammaren och sedan föranleder tillsättande av en kommitté, då blir följden oundvikligen den, att man får en lagstiftning, som gör, att arbetarne icke kunna använda sina organisationer till deras naturliga ändamål. Man får en lagstiftning, som gör arbetarorganisationernas strävanden mer eller mindre illusoriska, och man kommer att förstöra de nu återigen spirande lantarbetarorganisationerna. Om jag har den övertygelsen, att det är just på organisationens väg, som arbetarklassen tills vidare ensamt och ordentligt kan höja sig i vårt land, och att detta gäller även för lantarbetarne, då kan jag aldrig gå med på, att man här i andra kammaren, innan något allvarligt organisationsarbete kommit i gång, skulle på förhand slå ihjäl det — ty det blir den faktiska och naturliga följden av utskottets förslag.</w:t>
        <w:br/>
        <w:br/>
        <w:t>Vad själva tjänstehjonsstadgan beträffar, är den en skamfläck för vårt land. Det är erkänt så tidigt som 1879. Tjänstehjonsstadgan innehåller bestämmelser, som voro mycket naturliga för ett hundratal år sedan. Då betraktade man arbetaren halvt som träl. Det ingick i den tidens allmänna åskådning, att det fanns två slags människor. Det ena var de, som skulle träla, och det andra var de, som skulle leva väsentligen på de trälandes arbete. Nu är tjänstehjonsstadgan till den grad föråldrad och undergrävd</w:t>
        <w:br/>
        <w:br/>
        <w:t>i det allmänna rättsmedvetandet, att den håller på att avskaffa sig själv. Och då skulle eventuellt andra kammaren komma och säga: Gud bevare oss, tjänstehjonsstadgan håller på att avskaffa sig själv; låt oss skynda att låsa fast lantarbetarna i en ny avtalslagstiftning! Jag må säga, att för en socialdemokrat är det fullständigt uteslutet att kunna ansluta sig till en sådan tankegång, men det är den tankegången, som ligger i detta förslag.</w:t>
        <w:br/>
        <w:br/>
        <w:t xml:space="preserve">Den förste talaren påpekade, att om man nu gör en ny avtalslagstiftning för lantarbetarne, så är det mycket sannolikt, att även daglönarne komma att ingå under denna avtalslags bestämmelser, och det är min övertygelse — man må ha huru välmenta önskningar i annat avseende som helst — avtalslagstiftningen kommer nödvändigtvis att draga in under sina bestämmelser även dessa människor, som för närvarande äro alldeles utan avtalslagstiftning, som ha fri avtalsrätt och som, om de organisera sig, utan vidare få kollektivavtal. Vi hörde den socialdemokratiske motionären beklaga den lösliga reglering av </w:t>
      </w:r>
      <w:r>
        <w:rPr>
          <w:b/>
        </w:rPr>
        <w:t>tjänsteflickornas³</w:t>
      </w:r>
      <w:r>
        <w:rPr>
          <w:b w:val="0"/>
        </w:rPr>
        <w:t xml:space="preserve"> arbetsförhållanden i Stockholm. Jag må säga, att i stort sett är det till fördel för </w:t>
      </w:r>
      <w:r>
        <w:rPr>
          <w:b/>
        </w:rPr>
        <w:t>tjänsteflickorna³</w:t>
      </w:r>
      <w:r>
        <w:rPr>
          <w:b w:val="0"/>
        </w:rPr>
        <w:t>, och jag tycker det vore ganska egendomligt, om man skulle beröva dem den möjlighet att skaffa sig bättre villkor, som de ha på grund av dessa s. k. lösliga arbetsförhållanden.</w:t>
        <w:br/>
        <w:br/>
        <w:t>Jag har alltså över huvud den uppfattningen, att därest man går ut ifrån, att det är det lyckligaste för vårt land, om de lågt stående arbetarne lyftas upp på ett högre plan, då skall regleringen av arbetarnes och arbetsgivarnes inbördes förhållande överlämnas åt det fria avtalet. Det blir för jordbruket åt lantarbetarorganisationer; de kunna icke på längden förhindras, och de kunna genomföra kollektiva avtal. Vi komma då få en annan arbetarklass än den förslavade och i många fall något trälaktiga typ, som finnes på landsbygden. Vi komma att få en lantarbetarklass, som känner sig fri, som känner sitt människovärde, som blir tillgänglig för högre kultur, som över huvud taget lyftes upp på ett högre plan.</w:t>
        <w:br/>
        <w:br/>
        <w:t>Jag har den känslan, att om man icke anser, att här skall för reglering av jordbrukets arbetsförhållanden göras en lagstiftning direkt 1 arbetsgivarnes tjänst, så kan man icke gå på någon annan linje än reservanternas. Och jag förmodar, att herr talmannen icke kommer att fästa något större avseende vid herr Magnussons i Skövde förmodan, att det av reservanterna gjorda yrkandet icke skulle kunna upptagas till proposition. Ty det är uppenbart, att ur formell synpunkt finnes icke det ringaste hinder för att reservantionen bifalles. Detta innehåller en klar inskränkning i det yrkande, som föreligger från motionärernas sida, och reservanterna sålunda icke gått utöver sin befogenhet.</w:t>
        <w:br/>
        <w:br/>
        <w:t>Jag tillåter mig, herr talman, att yrka avslag på utskottets hemställan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