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316</w:t>
      </w:r>
    </w:p>
    <w:p>
      <w:r>
        <w:rPr>
          <w:b/>
        </w:rPr>
        <w:t xml:space="preserve">Datum: </w:t>
      </w:r>
      <w:r>
        <w:t>1918-12-17</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Eden (Liberala riksdagspartiet, man)</w:t>
      </w:r>
    </w:p>
    <w:p>
      <w:r>
        <w:rPr>
          <w:b w:val="0"/>
        </w:rPr>
        <w:t>Herr talman, mina herrar! Kammaren torde finna det naturligt, om man från regeringens sida anser sig böra omedelbart taga till orda, redan när behandlingen av denna viktiga fråga begynner. Visserligen har regeringen redan när utskottet för en vecka sedan utsände sitt meddelande om de grunder för uppgörelsen, vilka nu ligga utarbetade i betänkandet, genom mig givit tillkänna sin anslutning till dessa grunder, liksom det ock meddelats, att de blivit utarbetade under kontakt med regeringen. Men för vår del föreligger dock ett behov att först och främst konfirmera, att detta godkännande avser förslagen även i det slutliga skick, som de nu fått, och därjämte att avgiva några förklaringar om huru vi betrakta dessa förslag i de punkter, där de skilja sig från den kungliga propositionen, särskilt dem som i pressdiskussionen varit</w:t>
        <w:br/>
        <w:br/>
        <w:t>föremål för delade meningar, och slutligen att giva åtminstone något</w:t>
        <w:br/>
        <w:br/>
        <w:t>9 o ” .” .” 5 uttryck åt de tankar och känslor rörande den stora uppgörelsens innebörd, vilka nu uti avgörandets sbund måste röra sig inom oss. Å andra</w:t>
        <w:br/>
        <w:br/>
        <w:t>sidan och på grund av det läge, vari dessa stora frågor nu praktiskt synas befinna sig genom den starka sam manslutning, som inom utskottet skett från olika partiers huvudmän om de föreliggande förslagen — å andra sidan, säger jag, torde under sådana förhållanden icke väntas och icke heller vara behövligt, att från oss göres någon mera ingående framställning av detaljspörsmålen, även när annars anledning kunde finnas till en sådan. Vid ett så stort avgörande och inför ett resultat av så genomgripande betydelse måste den kritiska granskningen av enskildheterna träda tillbaka. Inför denna enighet om författningsreformen i dess bärande huvudlinjer måste givetvis polemiska anmärkningar mot andra meningsriktningar återhållas. En sådan polemik synes mig icke längre vara på sin plats, när man kan utgå från den förhoppningen, som syes ha mycket god grund 1 det föreliggande betänkandet, att den uppgörelse, som däruti inneslutes, kommer att av båda kamrarna antagas. Inför den förhoppningen böra de kvarstående motsatserna skjutas i bakgrunden. Vad det nu gäller är alltså att samla tankarna omkring det väsentliga: vad detta förslag betyder för svenskt statsliv nu i denna världsomvälvande tid och i den framtid, som därigenom lägges på nya grundvalar i vårt land.</w:t>
        <w:br/>
        <w:br/>
        <w:t xml:space="preserve">Det författningsprogram och det förslag till omedelbar kommunat rösträttsreform, som regeringens proposition och mitt vid denna proposition fogade yttande till statsådsprotokollet innehåller, har haft sin givna och haturliga utgångspunkt i de samlingslinjer, som under närmast föregående år vuxit ut och förenat de två stora svenska vän. sterpartierna i gemensamt strävande. TI mitt yttrande till statsrådsprotokollet har jag direkt framhållit, att det hela fått denna karaktär av samlingsprogram, endast med mindre jämkningar, som i varje fall stå i full överensstämmelse med själva principerna i den förut intagna svändpunkten. Jag har påpekat, att detta gäller såväl regeringens förslag att fullständigt avskaffa de s. k. skattebetalningsstrecken — vilket förslag direkt framgår ur den nu slutförda utredningen rörande detta spörsmål — som även den utvidgning awv föregående förslag, som skedde i propositionen genom den kommmunala rösträttens utsträckande även till </w:t>
      </w:r>
      <w:r>
        <w:rPr>
          <w:b/>
        </w:rPr>
        <w:t>hustru²</w:t>
      </w:r>
      <w:r>
        <w:rPr>
          <w:b w:val="0"/>
        </w:rPr>
        <w:t xml:space="preserve"> till skattskyldig i 'kommmnen, en utvidgning, vilken ter sig som en direkt konsekvens av själva reformens bärande utgångspunkt. Jag anförde då, att med mindre än detta program kunde tidens krav på en demokratisering av vår politiska och kommunala rösträtt och representation icke förverkligas. Och jag har uti ett offentligt föredrag karaktäriserat regeringens framställställning såsom ett »minimiprogram». Men jag har alltid förutsatt och i det nyss nämnda föredraget också uttryckligen uttalat, att regeringen självfallet icke ställer sig avvisande mot Jämkningar i detaljer eller mot ett utbyggande av förslagen i vissa punkter, så vida principerna, de demokratiska grundtankarna, bibehållas och ej på något sätt beskäras eller förvanskas.</w:t>
        <w:br/>
        <w:br/>
        <w:t>Den fråga, som jag har att besvara, blir sålunda den: vad betyda då ur just dessa synpunkter de förändringar, som utskottets förslag innehåller, i jämförelse med regeringens framställning?</w:t>
        <w:br/>
        <w:br/>
        <w:t xml:space="preserve">Den grundläggande nyheten i utskottets förslag är, att enligt detta rösträtten icke blott, som regeringen yrkat, blir lika i kommunen för alla dem, som betala skatt, utan utsträckes till lika och allmän, utan villkor av skattskyldighet, och allmän för både män och </w:t>
      </w:r>
      <w:r>
        <w:rPr>
          <w:b/>
        </w:rPr>
        <w:t>kvinnor¹</w:t>
      </w:r>
      <w:r>
        <w:rPr>
          <w:b w:val="0"/>
        </w:rPr>
        <w:t xml:space="preserve"> i kommunerna. Det torde vara uppenbart, att denna betydelsefulla utvidgning lägger rösträtten i våra kommuner på en ny grund, personlighetens såsom sådan, medan regeringen i sitt förslag ännu fasthöll vid skattskyldigheten såsom grundvillkoret och lät personligheten göra sig gällande endast genom att göra rösträtten lika för alla skattskyldiga. Men jag tror knappt att jag behöver uttryckligen förklara, att regeringen till fullo ansluter sig till de skäl, som utskottet anfört för detta steg utöver propositionen — såväl det skälet, som ligger i önskvärdheten att få med i den kommunala medborgarrätten vissa grupper av kommunens medlemmar, vilka på grund av vår skattelagstiftnings egendomligheter eller på grund av sitt arbetes art ej upptaxerats till skatt, som även den stora principiella fördelen av att på en gång gå till botten med det kommmnala rösträttsproblemet och fota rösträtten i kommunerna på samma grund som rösträtten vid val till andra kammaren. Detta utskottets steg är just i eminent grad ebt sådant, som jag kallade för ett utbyggande av regeringens proposition. Det har endast utfört ett stycke längre de demokratiska grundtankar vi velat förverkliga. Att det steget nu kunnat av utskottet tagas och tagas under enig samverkan från alla partier, det torde jag få uppfatta som ett bevis, huru hastigt en prövande och världsomdanande tid kan verka på åskådningen inom de mest</w:t>
        <w:br/>
        <w:br/>
        <w:t>- skiftande meningsgrupper också i vårt land, huru hastigt en stor fråga kan mogna till en lösning, som ännu för ett par veckor sedan för ett flertal inom dessa meningsgrupper i och utom riksdagen säkerligen icke ansågs möjlig. Regeringen hälsar med glädje, att utskottet i detta stycke funnit sig kunna gå längre, än regeringen själv vid tidpunkten för propositionens utarbetande ansåg sig kunna ifrågasätta efter de förutsättningar, som man då hade att utgå ifrån. Att sedermera, i samband med den kommunala rösträttens utsträckning till allmän, åldersgränsen för tillträde till rösträtten blivit höjd med två år, finna vi fullt motiverat och acceptera det så mycket hellre, som i jämbredd härmed samma åldersgräns förutsättes införd för valrätten till andra kammaren och därmed en ny årsklass tillföres väljarna till denna andra kammare. Införandet av ett fattigvårdsstreck i kommunerna efter den norm, som i mitt yttrande till statsrådsprobtokollet angavs för en reform av det motsvarande politiska strecket, godtaga vi likaledes som en naturlig konsekvens av den kommunala rösträttens utsträckning till alla. Däremot måste vi bestämt motsätta oss den avfattning av denna diskvalifikation, som förordats i en reservation till utskottets betänkande, då denna avfattning är oklar och alldeles för vittgående, och jag utgår, på sätt som jag nyss anfört, ifrån att denna reservation icke kommer att bifallas.</w:t>
        <w:br/>
        <w:br/>
        <w:t>Betänkligare ter sig den rest av utskyldsstrecket, som utskottet bibehållit för den kommunala rösträtten. Det bör icke fördöljas, att när den kommunala och politiska rösträtten nu skola fotas på</w:t>
        <w:br/>
        <w:br/>
        <w:t>samma grunder, det måste te sig som en inkonsekvens att i detta stycke stadga en diskvalifikation för rösträtt i kommunerna, vilken direkt angives till avskrivning i fråga om rösträtten till andra kammaren. Å andra sidan är det vår övertygelse, att denna rest av ett kommunalt skattebetalningsstreck ej kommer att få någon större betydelse, och såsom en eftergift åt en utan tvivel starkt rotfästad åskådning må den ju kunna godtagas.</w:t>
        <w:br/>
        <w:br/>
        <w:t>Mot utsträckning av kommmnalfullmäktigeinstitutionen och — åtminstone på papperet — stadsfullmäktiginstitutionen ha vi ingen anmärkning att göra, så mycket mindre som denna utsträckning uppenbart ligger i linje med vad regeringen själv har föreslagit.</w:t>
        <w:br/>
        <w:br/>
        <w:t>De starkäste anmärkningarna mot utskottets förslag hava riktats mot den särskilda högre valrättsåldern till landstingen med dess konsekvens av särskilda elektorsval inom de större städerna för utseende av ledamöter i första kammaren. Det är min plikt att öppet uttala, att denna del av utskottets förslag och betänkande för regeringen framstår såsom en svag punkt, dels emedan åldersgränsens höjning icke kan motiveras ur synpunkten av landstingens egentliga funktioner — och det bör ju dock vara efter dessa funktioner, som valrättsåldern till landstingen bestämmes — dels på grund av den besvärliga och i flera avseenden svårorganiserade proceduren med särskilda elektorsval i de större städerna, som därmed följer; slutligen ock därför alt denna lösning av första kammarproblemet såsom sådant icke torde få anses vara den bästa. När regeringen dock icke heller i denna punkt vill motsätta sig förslaget, och när regeringen i konsekvens därmed är villig att efter ett bifall till detta förslag utarbeta och framlägga de grundlagsändringar, som därav bliva en följd, så hava två skäl varit avgörande: det ena, att med denna anordning landstingen likväl hava bibehållits såsom valkorporationer för första kammaren, vilket vi måste anse såsom den lyckligaste av de olika framdragna möjligheterna med hänsyn till svensk tradition och svenska samhällsförhållanden, och det andra skälet att tydligen någon annan utväg än denna särskilda åldersgräns för urväljarna till första kammaren icke för närvarande stått att finna för att tillfredsställa dem, som ovillkorligen velat fordra särskilda s. k. garantier för denna kammares bildande. Avgörande för reoeringen har härvidlag varit, att denna nya garanti icke står i strid mot de demokratiska grundprinciper, som vi anlagt på reformen i dess helhet, då den högre åldersgränsen för första kammarens urväljare verkar likformigt för alla samhällsklasser och därigenom fullständigt skiljer sig från den hittills gällande penningskalan, som nu äntligen avskaffas.</w:t>
        <w:br/>
        <w:br/>
        <w:t>Utvidgningen av valkretsarna för första kammaren är en förbättring, som jag för min del i mitt förut nämnda föredrag direkt förordat, och kommer liksom mandattidens förlängning till 8 år att av regeringen upptagas i den blivande propositionen om grundlagsändring.</w:t>
        <w:br/>
        <w:br/>
        <w:t>Det återstår för mig att uttala den största tillfredsställelse med att utskottet nu utan meningsskiljaktighet enats om att förutsätta,</w:t>
        <w:br/>
        <w:br/>
        <w:t xml:space="preserve">att även politisk rösträtt skall tillerkännas Sveriges </w:t>
      </w:r>
      <w:r>
        <w:rPr>
          <w:b/>
        </w:rPr>
        <w:t>kvinnor¹</w:t>
      </w:r>
      <w:r>
        <w:rPr>
          <w:b w:val="0"/>
        </w:rPr>
        <w:t xml:space="preserve">. Jag vill icke underlåta att tillägga, att regeringen för sin del nu som tillförne vid den blivande lösningen av denna stora fråga utgår därifrån, att </w:t>
      </w:r>
      <w:r>
        <w:rPr>
          <w:b/>
        </w:rPr>
        <w:t>kvinnornas¹</w:t>
      </w:r>
      <w:r>
        <w:rPr>
          <w:b w:val="0"/>
        </w:rPr>
        <w:t xml:space="preserve"> politiska rösträtt bör givas efter samma grunder som männens och förknippas med valbarhet, vilket icke av utskottet omnämnes. Den fullständiga likställighet mellan man och </w:t>
      </w:r>
      <w:r>
        <w:rPr>
          <w:b/>
        </w:rPr>
        <w:t>kvinna¹</w:t>
      </w:r>
      <w:r>
        <w:rPr>
          <w:b w:val="0"/>
        </w:rPr>
        <w:t xml:space="preserve"> i kommunerna, vid landstingsmannaval och i fråga om valbarhet till landstingen, som utskottet i sitt förslag enhälligt upptagit, bör vara en borgen för att samma likställighet. när det kommer till avgörande, skall genomföras även i fråga om politisk rösträtt och valbarhet för </w:t>
      </w:r>
      <w:r>
        <w:rPr>
          <w:b/>
        </w:rPr>
        <w:t>kvinnorna¹</w:t>
      </w:r>
      <w:r>
        <w:rPr>
          <w:b w:val="0"/>
        </w:rPr>
        <w:t>.</w:t>
        <w:br/>
        <w:br/>
        <w:t xml:space="preserve">Utskottet har i sitt förslag upptagit en punkt, som icke ingår i den ursprungliga uppgörelsen och sålunda icke heller i det godkännande, som regeringen givit denna uppgörelse, nämligen den särskilda rätten att använda fullmakt vid kommunala röstningar för äkta makar vid sidan av och såsom tillägg till det nu bestående fullmaktsinstitutet. Jag kan icke underlåta att uttala, att detta tilllägg inom regeringen uppväckt betänkligheter, emedan fullmaktsväsendet redan i sin nuvarande form givit upphov till uppenbara missbruk och en utvidgning synes stå i strid med berättigade krav på en grundlig revision av hela (denna för Sverige egendomliga form för rösträtts utövande. Såsom i propositionen blivit berört, har regeringen för avsikt att redan vid nästa riksdag upptaga denna fråga i samband med de bestämmelser om rätt för äkta makar att frambära varandras röstsedlar vid politiska val, vilka synts erforderliga, när rösträtten skall utsträckas till </w:t>
      </w:r>
      <w:r>
        <w:rPr>
          <w:b/>
        </w:rPr>
        <w:t>kvinnorna¹</w:t>
      </w:r>
      <w:r>
        <w:rPr>
          <w:b w:val="0"/>
        </w:rPr>
        <w:t xml:space="preserve">, och vilka synas böra vinna tillämpning även på den kommunala rösträtten. Regeringen utgick vid propositionens avlåtande från den uppfattningen, att den allmänna rätten att rösta med fullmakt enligt kommunalförfattningarna kunde vara tillräcklig även när rösträtt för </w:t>
      </w:r>
      <w:r>
        <w:rPr>
          <w:b/>
        </w:rPr>
        <w:t>hustrurna²</w:t>
      </w:r>
      <w:r>
        <w:rPr>
          <w:b w:val="0"/>
        </w:rPr>
        <w:t xml:space="preserve"> införes i kommmunerna tills den nya ordningen hunnit bliva utarbetad. Då nu emellertid utskottets tillägg i denna del fått plats bland övergångsbestämmelserna med giltighet endast för år 1919, har regeringen funnit sig kunna acceptera detsamma som en provisorisk anordning, i någon mån motiverad av de särskilda förhållandena under själva övergångsåret till den utsträckta. rösträtten.</w:t>
        <w:br/>
        <w:br/>
        <w:t>I utskottets betänkande beröres icke den del av regeringens offentliggjorda författningsprogram, som rör riksdagens andel i viktigare utrikespolitiska avgöranden och kontroll över utrikespolitiken. Jag tillåter mig förmoda, att detta närmast beror på den omständigheten, att programmet i denna del ännu icke hunnit utformas i ett preciserat förslag. Att en genomgripande reform på detta viktiga område i vår författning ingår som ett mycket väsentligt parti i den demokratiska nydaning, som tiden oavvisligen och ofördröjligen kräver, det bör jag emellertid för regeringens del ännu en gång uttryckligen betona.</w:t>
        <w:br/>
        <w:br/>
        <w:t>Mina herrar! På detta sätt betraktar regeringen det utskottsbetänkande som den nu ger sin definitiva anslutning under förhoppning att det skall av riksdagens bägge kamrar antagas: såsom i</w:t>
        <w:br/>
        <w:br/>
        <w:t>väsentliga delar en utbyggnad av det förslag och det program, som regeringen för icke fullt fyra veckor sedan framlade för riksdagen, en utbyggnad visserligen med en del svagheter, men svagheter icke av den art, att de bryta de demokratiska grundlinjer, som varit och äro bestämmande för författningsrevisionen, och svagheter, som icke kunna och icke böra förhindra de svenska statsmakterna att nu enas om det stora och avgörande steget.</w:t>
        <w:br/>
        <w:br/>
        <w:t>Vad är det då som gjort, att detta resultat nu synes ligga färdigt att inbärgas, och vad betyder det för land och folk, att så nu torde komma att ske?</w:t>
        <w:br/>
        <w:br/>
        <w:t xml:space="preserve">Jag skall icke uppliva minnena av de meningsstrider, som muppstodo, när regerngen offentliggjorde sin avsikt att för denna urtima riksdag framlägga den kommunala rösträttsreformen och ett program för författningsrevision i övrigt. Vad som sedan dess hänt och vad som nu ligger framför oss såsom sammanfattning av samtliga stora svenska partiers enade vilja förbjuder oss att dröja vid vad som förr söndrat. om också denna söndring legat endast ett par veckor tillbaka i tiden. Men det må icke vara regeringen förmenat att uttrycka sin djupa och warma glädje över att den mäktiga maning till beslutsam handling, som från den väldiga brytningen i europeiskt och svenskt samhällsliv har brusat fram över oss alla, och som för fem veckor sedan bjöd regeringen att taga sitt initiativ — att denna tidens maning nu fört oss fram till en uppgörelse, som ligger färdig att beslutas. Jag vet väl, att icke alla. som nu stå beredda till detta beslut, vilja däri inlägga ett erkännande, att det icke kunde eller borde uppskjutas. Det skall kanske utsägas i dag och även efter denna dag, att denna författningsreform vid 1918 års urtima riksdag, den som nu skall lagfästas och den som utstakats till genomförande vid föl- Jande riksdagar i grundlagsenlig ordning, varit brådstörtad och blivit ett hastverk, som bär märke av att den icke kunnat tillbörligt prövas och genomtänkas. Det skall måhända sägas, att den skulle vunnit i genomtänkt avrundning om den fått anstå ännu några månader. Det skall kanske åter skymta fram något av det motstånd mot reformsträvandenas tryck och mot regeringsinitiativets tyngd, som under dessa veckor så ofta tagit sige uttryck. Jag skall icke gå till rätta med dessa strömningar. Det är för regeringen och för de miljoner svenska män och </w:t>
      </w:r>
      <w:r>
        <w:rPr>
          <w:b/>
        </w:rPr>
        <w:t>kvinnor¹</w:t>
      </w:r>
      <w:r>
        <w:rPr>
          <w:b w:val="0"/>
        </w:rPr>
        <w:t>, vilkas talan den fört, när den tagit steget, rättfärdigande nog, att vi nu stå inför det stora beslutet. Ty detta, att så blivit förhållandet, är dock något annat och mera än frukten av något slags tvångsläge, skapat genom konstlade medel. Det är demokratiens egen mognad genom år och årtionden i svenska folkets innersta medvetande som nu hastigt fullbordas under denna stormtids luftdrag från den skakande världen runt omkring, och det skall lända Sveriges riksdag till heder, att även den visste att handla i det rätta ögonblicket, när handlingens stund ovägerligen var kommen. Om sedan icke för allt i dessa dagars uppgörelse blivit sådant, som man var för sig inom olika läger kunde ha önskat, så betyder dock detta mycket litet mot det stora och det djupt betydelsefulla faktum, att vi kunde enas från de olika lägren till en befriande handling. Det må</w:t>
        <w:br/>
        <w:br/>
        <w:t>tillåtas mig att från denna regering, som så ofta under det gångna året haft att upptaga strid med första kammarens majoritet, framföra ett tack för att vi nu kunna möta män ur denna majoritet i en lösning av den allvarligaste politiska kris, som sedan generationer hotat vårt land, en lösning, som lägger svensk demokrati i stat och kommun på sam förståndets breda och fasta grund.</w:t>
        <w:br/>
        <w:br/>
        <w:t xml:space="preserve">Hur denna demokrati i framtiden skall verka, det beror på oss alla inom den ena meningsflocken såväl som inom den andra. Nya strider skola avlösa dem, som denna generation haft att genomkämpa, brytningar av djup och allvarlig innebörd förestå utan tvivel för vårt svenska samhälle lika väl som för alla andra samhällen inom den kulturvärld vi tillhöra. Den fulla demokrati i kommuner och folkrepresentation, som drager in så många hundra tusen hittills utestängda män och alla svenska hittills icke röstberättigade </w:t>
      </w:r>
      <w:r>
        <w:rPr>
          <w:b/>
        </w:rPr>
        <w:t>kvinnor¹</w:t>
      </w:r>
      <w:r>
        <w:rPr>
          <w:b w:val="0"/>
        </w:rPr>
        <w:t>, den vidgar det offentliga livets mänskliga ram i vårt land på ett sätt, som "utan fråga lämnar rum för förirringar och icke endast för säkra framsteg. Men det är dock först genom denna vidgade ram, som Sveriges rike i statens och i kommunernas arbete kan tillgodogöra sig hela den tillgång av livsdugliga krafter, som ligger innesluten i vårt svenska folk utan skillnad till klasser eller kön — det är först härigenom som Sverige kan giva alla dessa mänskliga krafter rum att föra fram sina berättigade krav och får möjlighet att samla dem alla i det gemensamma arbetet för fosterlandets väl, i rikets ärenden och kommunernas. Landet behöver alla dessa krafter, och de ha alla rätt att göra sin röst hörd. På denna enkla och stora sanning bygga vi vår förtröstan, att svensk demokrati skall bli medlet för Sverige att med styrka bestå den prövande tid, som ligger framför oss såväl som för andra folk, och i denna förtröstan ber jag att få uttrycka min varma förhoppning, att riksdagens första kammare nu måtte giva sitt bifall till utskottets förslag.</w:t>
      </w:r>
    </w:p>
    <w:p>
      <w:pPr>
        <w:pStyle w:val="Heading2"/>
      </w:pPr>
      <w:r>
        <w:t>2. Ernst Trygger (Högerns riksdagsgrupp, man)</w:t>
      </w:r>
    </w:p>
    <w:p>
      <w:r>
        <w:rPr>
          <w:b w:val="0"/>
        </w:rPr>
        <w:t>Herr greve och talman, mina herrar! I våra dagar har man nästan till leda hört upprepad den satsen, att den nuvarande tiden icke är normal, samt att i följd därav vårt handlingssätt måste bedömas efter en annan måttstock än tillförene. Ingen kan heller med skäl bestrida, att världskriget såväl i förhållandet mellan staterna som inom de särskilda statssamfunden alstrat verkningar, vitt skilda från vad även den djärvaste fantasi kunnat ana. Men långt ifrån att denna omständighet bör föranleda nya normer för vårt handlande, bör den snarare mana oss till ökad varsamhet och objektivitet, när wi skola fatta våra beslut. Det gäller under utomordentliga förhållanden att se till, att man icke ryckes med ' av händelserna, så att man även själv förlorar besinningen. Man bör i största möjliga grad söka hålla sig fri från den suggestion, som ligger i en dylik tids slag i slag följande händelser. FEljest kan det inträffa, att man oemotståndligt förledes till handlingar, som man vid lugn eftertanke måste anse skadliga eller åtminstone olämpliga.</w:t>
        <w:br/>
        <w:br/>
        <w:t>Tnom det offentliga livet är det särskilt regeringens medlemmar,</w:t>
        <w:br/>
        <w:br/>
        <w:t>som plikten ålägger att, även när hjärtat är varmt, bevara huvudet kallt. Det vore utan tvivel att kränka sanningens bud, om man påstode, att vår nuvarande regering under senaste tid fullgjort denna plikt. Tvärtom. Dess medlemmar hava farit land och rike ikring och förkunnat, att det fruktansvärda allvaret i det, som händer i världen, bör föranleda vårt folk, icke att med ökad betänksamhet överväga de viktiga författningsfrågor, som stå på dagordningen, utan att i snabbaste takt giva dem en lösning, som icke ens gör anspråk på fullständighet och sammanhang. Sant är visserligen, att hos de stormakter, som deltagit i kriget, men däri blivit besegrade, omstörtningen tagit en sådan fart, att på dagar och veckor kullkastats vad som uppbyggts under århundraden. Men detta har skett genom revolutionen, denna motsats till lag och rätt samt till ett ordnat samhällsskick. Vad som skett i dessa främmande länder, kan tydligen så mycket mindre utgöra ett efterföljansvärt exempel för oss, som vi sakna varje förutsälttning, som skulle kunna ge ens skenet av berättigande åt försöket att med våldsamma medel rubba grundvalarna för vår samhällsordning. Den längre, men säkrare laglighetens väg bör tvärtom bli vår väg för att uppnå de reformer, som kunna vara för landet nyttiga, och metoder av mer eller mindre revolutionär anstrykning ligga tydligen utanför denna kungsväg.</w:t>
        <w:br/>
        <w:br/>
        <w:t>Vår nuvarande regering har emellertid icke varit alldeles främmande för dylika metoder. Eller vad skall man säga om uttalanden, sådana som vissa av regeringens medlemmar tillåtit sig vid sina föredrag under agitationen för regeringsförslaget? Sålunda uttalade statsministern, att det framlagda förslaget innefattade ett minimiprogram samt följaktligen i alla sina huvudsakliga punkter vore den enda lösningen. På den naturliga invändningen häremot, att detta uttalande antydde en avsikt att genomtvinga reformen utan att ge den lagliga representationen möjlighet till fri och saklig prövning, svarade han, att det icke kan kallas hot att säga sanningen om huru världen kokar och rörelsen sväller i vårt eget land. Och den så väl grundade fordran, att om regeringens förslag icke kunde godkännas eller en överenskommelse komma till stånd, frågan borde hänvisas till nya val, har av honom avvisats därmed, att man därvid skulle förbise tidens och lägets oemotståndliga krav på handling Just nu. En annan medlem av regeringen har kommit med variationer på samma motiv och förklarat, att regeringen bär ansvaret för ordningens upprätthållande, men en given förutsättning härför vore, att regeringen sattes i tillfälle att genomföra sin politik. Om förslaget att höra folket i val uttalar denne regeringsledamot, att detsamma av de djupa leden skulle uppfattas endast såsom ett sätt att vinna tid för att komma ifrån det hela. Även ecklesiastikministern, kyrkans och den allmänna moralens högste målsman i vårt land, har visserligen betonat, att regeringen ville gå den lagliga ordningens väg, men han har därjämte tillagt, att på högerpartiet vilade fulla och hela ansvaret för vad som kunde komma att ske, om partiet ej gåve efter för de i regeringsförslaget framställda kraven. Än</w:t>
        <w:br/>
        <w:br/>
        <w:t>tydligare wuttalas samma tanke på socialdemokratiska möten, vid vilka man förklarat, att arbetarna vid reformens genomförande vilja så långt som möjligt gå fram på laglighetens vägar, men om dessa stängdes, kunde det ej undvikas, att folket sloge in på andra.</w:t>
        <w:br/>
        <w:br/>
        <w:t>Detta, mina herrar — och damer, är den musik, varmed man på liberala och socialistiska sammankomster överallt i landet ackompanjerat orden i regeringens framlagda författningsförslag. Vad är nu allt detta annat än ett uppenbart avståndstagande från våra grundlagars ovillkorliga föreskrifter, huru ändringar i vår lagstiftning skola åvägabringas? Man vore visserligen beredd att följa dessa föreskrifter, om vid deras iakttagande regeringsförslaget antoges, men om så icke bleve fallet, ville man sätta sig över grundlagen och genom våld eller underlåtenhet att hindra våld driva igenom förslaget. Man har ock antytt, att olagligheten icke komme att stanna ens därvid, utan man synes ha antagit, att samhällsordningen i sin helhet kunde komma att ersättas med tygellöshetens och godtyckets diktatur. Under intrycket av vad som hänt hos Rysslands och centralmakternas av ett fyraårigt krigs outsägliga lidanden nedbrutna folk har man sålunda hos oss kommit så långt, att man icke aktat för rov att vägra stöd för vår lagbundna samhällsordning, om författningsenligt motstånd skulle resas mot någon väsentlig punkt i det förslag, som regeringen plötslig framlagt för den för helt annat ändamål sammankallade urtima riksdagen. Den urgamla svenska lösen, att land skall med lag byggas, har man sålunda kastat över bord och i stället proklamerat satsen: dagsopinionen är suverän och oberoende av alla lagliga former.</w:t>
        <w:br/>
        <w:br/>
        <w:t>Att skapa en dylik situation i en tid, då Europa och dess gamhällsskick rent av ligger i konvulsioner, synes mig föga förenligt med statsmannens ovillkorliga plikt att alltid se till, att ledningen icke går ur hans händer. Vilken fara skulle det icke inneburit för vår yttre och vår inre frihet, om den sålunda åstadkomna upplhetsningen tagit sig uttryck, om inneburit ett störande av ordningen i landet, ja, kanske rent av en inbördes strid mellan olika samhällsklasser? Jag har visserligen för min del icke ett ögonblick tvivlat därpå, att Sveriges folk är sedan urminnes tid så genomträngt av aktningen för lag och laga ordning, att det skulle ägt kraft att bringa de wvilseförda till besinning. Redan ett allvarligt försök att med olagliga medel ingripa på representationens av grundlagen heleade mark skulle emellertid hava tillfogat vårt samhälle djupa och farliga sår. Denna eventualitet måste därför undvikas, om detta kunde ske utan att medföra än mera ödesdigra följder.</w:t>
        <w:br/>
        <w:br/>
        <w:t>Klart är emellertid, att en starkt uppjagad folkstämning inom stora lager av folket måste vara ägnad att försvåra den sakliga och ingående prövning av författningsfrågorna, som är absolut nödvändig för ett för landet gagnande resultat. Ett dylikt resultat har därjämte försvårats av vissa uttalanden, som gjorts från framstående män irom vårt ekonomiska liv, ity att de givit sken av att understödja regeringsförslaget, vars innebörd och konsekvenser de utom allt tvivel icke varit i tillfälle att objektivt och grundligt bedöma. Arbetet</w:t>
        <w:br/>
        <w:br/>
        <w:t>har därför blivit mödosamt för dem, som närmast haft att avgöra, vad som i det framlagda förslaget kunde godkännas utan att äventyra de viktiga statsoch samhällsintressen, som den svenska högern funnit det vara sin särskilda uppgift att tillvarataga.</w:t>
        <w:br/>
        <w:br/>
        <w:t>Vid detta vårt granskningsarbete har det blivit oss fullt klart, att regeringens förslag icke kunde godkännas. Detsamma har visserligen förtjänsten av stor enkelhet och klarhet i bestämmelsernas innehåll, men denna enkelhet och klarhet beror icke på att de problem, som förelegat, fått en av sakens natur betingad lösning, utan därav att huvudproblemet uteslutits och de övriga lösts på ett i allo ensidigt sätt. Regeringsförslaget har nämligen icke upptagit frågan om första kammarens sammansättning till en ingående undersökning, men konsekvensen av regeringens kommunala rösträttsförslag skulle ha blivit ett tillintetgörande av tvåkammarsystemet i vår författning, och detta till och med så grundligt, att första kammaren, i stället för att utgöra ett besinningens och erfarenhetens forum, enligt detsamma skulle blivit en omogenhetens och okunnighetens kammare. Man behöver blott erinra sig, hurusom valrättsåldern för valmännen till landsting och stadsfullmäktige trots den graderade skalans upphörande fortfarande skulle bli 21 år, medan den med avseende på andra kammaren är i grundlagen bestämd till 24 år. Men även 1 fråga om det rent kommunala var förslaget så bristfälligt, att det icke kunde antagas, i vilket avseende det torde vara nog att erinra om den låga valrättsåldern trots lika rösträtt samt om undanröjandet av varje inverkan på rösträtten av den eljest röstberättigades underlåtenhet att fullgöra sin kommunala skattebetalningskyldighet. Då möjlighet således saknades att antaga regeringens förslag, hade onekligen det enligt sakens natur riktigaste varit att uppskjuta lösningen av hela den kommunala författningsfrågan och av det i sammanhang därmed stående förstakammarproblemet till nästa lagtima riksdag, då en fullständig och sammanhängande lagändring kunnat grundlagsenligt komma under riksdagens prövning. Hade enighet ej heller då kunnat åvägabringas, skulle ett underställande efter nyval av frågan under folkets avgörande ha varit den utväg, som l1e-</w:t>
        <w:br/>
        <w:br/>
        <w:t>gat närmast till hands icke minst för vänsterpartierna, som hylla den</w:t>
        <w:br/>
        <w:br/>
        <w:t>s. k. parlamentarismen. Inför regeringens och en uppagiterad folkopinions protester, ha vi emellertid ansett oss böra i denna del falla undan och givit anvisning på en rimlig lösning av författningsspörsmålen i de av oss väckta partimotionerna. Detta ha vi gjort, för att man icke skulle i vår behandling av ärendet se en obenägenhet att efter bästa förmåga medverka till en så vitt möjligt snabb lösning av författningsspörsmålen i fråga.</w:t>
        <w:br/>
        <w:br/>
        <w:t>| Det förslag, varom man nu efter förberedande förhandlingar inom utskottet enats, bär emellertid tydliga spår av den nuvarande urtima riksdagens formella inkommpmetens att lösa de föreliggande spörsmålen fullständigt och i hela sitt sammanhang. I motiveringen ha sålunda måst intagas överenskommelser mellan partierna om laoändringar, som kunna få sin fulla kraft först då de intagits i grundlagen. Det hela framträder därför såsom ett illa utfört hastverk. som</w:t>
        <w:br/>
        <w:br/>
        <w:t>sannerligen icke hedrar dem, som genom frågans framläggande vid urtima riksdagen tvingat in representationen på en dylik väg. Mången, som tager del av de författningsändringar, som nu föreslagits, skall säkerligen med grämelse finna offrade värden, som enligt honom äro dyrbara hörnstenar i vår författning. Jag förstår detta så mycket bättre, som aldrig under de 24 riksdagar, jag förut bevistat, min tvekan varit så stor, som när jag lämnade även min röst för den lösning, vilken särskilda utskottet i detta fall förordat. Det kan icke förnekas, att den otymplighet, som tillhör kompromissens väsen, satt sin prägel på de föreslagna bestämmelserna. Det kan icke heller förnekas, att detta givande och tagande är ägnat att beröva särskilt de deltagare i överenskommelsen, som fått göra oskäliga offer, varje tillfredsställelse, som eljest är förenad med ett betydande nydaningsarbete. Det kan lika litet förnekas, att den första kammare, som en gång skall efterträda den nuvarande, är till sin karaktär oviss och till sin duglighet för sitt värv synnerligen tvivelaktig. Det kan vidare ej förnekas, att den kommunala förvaltningen efter de nya bestämmelsernas genomförande kan i väsentliga avseenden bli underlägsen den nuvarande och innebära stora faror för en sund utveckling. Det kan än mindre förnekas, att den obestridligt riktiga satsen, att medborgerliga rättigheter förutsätta fullgörandet av medborgerliga skyldigheter, förlorat det viktiga stöd, som den haft i den politiska och kommmnala rösträttens beroende av den röstberättigades uppfyllande av sin skattskyldighet. Det kan slutligen ej förnekas, att den demokratisering av vårt svenska samhälle, som gerom antagande av utskottets förslag kommer att äga rum, fått dimensioner, som äro ägnade att väcka de största betänkligheter hos var och en, som inser, att vår nuvarande samhällsordning är en produkt av en månghundraårig utveckling och följaktligen icke utan stor fara kan plötsligt underkastas en genomgripande omgestaltning. Då man emellertid dömer över deras gärning, som icke desto mindre biträtt utskottets förslag, fordrar billigheten, att man beaktar den situation, inför vilken de varit ställda.</w:t>
        <w:br/>
        <w:br/>
        <w:t>Någon bongerlig samling för att åstadkomma ett bättre förslag var omöjlig, sedan det liberala partiet satt sitt namn under regerincens ännu radikalare förslag. Ja, även en enhetlig front från högerpartiernas sida var omöjliggjord, sedan man även inom vissa högerkretsar alltifrån början gripits av klenmodighetens och thopplöshetens förlamande inflytande och i denna sin depression icke vågade tro på möjligheten av att vad man ansåg rätt och sant dock till sist skulle segra. För många av dem, vilka eljest skulle sagt sitt nej till förslaget och ovillkorligen fordrat dessa författningsändringars hänskjutande till folket i val, har vid sådant förhållande den tanken så småningom brutit sig fram till allt större styrka, att en uppgörelse i dessa frågor trots stora brister dock alltid skulle bringa vårt land den ideella vinst, som ligger däri, att samtliga partier kunnat även under den mest upprörda tid ena sig om en gemensam lösning av frågor, som mer än andra varit partiskiljande. Den utrikespolitiska situationen är ock för visso sådan, att denna ideella vinst, att</w:t>
        <w:br/>
        <w:br/>
        <w:t>Sveriges folk står inför världen ej som en sammanfattning av sig ömsesidigt bekämpande partier, utan som en samverkande organisk enhet, måste vara ägnad att medföra ökad styrka och säkerhet för vårt land i denna tid, då ett lands inre stridigheter långt mera än förut visat sig ödesdigra för dess yttre oberoende och självständighet. Ur dessa överväganden har följt antagandet inom utskottet av kompromissen.</w:t>
        <w:br/>
        <w:br/>
        <w:t>Undersöka vi nu något närmare de särskilda bestämmelserna i utskottets förslag och jämföra desamma med vad högern genom de i båda kamrarna väckta partimotionerna förklarat sig villig att offra åt tidens demokratiseringskrav, skall det visa sig, att högerns ytterligare eftergifter visserligen äro stora, men dock icke förändra karaktären av den i motionerna intagna ståndpunkten. Det förnämsta spörsmål, som nu föreligger till prövning, är första kammarens sammansättning, ty man torde böra erkänna såsom uppenbart, att huru tillfredställande än de kommunala spörsmålen kunnat lösas, detta skulle ägt föga betydelse, om första kammarens sammansättning icke ordnats på ett något så när betryggande sätt. Klart är nämligen, att det dock i sista hand beror på första kammaren i dess nya sammansättninig, huru länge de garantier, som de kommmnala stadgandena kunde innebära, komma att äga bestånd. I högermotionerna har man utgått ifrån, att även första kammaren skulle bildas på bred demokratisk grund för att kunna hävda sitt likaberättigande med den andra, men att den absolut nödvändiga karaktärsskillnaden mellan kamrarna skulle åvägabringas därigenom, att urväljarna till denna kammare hade en högre ålder än de till andra kammaren valberättigade och följaktligen kunde anses i någon mån mera ägnade att föra besinningens och en mera mognad erfarenhets talan. För nämnda ändamål var valrättsåldern för urväljarna i motionerna föreslagen till fyllda 34 år, något som av lätt insedda skäl i sin ordning medförde upphörande av landstingens och stadsfullmäktiges i vissa städer befogenhet att utse ledamöter till första kammaren. Detta var utan tvivel en olägenhet, ty den erfarenhet i allmänna värv, som de kommunala valkorporationerna otvivelaktiot äga, måste ha inneburit en viss garanti vid ett förstakammarval. Enligt utskottets förslag har man visserligen i förhållande till motionerna sänkt valrättsåldern för urväljarna till 27 år, men en ersättning är delvis vunnen därigenom, att landstingen kunnat bibehållas vid sin valrätt. Vad som än kan sägas mot utskottets förslag i vad det avser första kammarens sammansättning, så mycket är säkert, att det i förhållande till regeringens icke blott av socialdemokraterna, utan även av det liberala partiet godkända förslag innebär en väsentlig förbättring till förmån för ett tvåkammarsystem, och man måste verkligen bli mer än förvånad, då man i dag hört hans excellens herr statsministern göra den anmärkningen mot utskottets lösning av förstakammarproblemet, att denna lösning icke är den bästa. Nej, det är visserligen sant, den är långt ifrån den bästa, men den är ojämförligt bättre än regeringens eget förslag.</w:t>
        <w:br/>
        <w:br/>
        <w:t>I fråga om de rent kommunala bestimmelserna är utskottets</w:t>
        <w:br/>
        <w:br/>
        <w:t>förslag sa tillvida olika med förutnämnda högermotioner, att valrättsåldern sänkts från 24 år till 23, medan för närvarande och enligt regeringens förslag rösträtt skulle inträda redan vid en ålder av 21 ar. Betänkligare kan synas, att rösträtten inom kommunen hädanefter blir allmän, medan den enligt såväl regeringens förslag som högermotionerna skulle liksom hittills varit bunden vid kommunal skattskyldighet. Då man emellertid erinrar sig, hurusom, på sätt av statsministern i dag påpekats, åtskilliga personer, som måste antagas äga elt avsevärt intresse av en god kommmnalförvaltning men sakna kommunal skattskyldighet, genom den allmänna rösträtten bli röstberättigade, och dessutom beaktar, hurusom den kommmnala skattskyldigheten, beroende på huru existensminimum fixeras, kan avse en obetydlighet, så kan det åtminstone ifrågasättas, om införandet av den allmänna kommmnala rösträtten reellt sett innebär någon verklig skada. Av långt större vikt är däremot, som jag redan förut antytt, det s. k. utskyldsstreckets borttagande helt och hållet vid politiska val och partiellt vid kommunala val. Som ersät(ning härför har man velat tillerkänna en stor betydelse åt den av Kungl. Maj:t föreslagna införseln i lön till säkerhet för utskylder. För min del tror jag dock icke så mycket på effektiviteten av en dylik lagstiftning. Då emellertid ett utskyldsstreck i fråga om den politiska rösträtten inom andra länder icke ansetts förenligt med den allmänna politiska rösträtten torde man kunna anse, att dess avskaffande även hos oss skulle varit en blott tidsfråga. Annorlunda ställer sig saken med avseende på det kommunala utskyldsstrecket. Även om man anser detta vara endast ett ordentlighetsstreck och följaktligen icke böra öva någon inverkan på rösträtten i annat fall än att försummelsen att betala kommmunaltskylderna är självförvållad, måste man dock erkänna, att utskottet gått alldeles för långt, när det låtit fullgörandet av den kommwunala skattskyldig heten för blott ett av de tre sista kalenderären innebära en presumtion om att underlåtenheten att betala skatten för de båda andra åren är oförvållad. Likaledes kunna väsentliga anmärkningar riktas mot utskottets godkännande i det stora hela av regeringsförslagets övergångsbestämmelser. Dessa göra onekligen ett starkt intryck av en obetänksam brådska att realisera den demokratisering, för vilken regeringen och de båda regeringspartierna, socialdemokrater och liberaler, så kraftigt inträtt. Om utskottets förslag i övrigt anses kunna antagas, lira emellertid dess stadganden i nu nämnda delar icke böra: föranleda ett förkastande av detsamma</w:t>
        <w:br/>
        <w:br/>
        <w:t>Mina herrar, det är en tung plikt att framföra ett yrkande på bifall till ett förslag, som i så ringa grad som utskottets beträffande den politiska och kommunala författningsfrågan realiserar högerns program om upprätthållandet av ett verkligt tvåkammarsystem och bevarandet av en betryggande kommmnalförvaltning. Denna plikt är så mycket tyngre, som efter det den överenskommelse skett, varpå förslaget vilar, från såväl liberalt som socialdemokratiskt håll uttalanden gjorts, vilka synas ådagalägga, att det av oss avsedda och så högt skattade samförståndet möjligen endast är en enighet för dagen</w:t>
        <w:br/>
        <w:br/>
        <w:t>med fara för nya strider och anspråk under morgondagen. Den lojalitet, som man äger rätt att fordra även av politiska motståndare, hade utan tvivel krävt, att desamma åtminstone för en avsevärd tid låtit bero vid den reglering, som under så stora offer från vår sida överenskommits.</w:t>
        <w:br/>
        <w:br/>
        <w:t>Våra betänkligheter mot uppgörelsen ökas än ytterligare på grund därav, att förslagets genomförande kommer att i riksdagen väsentligen reducera deras antal, som haft att tillvarataga de stora fosterländska intressen, för vilkas bevakande vi ansett oss sitta inne med särskilda förutsättningar. Jag vet väl, att bland våra politiska motståndare flera finnas, som icke velat erkänna varken våra allvarliga bemödanden eller våra fosterländska mål. Medv:.tanäct av att efter vår förmåga ha fyllt vår plikt mot fosterlandet sätter oss emellertid i stånd att med jämnmod bära denna orättvisa. Den dag skall ock komma, därom är jag förvissad, då även hos våra motståndare, särskilt det liberala partiet, insikten skall vakna därom, att man alltför mycket frossat i klander mot våra strävanden för att kunna ge rättvisa åt vad rätt vi tänkt och handlat i landets stora frågor.</w:t>
        <w:br/>
        <w:br/>
        <w:t>En styrka i svåra tider, kanske den väsentligaste, är hoppet om framtiden. Vi vilja hysa den förhoppningen, att Sveriges folk skall äga tillräcklig sans och kultur för att icke missbruka det förtroende, som genom de av oss godkända författningsändringarna visats detsamma. Kan den föreslagna demokratiseringen giva svenska folket ökad kraft att fylla sin plikter mot fosterlandet och bereda dess stora medborgarskaror större trevnad och lycka, skola även vi med glädje erinra oss all den oro och bekymmer för rikets famtid, varmed detta stora steg i det obekanta fyllt våra sinnen. Men skulle den stora makt i stat och kommun, som genom ifrågavarande författningsändring lämnas åt folkets breda lager icke utövas under en levande känsla av kärlek till fosterlandet och plikt mot det allmänna, då blir denna dag, då utskottets förslag antages, en olyckans dag för Sveriges folk. Ansvaret för att vi icke sagt ett obevekligt nej till denna nästan måttlösa omgestaltning av vår författning varken vilja eller kunna vi undandraga oss, men om ofärd genom densamma bringas över vårt land, skall skulden därför dock i särskild grad vila på dem, som begagnat rikets nuvarande svårigheter för att genomdriva sina önskningar, och på dem, som i svag undfallenhet redan från början underminerat det berättigade motståndet mot en alltför långt gående författningsändring. .</w:t>
        <w:br/>
        <w:br/>
        <w:t>Jag vill sluta med att uttala en varm önskan, att våra farhågor för Sveriges framtid måtte visa sig ogrundade, och att den nya tid, som genom ett antagande av utskottets förslag bryter in över vårt land, måtte se dess ära upprätthållen, dess frihet skyddad, dess välfärd bevarad för kommande släkten.</w:t>
      </w:r>
    </w:p>
    <w:p>
      <w:pPr>
        <w:pStyle w:val="Heading2"/>
      </w:pPr>
      <w:r>
        <w:t>3. Aaby Ericsson (Första kammarens nationella parti, man)</w:t>
      </w:r>
    </w:p>
    <w:p>
      <w:r>
        <w:rPr>
          <w:b w:val="0"/>
        </w:rPr>
        <w:t>Herr greve och talman, mina herrar! Varken hans excellens herr statsministerns anförande, som mest syntes mig vara segrarens te deum, eller den föregående ärade talarens som för mig tedde sig som ett uttryck för den jäsande harm, som gä-</w:t>
        <w:br/>
        <w:br/>
        <w:t>kert finnes hos stora delar av de besegrade i denna strid, kan övertyga Lagförslag mig om önskvärdheten av fattandet av det beslut, vartill nu förslag mmm föreligger. . 0. rföglrättsreform</w:t>
        <w:br/>
        <w:br/>
        <w:t>Det är ock med djupt bekymmer över att frågan kommit dit, «m.m. där den nu är, som jag i dag talar i denna kammare. Men det är ock- = (Forts) så med beklämning, därför att det till mig och till dem, som dela min uppfattning och som i dag i kammaren komma att giva uttryck däråt, kan sägas: »Det är lätt för er att nu tala, när ni veta, att frågan i alla fall är i hamn, och intet ansvar vilar över er.» Jag förstår denna anmärkning, men jag får för min del som svar därpå giva, att jag har i tal och skrift, på folkmöten och i press, i förtroenderåd och i parti konsekvent uttalat den åsikt, som jag nu här går att förfäkta.</w:t>
        <w:br/>
        <w:br/>
        <w:t>Jag sade, att jag icke kan vara med och yrka bifall till det nu föreliggande utskottsförslaget eller, som jag för att skipa rättvisa snarare skulle vilja kalla det, den Swartz-Brantingska kompromissen.</w:t>
        <w:br/>
        <w:br/>
        <w:t xml:space="preserve">Jag kan förstå, att man gör ett stort erbjudande, att man i allvarliga och upprörda tider räcker ut handen för att vinna försoning och få enig front mot gemensamma motståndare. Ett sådant erbjudande, en sådan gärning voro de avgivna högermotionerna. Men jag kan icke förstå, hur man kan gå så långt, att man över beslut, vilka angå rikets ve och väl, kastar ett skimmer av löje. Och ett beslut sådant som det, att en person, som under ett år av trenne fullgjort sin skattskyldighet, skall äga full medborgarrätt, eller med andra ord att lagen skall medgiva trettiotre procents ackord åt försumliga skattebetulare — kan det annat än bära över sig ett drag av komik? Och detta rusande hän mot upplösning av landsting och stadsfullmäktige, vad är det annat än en revolutionär kupp, höljd i några trasor av konstitutionell klädnad? Och, mina herrar, den allmänna rösträtten — ja, den har hittills varit ett socialistiskt krav, men såvitt jag vet finns ingen utredning, huru ett beslut härom kommer att verka i samhällsbevarande riktning, och jag vågar påstå, att icke femtio procent av denna kammares ledamöter kunna fullt överblicka ett sådant beslut som detta om den allmänna rösträtten, just därför att frågan från vår synpunkt hittills icke varit aktuell. Om vi, som vi väl antagligen komma att göra i denna kammare, i dag gå att fatta beslut därom, vore det ju att svära på magisterns ord, och kan man väl göra det, när magistern i omnämnda kompromiss icke visat sig vara mera mäktig att värna om de samhällsbevarande intressena? : För min del kan jag det icke. Och så till sist: om </w:t>
      </w:r>
      <w:r>
        <w:rPr>
          <w:b/>
        </w:rPr>
        <w:t>kvinnans¹</w:t>
      </w:r>
      <w:r>
        <w:rPr>
          <w:b w:val="0"/>
        </w:rPr>
        <w:t xml:space="preserve"> rösträtt, som man ger på hand, skall jag endast säga, att jag tror, att om Sveriges folk i allmän folkomröstning finge uttala sig därom, är det ytterst tvivelaktigt, till vilket resultat man skulle komma.</w:t>
        <w:br/>
        <w:br/>
        <w:t>Vad har då kunnat förmå kloka aktade män att vara med om denna kompromiss. Ty jag säger, att fastän jag angriper det beslut, som här föreligger i kompromissen. så drager jag icke ett ögonblick i tvivel den goda vilja, heder och ära, som de män som fattat det, ha besuttit. Vad har kunnat förmå dem, säger jag, att vara med om denna kompromiss, detta utskottsbetänkande? Ja, först och främst är det, såsom redan berörts av båda de föregående ärade talarna,</w:t>
        <w:br/>
        <w:br/>
        <w:t>det utrikespolitiska läget, tyska rikets sammanstörtande. Allt detta är ju givet sådant, vartill hänsyn måste tagas. Men det har även från annat håll utövats tryck — tryck från håll, som jag här icke vill omnämna, tryck från håll, som jag här skall omnämna. Det har redan förut talats om det upprop, som kommit högerledarna till handa från Göteborg. Jag anser personligen, att det vittnar om polit.sk omogenhet och en viss grad av anvarslöshet. På andra håll har det övats tryck klokare. Man har verkat utan att synas. Jag vill ingalunda säga, att detta tryck inverkat på våra underhandlare, men det har stärkt våra motståndare och därigenom gjort överenskommelsen svårare att vinna. Och regeringsmedlemmarna — det har redan talats om deras uppträdande; det har från deras eget håll försäkrats, att det ingalunda vore meningen att hota med våld och oroligheter. Man har dock sagt: om icke högern, om ej högern etc., så kommer det och det att inträffa och det blir svårt att upprätthålla ordningen etc. Sedan har man hört dånet från de frammarscherande 20,000 arbetarna, som demonstrerade i Göteborg, och från Folkets hus i Stockholm och från Folkets hus i landsorten har man hört talet om storstrejk, allt kraftiga faktorer, som ha verkat till det ord, som blivit opinionens: »Blott en uppgörelse, hurudan den sedan än må bli!» Och ehuru man har vetat, att landet runt finnas liberaler, som ingalunda gilla borttagandet av skattebetalningsstrecket, så har från dessa liberaler ingenting avhörts, och jag tror mig kunna fastslå, att denna tystnad har varit av stor och ödesdiger betydelse för frågans avgörande. Från högern — ja, därifrån har man hört en och annan resolution komma, men därute i bygderna. särskilt på landsbygden, har man icke så lätt att trumma ihop tusentals demonstranter, där sköter man sitt arbete, och där litar man på — sina riksdagsmän. Mina herrar, man litar på oss, oss som om några korta minuter kanske skola visa. att vi i detta hänseende icke varit att lita på.</w:t>
        <w:br/>
        <w:br/>
        <w:t>Men vad skulle man då göra i stället för det, som vi nu gått att bekräfta? Enligt min mening skulle man, sedan uttalandena gjorts i högermotionerna, manligen stått bakom de uttalade orden. Men då skulle oro ha uppkommit i landet! Ja, om motståndarna icke velat vara med på vad motionerna innehålla och på att fatta beslut därom, så skulle man, säger jag, vädjat till folket i val, och jag tror icke, mina herrar, att ett folk går till revolution, därför att man vädjar till detsammas mening i val. Jag finner ett stöd därför i själva Socialdemokraten, vilken i sitt förra tisdagsnummer innehåller en ärtikel undertecknad med märket »G. B.», där det heter ungefär så: tro ni (det är fråga om åtta immars-arbetsdagen) att de besinningsfulla svenska arbetarna för att vinna ett mål (här åttatimmars-arbetsdagen) några månader tidigare än de på laglig väg kunna vinna den, vilja tillgripa ett så tveeggat svärd som storstrejk? Jag tror, ätt detta skulle kunna tillämpas även på frågan om en riksdagsupplösning.</w:t>
        <w:br/>
        <w:br/>
        <w:t>Men även om det skulle blivit oro i landet — det hade varit ytterst beklagligt, jag erkänner det villigt, och inneburit kanske stora</w:t>
        <w:br/>
        <w:br/>
        <w:t>faror, men gamla Sverige har dock gått igenom värre svårigheter än Lagjörslag detta, och det gäller dock här stora konstitutionella värden. Men säger kommiin al man, om man vädjat till val, hade valens utfall kanske icke blivit rösträttsreform stort annorlunda än de sista valen till andra kammaren. Jag tror = m m. för min del, att valresultatet hade blivit annorlunda, men härför kan = (Forts) ju icke anföras några bevis, och därför får påstående stå emot påstående. Men vad som då hade skett, hade varit att svenska folkets solklara rätt att få uttala sig i en fråga av så genomgripande betydelse för dess framtid som denna hade blivit tillgodosedd. Och, mina herrar, sedan så hade skett, och om icke valet hade utfallit ännorlunda än de sista valen, är det klart, att då hade tiden varit inne för en uppgörelse, men icke nu. Då hade man även kunnat vinna, att ett förslag motsvarande det, som nu föreligger här, i realiteter och i form blivit bättre och gedieonare än det föreliggande, som bär tydliga spår av att ha varit ett hastverk, hopkommet i räddhågans och överraskningens tecken.</w:t>
        <w:br/>
        <w:br/>
        <w:t>Huru har nu denna beryktade kompromiss kommit till? Mån har sagt i pressen, att sedan det utsetts en större delegation, uttogs en mindre, och på begäran av herr Branting utsågs till motsidans underhandlare herr Swartz. Med honom följde herr Dahl, och sedermera kom herr Kvarnzelius från andra sidan, Och så fick man se den politik göra sitt framträdande på arenan, som 1907 satt murbräckan till denna kammares konstitutionella värde genom införandet av arvodena, den politik, som 1917, då folket sökte värna sig emot orostiftare, kastade ansvaret för allmän ordning på herr Branting, den politik, som i dag skänker bort de sista värden, som vi ha kvar — det är den politiken, som satts att i detta olyckans år 1918 värna om de sista spillrorna av 1866 års konstitution.</w:t>
        <w:br/>
        <w:br/>
        <w:t>Men man har vunnit ro i landet, säger man. Ja, säger jag allvarligt, det är naturligtvis av den allra största betydelse och värde, men även fred och ro kunna köpas för dyrt, och ve det folk, vars representanter offra fosterlandets sanna och framtida bästa för en stunds veklig vila och ro!</w:t>
        <w:br/>
        <w:br/>
        <w:t>Framtiden — ja, den föregående talaren har yttrat sig därom, men i ett historiskt ögonblick som detta onekligen är, synes det mig vara nästan varje riksdagsmans plikt att i sin mån en smula söka lyfta på en flik av den slöja, som för oss döljer framtiden för att visa, vad som för honom ter sig där. Då vill jag säga, att jag icke kan annat än med oro tänka på att, såvitt jag förstår, för oss stundar en massväldets tid, och jag tror, att vi snart få höra suset från den antågande barbarskogen. För att taga en bild från jordbruket: Då man hittills nöjt sig med att sätta plogen försiktigt i jorden och lyfta upp fill ytan endast mindre delar av den underliggande alven, så kör man nu ned plogen Jjupt och vräker upp massor av ny rå alv, som skall täcka över den bördiga myllan och för lång tid framåt göra den bördiga marken ofruktbar och skördarna vanskliga. Och dock, mina herrar, vågar jag uttala, att jag, liksom föregående talare, med hänsyn till svenska folkets framtid har större förhoppningar än beträffande många andra folks. Och</w:t>
        <w:br/>
        <w:br/>
        <w:t>varpå grundar jag denna min förhoppning? Jag grundar den först och främst på min förvissning, att den svenska folkstammen är sund och på den Jordbesuttna delen av svenska folket. De svenska bönderna skola, liksom många gånger förut i vårt lands historia, träda fram på arenan, och kring dem komma att fylka sig de övriga samhälls bevarande medlemmarna av svenska folket. Härvid underskattar jag icke en fara, som ligger nära till hands och det är den gamla striden mellan städerna och landsbygden, som till skada för det hela kan komma att blossa upp.</w:t>
        <w:br/>
        <w:br/>
        <w:t xml:space="preserve">Jag har i det föregående sökt visa, utt det föreliggande förslaget är ett hastverk, vilket företer åtskilliga lätt i ögonen fallande brister, att något tvång att nu vid denna urtima riksdag antaga detsamma icke föreligger, samt att det föreliggande förslagets konsekvenser äro farliga. Jag gör detta uttalande, för att kammarens protokoll må för den eftervärld, som en gång skall läsa om vad vi denna dag avhandlat, visa att första kammarens ledamöter icke enhälligt varit med om detta beslut, varit med att bortkasta vad som här offras. Jag gör det också i känslan av att jag för min ringa del icke kan vara med om att den svenska högern ute i landet skall stå såsom »en fattig </w:t>
      </w:r>
      <w:r>
        <w:rPr>
          <w:b/>
        </w:rPr>
        <w:t>mor²</w:t>
      </w:r>
      <w:r>
        <w:rPr>
          <w:b w:val="0"/>
        </w:rPr>
        <w:t>, på söners mod bedragens. Och jag ber därför, herr greve och talman, att få yrka avslag på det föreliggande utskotishetänkandet och bifall till den i ärendet av herrar Trygger m. fl.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