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1471</w:t>
      </w:r>
    </w:p>
    <w:p>
      <w:r>
        <w:rPr>
          <w:b/>
        </w:rPr>
        <w:t xml:space="preserve">Datum: </w:t>
      </w:r>
      <w:r>
        <w:t>1920-05-12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Röing (Liberala samlingspartiet, man)</w:t>
      </w:r>
    </w:p>
    <w:p>
      <w:r>
        <w:rPr>
          <w:b w:val="0"/>
        </w:rPr>
        <w:t>Herr talman, mina herrar! Om jag, herr Liäbeck, använde ordet samtliga utlåtanden, så giver jag herr Liibeck fullständigt rätt i att det finns utlåtanden, som gå i den riktningen, att de biträda herr Läbecks framställning, men jag är icke säker på, att jag använde ordet samtliga. I så fall kom jag att i hastigheten använda ett felaktigt uttryck. Vad jag emellertid önskade framhålla var, att sådana representativa organ för vårt näringsliv som Sveriges redareförening, Sveriges allmänna sjöfartsförening och Sveriges allmänna exportförening samt de stora handelskamrarna i Stockholm, Göteborg och Skåne avstyrkt den föreliggande motionen. Varför jag framhöll min principiella ståndpunkt i frågan var, att herr Libeck anförde ett anslag till Göteborgs hamn som exempel på en fråga, där staten kunde tänkas träda emellan.</w:t>
        <w:br/>
        <w:br/>
        <w:t>Jag begärde emellertid ordet för att giva en replik till amiral Lindman. Om man intager den ståndpunkt, som han gör i den föreliggande frågan, nämligen att staten är den enda, som kan överblicka de olika utredningar som nu pågå, och därför vill ha denna skrivelse till stånd, då ber jag att i likhet med den siste ärade talaren få påpeka för kammarens ledamöter, vad som angives på sid. 41 i utskottets betänkande, där kommerskollegium meddelar, att kollegium skall med största uppmärksamhet följa utvecklingen härutinnan samt sedermera framlägga de förslag, vartill omständigheterna kunna för-</w:t>
        <w:br/>
        <w:br/>
        <w:t>anleda. Är det herr Lindmans uppfattning, att staten ensam kan överblicka detta ärende, borde han med denna uppfattning vara fullt tillfredsställd med det arbete som pågår inom kommerskollegium för att just få den överblick, som herr Lindman önskar. Med denna uppfattning bör han lugnt kunna biträda avslagsyrkandet.</w:t>
        <w:br/>
        <w:br/>
        <w:t xml:space="preserve">1 byråchef . . . . .. 2,000/ 2,500) 600! -8,100 - 5 år kan lönen höjas 2 byråchefer . . sv. 10,000; 5,000) -1,200, 16,200.f med 600 kronor. Efter 5 år kan löven höjas 1 förste revisor . . . . | 2,600| 1,800! 400! 5,800 med 500 kronor och efter 4 förste revisorer . . . | 14,400) 7,200 1,600 23,200/f 10 år med ytterligare 500 | kronor. | | Efter 5 år kan lönen höjas | med 500 kronor, efter 10 1 revisor. . . .... 2,600) -1,600) 300) 450011 år med ytterligare 500 32 revisorer . . . . .. | 83,200] 51,200 9,500 144, 000)f( kronor och efter 15 år | | | med än ytterligare 500 I I i kronor. 1 </w:t>
      </w:r>
      <w:r>
        <w:rPr>
          <w:b/>
        </w:rPr>
        <w:t>kvinnligt¹</w:t>
      </w:r>
      <w:r>
        <w:rPr>
          <w:b w:val="0"/>
        </w:rPr>
        <w:t xml:space="preserve"> biträde av | " tredje graden, registi A 8 er a rator och aktuarie . . | 1,500: 700 200: 2,400 Efter 9 är kan avlöningen | öjas med 200 kronor, 1 </w:t>
      </w:r>
      <w:r>
        <w:rPr>
          <w:b/>
        </w:rPr>
        <w:t>kvinnligt¹</w:t>
      </w:r>
      <w:r>
        <w:rPr>
          <w:b w:val="0"/>
        </w:rPr>
        <w:t xml:space="preserve"> biträde av | fler 10:$r med viterli tredje graden sr 1,500| 700) 200 -2,400] 3 TF MIO yCKCTIgare</w:t>
        <w:br/>
        <w:br/>
        <w:t>I i Efter 3 år kan lönen höjas</w:t>
      </w:r>
    </w:p>
    <w:p>
      <w:pPr>
        <w:pStyle w:val="Heading2"/>
      </w:pPr>
      <w:r>
        <w:t>2. David Norman (Lantmanna- och borgarepartiet inom andrakammaren, man)</w:t>
      </w:r>
    </w:p>
    <w:p>
      <w:r>
        <w:rPr>
          <w:b w:val="0"/>
        </w:rPr>
        <w:t>Herr talman, mina herrar! Den föreliggande frågan utgör ett synnerligen invecklat spörsmål, till vilket ickefackmannen givetvis har tämligen svårt att taga ställning. Det fordras ju rena fackmannainsikter för att kunna få en något så när säker grundval att här stå på. Men icke desto mindre är det den enskilde riksdagsmannens rätt och plikt att söka så gott sig göra låter sätta sig in i de frågor, som föreläggas honom till avgörande. Han måste göra det, då det vid en viss tidpunkt åligger honom att med sin röst avgöra, i vilken riktning han vill, att lösningen skall ske.</w:t>
        <w:br/>
        <w:br/>
        <w:t>När jag för min del tagit ställning till åenna fråga, har jag icke kunnat underlåta att finna, att här gå meningarna bland de som borde vara verkligt sakkunniga mycket isär. Å ena sidan stå ju de kommitterade, de granskningssakkunniga, som fått i uppdrag att verkställa särskild utredning i denna fråga, och dessa ha ju varit män med djupgående insikter i hithörande frågor och med stor auktoritet. Jag behöver blott nämna ett sådant namn som förre statsministern Swartz, som är en av dem, som mycket skarpt trätt i bräschen för en lösning av denna fråga i den riktning, som Kungl. Maj:ts proposition angiver. Å andra sidan återigen stå ämbetsverken. Här står statskontoret, som avgivit utlåtande och tungt vägande skäl för sin uppfattning. Här står kammarrätten, som också anfört mycket starkt vägande skäl för en ståndpunkt, som går emot den, vilken såväl</w:t>
        <w:br/>
        <w:br/>
        <w:t>revisionskommitterade som granskningssakkunniga företräda. Det har visat sig, att inom regeringen själv starka betänkligheter gjort sig gällande. Departementschefen säger själv i propositionen, alt då han haft att taga ställning till frågan om inrättandet av ett särskilt verk för rikenskapsoch revisionsväsendet han visserligen icke kunnat undgå att känna betänksamhet mot att förorda upprättandet av elt nytt centralt ämbetsverk av den betydande omfattning, det här är fråga om. Och när departementschefen framlägger sitt förslag, åtföljes detta ock samtidigt av reservation från vissa statsråds sida. På sidan 386 i Kungl. Maj:ts proposition finns en reservation, avgiven av dåvarande cheferna för lantförsvarsoch jordbruksdepartementen, vilka enat sig om följande yttrande: »Då syftemålet med det här framförda förslaget synes oss kunna vinnas på annan väg och med 1 längden mindre kostnader krävande medel än inrättandet av ett nytt centralt ämbetsverk, kunna vi icke tillstyrka bifall till föredragande departementschefens hemställan under denna punkt» 0. s. v. Jag har mig också bekant, att dåvarande civilministern stod på samma ståndpunkt, ehuru hans uppfattning i frågan icke kommit att införas 1 statsrådets protokoll.</w:t>
        <w:br/>
        <w:br/>
        <w:t>Sålunda finna vi från olika håll olika uppfattningar i frågan, och då är det helt naturligt, att den, som kommer till detta utan en förutfattad mening, men i akt och mening att söka bilda sig en uppfattning, måste ställa sig synnerligen betänksam mot en åtgärd, som dock —- åtskilliga må nu säga, att det i realiteten icke gör det — innebär inrättandet av ett nytt stort centralt ämbetsverk. Jag säger, att man sagt, att förslaget icke betyder inrättandet av ett nytt ämbetsverk, och man har påpekat, att om det också formellt innebär inrättandet av ett nytt ämbetsverk, det dock icke i realiteten gör det, därför att det gäller att utbryta dels från kammarrätten dess revisionsavdelning och dels från statskontoret dess riksbokslutsbyrå och med dem sammanföra den sedan många år tillbaka fungerande statsbokföringskommittén, så att dessa tre skulle tillsammans bilda detta nya ämbetsverk. Man skulle följaktligen här endast sammanföra vad som redan finnes.</w:t>
        <w:br/>
        <w:br/>
        <w:t>När det emellertid är fråga om ämbetsverken, se vi, att de i allmänhet visa oroväckande tendenser att växa och svälla, tendenser, som om en sådan frodig växtlighet förefunnits på lantbrukets område förvisso skulle ställt oss utanför alla livsmedelsbekymmer under den kristid, som vi genomgått. Med ämbetsverkens tillväxt följer ock ett ökat lokalbehov, och därom ha vi gång på gång fått påminnelse i de anspråk på nya och vidgade lokaler för ämbetsverken, som framställts till riksdagen. Vi ha här i dag fått till oss utdelat ett statsutskottsutlåtande, som kommer att behandlas vid närmaste plenum, däri statsutskottet tillstyrkt en kungl. proposition, som innebär anslag för uppförande av byggnader för inrymmande av i huvudstaden förlagda ämbetsverk och statsinstitutioner uppgående till ett belopp av icke mindre än 8,722,360 kr. Ja, detta är bara ett enda statsutskottsutlåtande, som vi i dag fått utdelat, men det är på det sättet, att ämbetsverkens tillkomst och tillväxt ställa på statskassan</w:t>
        <w:br/>
        <w:br/>
        <w:t>anspråk i oroväckande grad icke blott beträffande tjänstemännens löner, utan ock för anskaffande av dyrbara lokaler. Det är därför alideles naturligt, att man måste ställa sig mycket betänksam, när det gäller att gå med på kravet att utöka de gamla ämbetsverken, och att man endast, när det befinnes absolut nödvändigt, bör vara med om detsamma. Samma betänksamhet bör då ock gälla när det blir fråga om skapandet av nya ämbetsverk.</w:t>
        <w:br/>
        <w:br/>
        <w:t xml:space="preserve">Statsutskottets majoritet har likvisst i denna fråga funnit sig böra förorda det föreliggande förslaget och har gjort det med — jag vill säga — en viss hänförelse och på ett sådant sätt, att statsutskottets förevarande utlåtande måste betecknas såsom knappast fullt objektivt. Det kan ju förefalla vara något hårt sagt, men jag vill såsom belägg på detta anföra en enda sak, som återfinnes på sidan 8 i statsutskottets betänkande, där utskottet talar om kammarrättens behov av arbetskrafter. Det stycket slutar med: »Under förutsättning att revisionsavdelningen bibehålles i kammarrätten, har kammarrätten emellertid hemställt om utökandet av den extra personalen med ytterligare sju extra revisorer och fem extra räknebiträden.» När man läser detta utan vidare, får man givet den uppfattningen: Ja, avslår riksdagen inrättandet av detta revisionsverk och följaktligen denna revisionsavdelning skall bibehållas, kommer under sådana förhållanden kammarrätten att behöva den förstärkning i sin personal, som särskilt poängterats i utlåtandet och som uppgår till sju extra revisorer och fem extra biträden. Jag tror icke, att detta är avsiktligt, men det skymmer bort det förhållandet, att det ock föreligger under sjunde huvudtiteln ett äskande av Kungl. Maj:t, som inom utskottet vunnit tillstyrkan under förutsättning, att riksrevisionsverket blir en verklighet och följaktligen revisionsavdelningen utbrytes från kammarrätten. Detta äskande innebär, att kammarrätten trots denna utbrytning, trots detta nya riksrevisionsverk, skall tillföras fyra nya kammarrättsråd med en lön av 3,100 kr., fyra nya tjänstemän i första lönegraden, därav tre notarier och en aktuarie, med lön av 4,000 kr. och ett </w:t>
      </w:r>
      <w:r>
        <w:rPr>
          <w:b/>
        </w:rPr>
        <w:t>kvinnligt¹</w:t>
      </w:r>
      <w:r>
        <w:rPr>
          <w:b w:val="0"/>
        </w:rPr>
        <w:t xml:space="preserve"> biträde i första lönegraden med lön av 1,600 kr. Och det är att märka, att den post, som heter: vikariatsersättning, flitpenningar, renskrivningskostnader m. m. för kammarrättens vidkommande trots den föreslagna utbrytningen eller det alternativet, att den föreslagna utbrytningen av revisionsavdelningen blir verklighet, dock icke går att minska med mer än 1,600 kr. eller från 13,700 kr. till 12,100 kr. Huru denna sak verkligen ligger, får man icke någon klarhet uti, om man enbart läser detta statsutskottets utlåtande. Den, som icke suttit med i statsutskottet och noggrant granskat hithörande saker, har tydligen mycket lätt kunnat gå förbi detta och endast genom att leta efter dessa saker och läsa statsverkspropositionens sjunde huvudtitel har det varit möjligt att få reda på desamma. Det är något, som ju är litet egendomligt i och för sig och kan ge en i viss mån litet felaktig uppfattning om, hur saken 1 själva verket förhåller sig.</w:t>
        <w:br/>
        <w:br/>
        <w:t>Den sena timmen hindrar mig — jag tror, att kammarens ledamöter hålla mig räkning därför — att utförligt ingå på det före-</w:t>
        <w:br/>
        <w:br/>
        <w:t>liggande förslagets detaljer. Jag vill endast nämna, att om nu andra kammaren skulle följa reservationen och avslå utskottets hemställan och Kungl. Maj:ts proposition, händer icke därmed någon värre olycka 1 förevarande hänseende än den, att denna fråga blir uppskjuten till en kommande riksdag, och under den tiden ha såväl kammarrättens revisionsavdelning, statskontorets riksbokslutsbyrå och statsbokföringskommittén tillfälle att fungera såsom hittills. Om däremot riksdagen går med på statsutskottets förevarande hemställan, har man för all framtid låst sig fast vid ett nytt ämbetsverk. Och detta, att nu låsa fast sig vid detta nya ämbetsverk, förefaller mig för denna kammares vidkommande något inkonsekvent, när samma kammare vid vårt senaste arbetsplenum, d. v. s. förra lördagen, utan votering antog ett kammarens femte tillfälliga utskotts utlåtande med anledning av i kammaren väckta motioner, varigenom kammaren för sin del beslöt att i skrivelse till Kungl. Maj:t anhålla om »en skyndsam utredning, på vilka sätt genom förändringar i ämbetsverkens organisation och arbetssätt en effektiv begränsning av statens administrationskostnader må kunna åvägabringas». Då denna kammare vid nämnda arbetsplenum sålunda beslöt att i en skrivelse anhålla om utredning, på vad sätt en dylik begränsning skall kunna åstadkommas, förefaller det tämligen inkonsekvent, om samma kammare vid följande arbetsplenum är beredd att gå in på ett förslag om tillskapande av ett nytt stort ämbetsverk. Någon konsekvens får det väl ändå vara mellan besluten vid två så närliggande tidpunkter som två arbetsplena.</w:t>
        <w:br/>
        <w:br/>
        <w:t>Då jag, som jag nyss nämnde, anser, att det vid en förnyad utredning, varom jag hemställt såväl i min reservation som i den av mig m. fl. undertecknade motionen, bör tas under omprövning, huruvida man icke möjligen på andra vägar än de hittills av sakkunniga förordade skulle nå det syftemål, som man vill vinna genom det nu föreslagna riksräkenskapsverket, tillåter jag mig, herr talman, att på grund</w:t>
        <w:br/>
        <w:br/>
        <w:t>därav yrka bifall till min vid förevarande utlåtande fogade reservation.</w:t>
      </w:r>
    </w:p>
    <w:p>
      <w:pPr>
        <w:pStyle w:val="Heading2"/>
      </w:pPr>
      <w:r>
        <w:t>3. Robert Jansson (Socialdemokraterna, man)</w:t>
      </w:r>
    </w:p>
    <w:p>
      <w:r>
        <w:rPr>
          <w:b w:val="0"/>
        </w:rPr>
        <w:t>Herr talman! Det är Ju klar, att man ställer sig synnerligen tveksam, då det gäller att inrätta ett nytt ämbetsverk. Reservanten inom statsutskottet, herr Norman, har ju även framhållit denna synpunkt, men även samtidigt påpekat, att det här icke är fråga om att inrätta ett nytt ämbetsverk utan endast gäller att sammanföra redan befintliga grupper av nuvarande ämbetsverk till ett enhetligt sådant.</w:t>
        <w:br/>
        <w:br/>
        <w:t>Jag vill för min del säga, att då vi inom tredje avdelningen hade denna fråga uppe till förberedande behandling, voro vi synnerligen tveksamma om, huruvida departementschefen här funnit den rätta vägen. Det fanns ju en hel del, som påstodo, att det var möjligt att inom statskontoret eller inom något annat nu befintligt ämbetsverk, t. ex. kammarrätten, samman föra den kontrollavdelning, som det var</w:t>
        <w:br/>
        <w:br/>
        <w:t>nödvändigt att erhålla. Då vi gingo litet närmare in på saken, och då vi fingo höra de diskussioner, som fördes mellan olika sakkunniga, d. v. s. dels motståndare och dels anhängare till departementschefens förslag, funno vi snart, att de starkaste skälen förefunnos på den sida, som departementschefen stod på. Det gjorde även, att avdelningen i statsutskottet enhälligt tillstyrkte Kungl. Maj:ts förslag.</w:t>
        <w:br/>
        <w:br/>
        <w:t>Från andrakammarhalvan inom statsutskottet fanns endast två reservanter. Av dessa tillhörde den ene, som jag tror, arméförvaltningen, och den andre är ju herr Norman, som nyss haft ordet, och som ju är synnerligen oppositionell utav sig.</w:t>
        <w:br/>
        <w:br/>
        <w:t>Från arméförvaltningen hade ju inkommit en promemoria, vari det gjordes gällande, att, om det nya ämbetsverket skulle inrättas och arméförvaltningen skulle nödgas använda sig av dess räkenskapsmetoder, skulle i arméförvaltningen behöva inrättas ett hundratal nya tjänster. Detta var ju något, som vi stodo mycket fundersamma inför, och vi funno oss naturligtvis nödsakade att taga reda på, huru därmed förhöll sig. Vi fingo då den upplysningen, att arméförvaltningens bokföring, sådan den för närvarande är lagd, mycket väl lämpar sig för att åstadkomma de månadsrapporter, som det är meningen, att den skall lämna. Följaktligen skulle enligt de sakkunnigas utlåtande någon omläggning därvidlag icke behöva förekomma och följaktligen, icke heller den stora utökning av personalen, som ansetts nödvändig.</w:t>
        <w:br/>
        <w:br/>
        <w:t>Reservanten har vidare framhållit, att ämbetsverk ha stora anlag att växa. Ja, det är alldeles klart, men vi förstå, att om en arbetsuppgift kräver en tjänsteman, måste ämbetsverket ha denne tjänsteman. Det är ju alldeles självklart.</w:t>
        <w:br/>
        <w:br/>
        <w:t>Jag kan icke finna, att vi på något sätt kunna komma ifrån dessa tjänster, även om det skulle bli på samma sätt, som det för närvarande är, eller om alltsammans exempelvis skulle sammanföras under statskontorets ledning. Departementschefen har ju i propositionen framhållit synpunkter, som tala emot möjligheten att organisera denna nya byrå inom statskontoret. Det skulle bli för tungt och otympligt, och det skulle icke därigenom i den grad, som önskvärt är, utgöra den kontroll, som måste finnas.</w:t>
        <w:br/>
        <w:br/>
        <w:t>Vidare kan man ju ifrågasätta, huruvida det kan vara lämpligt, att ett verk, som självt är medelsförvaltande, skall kontrollera medelsförvaltningen. Av blotta lekmannasynpunkter ha vi för vårt vidkommande icke ansett detta fullt lämpligt, utan vi ha ansett det lämpligare, att det verk, som skulle ha hand om medelskontrollen, vore fullt fristående och sorterade under en fristående chef.</w:t>
        <w:br/>
        <w:br/>
        <w:t>Jag skall för min del icke ingå på några detaljer, ty jag antar, att de, som äro sakkunniga på området, komma att klara ut dessa. Jag har endast med dessa allmänna ordalag velat angiva de motiv, som för mig varit avgörande, då jag tagit ståndpunkt till frågan, och varför jag har ansett, att jag med stor tillförsikt har kunnat gå med på Kungl. Maj:ts förslag.</w:t>
        <w:br/>
        <w:br/>
        <w:t>Jag ber, herr talman, att få yrka bifall till utskottets förslag. Jag tror, att den, som läst igenom den motivering, som utskottet här</w:t>
        <w:br/>
        <w:br/>
        <w:t>presterat för det föreliggande förslaget, skall få fullständigt klart för sig, vad saken egentligen gäller.</w:t>
      </w:r>
    </w:p>
    <w:p>
      <w:pPr>
        <w:pStyle w:val="Heading2"/>
      </w:pPr>
      <w:r>
        <w:t>4. Erik Nilson (Liberala riksdagspartiet, man)</w:t>
      </w:r>
    </w:p>
    <w:p>
      <w:r>
        <w:rPr>
          <w:b w:val="0"/>
        </w:rPr>
        <w:t>Då jag, herr talman, inom statsrådet icke kunnat biträda det föreliggande förslaget om inrättande av ett riksräkenskapsverk, anser jag det vara min plikt att nu inför kammaren, oaktat kammaren är så glest besatt, som den är, något närmare utveckla skälen för denna min ståndpunkt.</w:t>
        <w:br/>
        <w:br/>
        <w:t>Innan jag det gör, vill jag emellertid i likhet med den förste ärarde talaren i detta ärende fästa uppmärksamheten vid en annan sak, nämligen att kammaren, såsom det antyddes, vid sitt sista plenum beslöt att på grund av väckta motioner »i skrivelse till Kungl. Maj:t anhålla, att Kungl. Maj:t täcktes föranstalta om en skyndsam utredning, på vilka sätt genom förändringar i ämbetsverkens organisation och arbetssätt en effektiv begränsning av statens administrationskostnader må kunna åvägabringas». Tror kammaren då, att det kravet får någon ökad styrka därigenom, att kammaren vid första arbetsplenum därefter beslutar att inrätta ett nytt ämbetsverk, ty, i trots av vad den närmast föregående ärade talaren anförde, vågar jag hävda den meningen, att det här är fråga om ett nytt ämbetsverk. Tror kammaren, säger jag, att detta krav får någon styrka, om kammaren nu beslutar att inrätta ett sådant ämbetsverk, rörande vars behov meningarna äro så delade, och rörande vars organisation och arbetssätt meningarna också gå mycket skarpt isär? Visst icke! Har riksdagen verkligen någon mening med, att riksdagen vill ha en reform i fråga om arbetssättet inom administrationen, måste riksdagen också enligt min mening ge eftertryck åt denna sin åsikt genom att säga ungefär så här: »Reformera först arbetssättet och arbetsmetoderna! Sedan skola vi taga under omprövning, i vad mån nya ämbetsverk kunna behövas.»</w:t>
        <w:br/>
        <w:br/>
        <w:t>Den närmast föregående ärade talaren har visserligen sagt, att man icke kan komma ifrån de nya tjänster, som begäras. Ja, naturligtvis icke, om allt skall fortgå efter det gamla systemet och på det gamla, sättet, men det var ju just detta, som riksdagen eller åtminstone denna kammare förliden lördag ville ha en ändring uti. Det var ju härom, som diskussionen då rörde sig, och det fanns ingen i denna kammare, som hade någon annan mening om den saken.</w:t>
        <w:br/>
        <w:br/>
        <w:t>Innan jag går vidare, vill jag dessutom säga några ord om det sg. k. rikshokslutet. Varje år bruka dess resultat meddelas tidningspressen. Det är då vanligen mycket lysande på papperet och ser mycket bra ut, men så får vanligen finansdepartementet åtskilligt arbete med att kort därefter korrigera detta lysande resultat. Det kommer då med åtskilliga förklaringar till riksbokslutet, förklaringar, vars innebörd iag i korthet skulle kunna sammanfatta i tre ord: Bokslutet är felaktiot! Jag skulle kunna använda ett än starkare uttryck, men det kanecke icke bör användas.</w:t>
        <w:br/>
        <w:br/>
        <w:t>Vad begär man då av en enskild persons bokslut? Jo. man begär, att det skall uppvisa ställningen en viss dag beträffande till gångar och skulder. -— »Gör icke riksbokslutet det», torde någon</w:t>
        <w:br/>
        <w:br/>
        <w:t>fråga. — »Alls icke! — »Men», torde någon då invända, »det är väl meningen, att man skall få den saken ordnad just genom inrättande av detta nya ämbetsverk?» Nej, det är alls icke meningen. Departementschefen säger sig vilja ernå kontroll över finansförvaltningen och en ständig överblick över budgetväsendet. Det är vad som i propositionen sägs, att man vill ernå genom detta nya ämbetsverk. Jag vågar dock påstå, att man icke ens kommer att vinna det målet. Först bör man märka, att de s. k. affärsdrivande verken äro undantagna från riksräkenskapsverket, och väl är det, ty om så icke vore eller skulle bliva, måste de affärsdrivande verken bliva än mera byråkratiska och kostsamma i sin administration än vad de för närvarande äro. Då dessa betydande förvaltningsorganisationer ligga alldeles utanför, hur går det då med den sökta enhetliga översikten? Såvitt jag förstår, blir den redan av denna anledning högst ofullständig.</w:t>
        <w:br/>
        <w:br/>
        <w:t>De ämbetsverk, vilkas egentliga förvaltning består i att förvalta penningmedel, torde i allmänhet — åtminstone flertalet av dem — vara rätt tillfreds med den nuvarande anordningen. Men det finnes, mina herrar, ofantligt många ämbetsverk, som icke endast hava penningförvaltning i ordets egentliga bemärkelse, utan som hava att vidtaga en hel del andra åtgärder, åtgärder, som jag skulle vilja kalla affärsförvaltningsåtgärder, men det är omständigheter och synpunkter, som det här ämbetsverket mycket litet tar hänsyn till, sådant som det nu skulle komma att bli organiserat.</w:t>
        <w:br/>
        <w:br/>
        <w:t>Fördelen med det nya ämbetsverket skulle väl vara de månatliga s. k. kassarapporterna, varigenom skulle vinnas en månad efter månad fortlöpande översikt av inkomsternas tillflöde och anslagens belastning, som departementschefen säger. Men icke behöver man inrätta ett helt nytt ämbetsverk för den saken. Den kan ernås med mindre kostnad och mindre omgång. Visserligen säger departementschefen, att om kassarapporterna komma att åtföljas av verifikationer, som kunna granskas, så kunna budgetposterna redan under årets lopp justeras och följaktligen budgetredovisningen, d. v. s. riksbokslutet, då den kort efter årets slut sammanfattas, bliva fullt rättvisande. Ja, jag har redan i början av mitt anförande yttrat några ord om riksbokslutet, och jag tror, att med vad jag då yttrade har jag gett skäl för, att jag bestämt vågar bestrida riktigheten av, att härigenom riksbokslutet blir rättvisande. Budgetredovisningen kommer, alldeles som nu, att framlägga de kassautgifter, som drabba resp. anslagstitlar, liksom de inkomster, som influtit, men den kommer alldeles icke att visa upp de utgifter, som bort drabba resp. anslag, men som icke ägt rum, enär likviden sker först på det nya året. Med andra ord, anslagen kunna ha skulder vid årsskiftet, men de skulderna finnas ingenstädes upptagna i riksbokslutet. Det hela begränsar sig till en kassaredovisning. Alla de dispositioner, genom avtal eller på annat sätt, som vederbörande gjort, men vilka ännu icke kassamässigt drabbat ett anslag, men som i sinom tid komma att göra det, dem får man ingen som helst kännedom om. De äro för riksräkenskapsverket och riksbokslutet obefintliga.</w:t>
        <w:br/>
        <w:br/>
        <w:t>Jag skall som bevis på vad jag syftar på anföra en enda sak.</w:t>
        <w:br/>
        <w:br/>
        <w:t>Jag fick från statsbokföringskommittén under den tid, jag var departementschef, ett sammandrag över belastningen å fjärde huvudtiteln t. o. m. augusti månad förlidet år. Det upptog då en behållning å neutralitetsanslaget av 7,908,772 kronor 5 öre. Den uppgift, jag långt förut rörande den saken erhållit från arméförvaltningen upptog emellertid en disponibel behållning på allenast 5,016,007 kronor och 59 öre, en skillnad sålunda på närmare 2 miljoner kronor. Den skillnaden består till väsentlig del uti dispositioner, som redan varit träffade och som i sinom tid måste komma att drabba anslaget, och det är alldeles uppenbart, att från den kontanta behållningen måste dragas utgifter eller kostnader med anledning av de beslut, som redan blivit fattade och avsåge utgifter som i sinom tid komme att drabba detta anslag. Rätt egendomligt är för övrigt, att statsbokföringskommittén i augusti månad upptog en behållning å detta anslag av närmare 8 miljoner kronor, när den ingående reservationen samma år utgjorde något över 6,300,000 kronor. Med dessa exempel tror jag, att jag visat, huru det kommer att förhålla sig.</w:t>
        <w:br/>
        <w:br/>
        <w:t>Jag har ingalunda förbisett, att statsutskottet varit medvetet om organisationens svaghet på denna punkt, och jag har beaktat, att utskottet uttalat sig för, att en komplettering på denna punkt bör komma till stånd. Men vad kommer detta ökade arbete att kosta? Utskottet anför att det från statsbokföringskommittén inhämtat, att arbetet för sammanställningen inom kommittén av belastningstabellerna icke kräver så mycken arbetskraft, men utskottet har varit försiktigt nog att icke yttra sig om den ökning av arbetskrafter, som kan behövas inom resp. förvaltningsorgan. Det kan i detta sammanhang särskilt framhållas, att arméförvaltningen anfört, att den s. k. statsbokföringsreformens utsträckande till arméns samtliga myndigheter skulle komma att medföra krav på betydligt ökade arbetskrafter. Förhållandet är det, att vid arméns förvaltningsorgan sedan år 1908 tillämpats det moderna s. k. kolumnsystemet vid kassaredovisningarna, ett system, som varje affärsman vet sparar tid, på samma gång det medför överskådlighet. Det systemet passar emellertid icke i statsbokföringskommittén och det presumerade riksräkenskapsverkets system, det gamla s. k. längdsystemet. Det bör kanske meddelas, att statsbokföringskommittén redan hos Kungl. Maj:t begärt, att arméns vederbörande skola åläggas att tillämpa dess system. En av arméns kunnigaste intendenturofficerare har bl. a. även ur denna synpunkt ägnat förslaget en ingående granskning. "Till denna skall jag om en stund återkomma.</w:t>
        <w:br/>
        <w:br/>
        <w:t>Statsutskottet har ej kunnat utan vidare underkänna arméförvaltningens uttalande, men framhåller, att »enligt erhållna uppgifter någon personalökning icke föranletts vid marinens myndigheter av det nu tillämpade på statsbokföringskommitténs principer grundade bokföringssystemet». Ja, tacka för det, då marinen tillämpat en bokföringsteknik, som vid armén övergavs redan för femtio år sedan. Det är betecknande nog, att vid marinen ej kunnat vinnas någon begränsning i arbetskrafter genom ett s. k. moderniserat redovisningssystem.</w:t>
        <w:br/>
        <w:br/>
        <w:t>Emellertid vill jag säga, att statsutskotiets påstående kan för övrigt ställas under debatt. Jktt studium av statsverkspropositionens femte huvudtitel för år 1918 ger nämligen vid handen, att marin- : förvaltningen då begärde en personalökning vid marinintendenturkåren av 13 personer. Ämbetsverket visade därvid, att ett genomförande av den ifrågasatta reformen av redovisningsväsendet icke medgåve någon minskning av det då förefintliga behovet av intendenturpersonal. De sakkunniga själva bestyrkste den saken. Alltså minskning i personalbehovet kunde det ej bli. Men det var ju syftet med kammarens beslut i lördags. Därmed var emellertid ej något sagt i fråga om ökning av samma behov. Beträffande den sidan av saken finner man, att chefen för Vaxholms kustartilleriregemente anför, att om de sakkunnigas förslag till nytt redovisningssystem skulle vinna stadfästelse, komme regementsintendenten att nödgas övertaga kassagöromålen och kunde han vid sådant förhållande icke medhinna de löpande göromålen och de ärenden, som skulle beredas i och för föredragningen inför regementschefen. Därför behövdes ytterligare en intendent. En liknande framställning gjordes av chefen för Karlskrona kustartilleriregemente. Föredragande departementschefen tillstyrkte förslagen på de av myndigheterna anförda skälen. Det lärer sålunda få anses ostridigt, att i nu berörda fall det nya redovisningssystemet åberopats som stöd för ökat personalbehov, och vidare, att riksdagen godkänt skälen.</w:t>
        <w:br/>
        <w:br/>
        <w:t>Det må tillåtas mig en jämförelse. Vid ett vart av arméns truppförband finnes nu allenast en intendenturofficer. Ingen torde jäva mig, då jag säger, att exempelvis Vendes artilleriregemente med sin storlek och förläggning på tre olika ställen i avseende å förvaltningen är minst lika omfattande och besvärligt som ett kustartilleriregemente. Det förra har en intendenturtjänsteman, det senare två. anledningen är de olika redovisningssystemen. Antalet truppförband vid armén utgör 57, övriga kassaförvaltningar 36, summa 93 kassaförvaltningar vid armén. Det ställes alltså i utsikt högst avsevärda kostnader, om intendenturpersonalen vid armén skall tillgodoses efter kustartilleriets mönster. Och blir det samma redovisningssystem, så torde kravets tillgodoseende bliva ofrånkomligt. Då torde det nog bliva nödvändigt att få tillämpa den grundsats, som den ärade talaren på Dalabänken här uttalade: »Vi kunna icke komma ifrån de här tjänstemännen.»</w:t>
        <w:br/>
        <w:br/>
        <w:t xml:space="preserve">För övrigt kan en nog så belysande jämförelse göras mellan arméns och marinens centrala ämbetsverk. För kassaoch bokföringsarbetet finnas i arméförvaltningen en enda manlig andra grads tjänst — krigskassören — och tre </w:t>
      </w:r>
      <w:r>
        <w:rPr>
          <w:b/>
        </w:rPr>
        <w:t>kvinnliga¹</w:t>
      </w:r>
      <w:r>
        <w:rPr>
          <w:b w:val="0"/>
        </w:rPr>
        <w:t xml:space="preserve"> biträden. För motsvarande arbete inom marinförvaltningen finnas en kassör, en bokhållare eller revisor, tre extra tjänstemän och två </w:t>
      </w:r>
      <w:r>
        <w:rPr>
          <w:b/>
        </w:rPr>
        <w:t>kvinnliga¹</w:t>
      </w:r>
      <w:r>
        <w:rPr>
          <w:b w:val="0"/>
        </w:rPr>
        <w:t xml:space="preserve"> biträden. Sålunda: det mindre ämbetsverket har 7 personer, varav 5 manliga för ett arbete, som vid det större utföres av 4 personer, varav en manlig. — Jag tror nästan, att man icke skulle behöva mera vittnesbörd om</w:t>
        <w:br/>
        <w:br/>
        <w:t>denna sak. . Statsbokföringskommittén själv har dessutom medgivit, att dess</w:t>
        <w:br/>
        <w:br/>
        <w:t>förslag till redovisningssystem kräver ökat arbete. Den anför, att »det kan icke bestridas, att uppställningen enligt längdsystem i viss mån medlör ökat arbete, så till vida som texten till de olika posterna mäste införas saväl vid journaliseringen som vid anslagsbokföringen». Varje atfärsman, som använt både »längdsystem» och »kolumnsystem», vet vilken enorm arbetsbesparing sistnämnda system medför. Ännu har jag icke hört talas om, att en affärsman eller bokföringstekniker vill byta ut det moderna kolumnsystemet mot det gamla systemet. Men just detta senare system är en grundläggande princip för statsbokföringskommittén. På dess auktoritet är riksräkenskapsverket byggt. Det är ett ämbetsverk med sådana åsikter beträffande förenkling av räkenskapsväsendet, som skall leda redovisningen inom svenska statsförvaltningen, utom affärsverken. Och riksdagen skall nu besluta om detta verks inrättande fyra dagar efter det riksdagens andra kammare utan meningsskiljaktighet anslutit sig till tanken på arbetsbesparande metoder! Det synes vara så, att den högra handen näppeligen vet, vad den vänstra gör.</w:t>
        <w:br/>
        <w:br/>
        <w:t>Den av mig förut omnämnde intendenturofficeren, som ger erkännande i vissa detaljer åt statsbokföringskommitténs förslag, detaljer, som kunna inarbetas i arméns nuvarande redovisningssystem, anför 1 slutet av sin allmänna granskning följande, som jag skall taga mig friheten att här uppläsa. Först vill jag emellertid anföra följande av statsbokföringskommitténs motivering. »Det torde dock kunna ifrågasättas, om ej denna arbetsökning motsvaras av den lättnad i arbetet som onekligen uppstår därigenom, att vid längdsystemet text och siffror skrivas så nära varandra, att det besvärliga och tidsödande sökandet efter platsen för en sifferpost, som vid breddsystem ökas med anslagskolumnernas antal, helt undvikes.», Omedelbart förut har dock kommittén medgivit, att det icke kan »bestridas, att uppställningen enligt längdsystem i viss mån medför ökat arbete, så till vida som texten till de olika posterna måste införas såväl vid journaliseringen som vid anslagsbokföringen, en olägenhet», säger kommittén, »som likväl torde kunna göras mindre betydande genom att texten göres mindre utförlig än vid anslagsbokföringen».</w:t>
        <w:br/>
        <w:br/>
        <w:t>Jag vill innan jag övergår till vad intendenturtjänstemannen säger om detta, meddela, att den personal, som är sysselsatt med berörda redovisningsarbete, har mig veterligen icke haft något som helst besvärligt eller tidsödande sökande efter plats för en sifferpost vid breddsystemet, vilket är detsamma som kolumnsyvstemet. Intendenturtjänstemannen säger om kommitténs förslag: »Då kommittén själv, som med faderskapets glädje sett sitt förslag, erkänner, att det kommer att förorsaka mer arbete än det nuvarande systemet, har den även påvisat förslagets omöjlighet. Ty det måste en gång för alla sägas ifrån, att med nuvarande personaltillgång och arbetsbörda för regementsintendenten är bristningspunkten nådd. Regementsintendenten och hans personal i förvaltningen har länge varit i den situation, att man påminnes om den kända berättelsen om bonden. som skulle köra hem plank, och efter att hava fått fullt lass, ytterligare lade planka på planka med yttrandet: ”Orkar du den, så orkar du</w:t>
        <w:br/>
        <w:br/>
        <w:t>den” o. s. v., tills hästen stupade. Det går ej an att öka litet här och litet där på arbetsbördan, allt under framhållande att ökningen är ju så ringa, då den, som skall utföra allt detta arbete, redan har ett lass att draga, som överstiger de flestas krafter. Det måste ovillkorligen fastslås, att skall det av kommittén föreslagna bokföringssystemet antagas, så kräves oavvisligen personalökning i kassaförvaltningen och ökning med en skolad person, som utan ombyten får ägna sig åt kassaoch redovisningsarbeten. Skall denna person vara en krigskassör eller en yngre intendenturofficer är en annan fråga; i varje fall kräver genomförandet av kommitténs förslag oavvisligen ökad arbetskraft och kvalificerad dylik.»</w:t>
        <w:br/>
        <w:br/>
        <w:t>Och han anför vidare: »Mot detta system är naturligtvis i och för sig intet att invända, men vid jämförelse med nu tillämpat redovisningssätt, där månadsredovisningen verkställes med en mekaniskt vunnen kopia av månadsräkenskapen, inser man lätt den arbetsökning, som även i detta hänseende det föreslagna bokföringssystemet skulle medföra. Av den här givna resumén», slutar han, »framgår, att därest man i stort icke kan godtaga kommitténs förslag till omläggning av truppförbandens bokföring, det dock i förslaget finnes goda uppslag, som äro förtjänta av att inarbetas i det nu gällande bokföringssystemet. Sådana detaljer äro inläggandet av hjälptitlar, varför ovan redogjorts. Dessa hjälptitlar kunna till stor fördel inpassas i det nuvarande systemet, utan att detsamma behöver helt slopas. — Betraktar man denna bokföringsfråga historiskt, finner man, att det av kommittén föreslagna systemet närmast är likt det, som före år 1908 användes vid armén. År 1907 infördes s. k. amerikansk bokföring, vilken ansågs medföra avsevärt större överskådlighet och arbetsbesparing i jämförelse med det tidigare systemet. Ären 1914 —16 prövades ett nytt förslag, grundat på en vidsträckt användning av den då nyanskaffade Burroughs additionsmaskin. Då detta system visade sig sakna överskådlighet återgick man i huvudsak till 1907 års system, som alltjämt inom armén anses vara fullt ändamålsenligt, arbetsbesparande och överskådligt. Att nu söka sig tillbaka till vad som före 1908 användes, synes vara att reformera i orätt riktning. Skall det nu gällande bokföringssystemet reformeras, låt oss då åtminstone få något bättre, ej någon återgång till vad som för 15 år sedan förkastades.»</w:t>
        <w:br/>
        <w:br/>
        <w:t>När personalen själv, som skall tillämpa redovisningssystemet, sålunda har en strävan att gå framåt i reformatorisk riktning, då är det denna kommitté, som skulle hava ledningen av redovisningssystemet i moderniserande riktning, som i stället strävar bakåt. Då det i propositionen betonas, att genom systemet med månatlig granskning kan i tid förekommas, att fel insmyga sig i förvaltningen och oriktioa principer tillämpas, så bör erinras, att det systemet redan har tillämpats inom arméförvaltningen.</w:t>
        <w:br/>
        <w:br/>
        <w:t>TI fråga om de grundsatser, som statsbokföringskomnittén velat införa rörande budgetredovisningen, må följande anföras. Beträffande de anslag i riksstaten, com erhållit beteckningen »förslags-</w:t>
        <w:br/>
        <w:br/>
        <w:t>anslag, högst» utfärdade statskontoret i december 1918 en skrivelse i vilken statskontoret hävdar,</w:t>
        <w:br/>
        <w:br/>
        <w:t>att dylik behållning alltså icke kvarstår till ämbetsverks och myndigheters disposition för det med anslaget avsedda ändamål, och</w:t>
        <w:br/>
        <w:br/>
        <w:t>att således sådana utgifter å anslaget, som vid budgetårets slut återstå att utbetala, böra i budgetårets räkenskaper avföras å anslaget och balanseras såsom skuld under titeln ”utgiftsrester'.</w:t>
        <w:br/>
        <w:br/>
        <w:t>I sammanhang härmed har kungl. statskontoret velat erinra, att enahanda förfaringssätt skall iakttagas i fråga om återstående utgifter å bestämda anslag.» |</w:t>
        <w:br/>
        <w:br/>
        <w:t>Emellertid mottog arméförvaltningen liksom även andra förvaltande myndigheter i år följande något egendomliga skrivelse ifrån en ledamot av statsbokföringskommittén, som har till åliggande att utföra det väsentliga arbetet inom kommittén. Han skriver, efter att hava gjort en erinran om att snart erhålla kassarapporterna för december månad: »Statsbokföringskommittén tillåter sig i detta sammanhang påpeka, att i mån som de särskilda riksstatsanslagens belastning regleras under årets lopp, därigenom att vid varje månadsskifte verkställas de omföringar, vilka av en eller annan anledning kunna påkallas, avslutningen av december månads räkenskaper ej behöver kräva någon avsevärt längre tidrymd, än vad fallet är vid övriga månadsskiften. Under sådant förhållande tillkommer nämligen vid utgången av december månad utöver den vanliga månadsavslutningen endast de av vissa anslags natur betingade omföringarna till titeln ”utgiftsrester'.» Och nu kommer det egendomliga: »Dessa omföringar beröra emellertid endast de bestämda anslagen samt de förslagsanslag, vilka ej återkomma i det nya årets riksstat, för de fall att å dessa anslag utgifter förekomma, vilka ej hunnit verkställas under det gångna räkenskapsåret, dock under förutsättning att dessa utgifter kunna till siffran fastslås. Av flera budgettekniska skäl bör ett klumpvis och approximativt reserverande av medel under titel ”utgiftsrester icke ifrågakomma. Utgifters — hör nu, mina herrar! — »från förslagsanslag kunna få verkställas under det nya året, utan hinder av att detta års riksstat ej upptager anslagen i fråga. Särskilda konton böra i så fall uppläggas för dessa anslag och utgifter härå behandlas på enahanda sätt som utbetalningar från ”reservationer å föregående års anslag, vilka icke finnas i årets riksstat upptagna”. Stockholm den 5 januari 1920. Chr. L. Tenow./T. O. Wallgren.»</w:t>
        <w:br/>
        <w:br/>
        <w:t>Innebörden av detta är helt enkelt den, att detta var en order från statsbokföringskommittén att göra »förslagsanslag, högst» till reservationsanslag. Ingen må förvånas över, att ämbetsverken blevo nägot fundersamma, huru de skulle ställa sig gentemot en dylik order. Förmodligen var det någon från något ämbetsverk, som hörde sig för hos statsbokföringskommittén om denna sak. Och då kom det några dagar efteråt en annan skrivelse, som är av helt annat innehåll, men egendomlig nog i varje fall. Det heter där i detta brev</w:t>
        <w:br/>
        <w:br/>
        <w:t>till arméförvaltningen: »I anledning av hit i ingången förfrågan om innebörden av statsbokföringskommitténs uttalande i cirkuläret den 5 dennes, att utgifter från förslagsanslag kunna få verkställas under det nya året, utan hinder därav, att detta års riksstat ej upptager anslagen i fråga, får statsbokföringskommittén till fullständigande och förtydligande meddela, dels att en sådan utbetalning självfallet endast kan få avse sådana utgifter, som obestridligen skolat utgå av resp. anslag, om utbetalningen medhunnits under det gamla året, exempelvis på grund av föreskrift i kungl. brev eller förordning, och dels att den i cirkuläret lämnade anvisningen om uppläggande av särskilt konto endast har avseende å det rent bokföringstekniska förfarandet i det utbetalande verkets räkenskap och icke vidrör frågan, hur i den centrala budgetredovisningen och rikshuvudboken sådana eventuella utgifter skola belasta anslagen. Stockholm, Regeringsgatan 57, den 8 januari 1920. Chr. L. Tenow.» » — Om någonsin kan här sägas, att reflexionerna göra sig själva.</w:t>
        <w:br/>
        <w:br/>
        <w:t>Hur statsbokföringskommittén som kontrollerande organ verkat i fråga om kassakontrolen torde framgå av följande konkreta fall. En landskontorist vid Stockholms länsstyrelse gjorde sig i september 1915 skyldig till förfalskning och förskingring av 8,000 kronor. TI april 1916 häktades landskontoristen för annat brott. Då bekände han även sina under september månad året förut gjorda förbrytelser. Redovisningssystemet och kontrollen däröver är så opraktiskt ordnad, att där märktes ingenting. Samme man begick sedan ännu oförsiktigare förfalskningsbrott. Först när han i sin brotslighet ådagalade stor vårdslöshet röjdes han.</w:t>
        <w:br/>
        <w:br/>
        <w:t>Stockholms länsstyrelse var nu varnad, men innevarande år kom man på spåren, att en annan landskontorist 1918 genom vissa manipulationer kunnat tillägna sig 59,000 kronor. Enligt författningen skola avskrifter av utgiftsbok och utgiftsjournal undertecknas av landskamreraren och i kontrollsyfte översändas till statsbokföringskommittén. Men icke blir härigenom en effektiv kontroll. Statsutskottets yttrande, att man skulle avhjälpa den av utskottet även medgivna, uppenbarligen insedda svårigheten i systemet genom en förstärkt kontroll allenast å checksystemet, är oförklarligt. Ett studium av handlingarna i de av mig nu berörda fallen skall otvivelaktigt ge vid handen, att det är på annat sätt, som svagheten i kontrollen ligger. Den ligger i väsentlig grad däri, att check kan utfärdas, utan att utbetalningsbeslut föreligger. Systemet är ej rätt byggt. Arméförvaltningen säger också på sid. 63 i den av arméförvaltningen till utskottet avgivna skrivelsen, huru det härmed föthåller sig. Jag hänvisar till sid. 63 i denna skrivelse, som finnes fogad till detta utskottsutlåtande, och särskilt till de två sista styckena på denna sida.</w:t>
        <w:br/>
        <w:br/>
        <w:t>Det må vidare vara mig tillåtet att meddela, hurusom samtliga ämbetsverk varit och äro ålagda att till statsbokföringskommittén avgiva månatliga kassarapporter angående inkomster och utgifter. Avsikten härmed är uppenbarligen att kontrollera ämbetsverken. TI främsta rummet har kontrollen inriktat sig på inkomsterna, särskilt då</w:t>
        <w:br/>
        <w:br/>
        <w:t>levereringarna mellan de skilda verken. Det är ju också jämförelsevis lätt att med uppgifter från alla verk kontrollera, att det ena verkets utgift tili annat verk i det senare tages till uppbörd. Jag kan meddela ett konkret fall. Ar 1912 hade arméförvaltningen vid ivå olika tillfällen levererat 1,200,000 kronor till statskontoret men av förbiseende hade arméförvaltningen kommit att upptaga allenast ett belopp av 1,200,000 kronor. Nu var rapporten felaktig, men icke märkte statsbokföringskommittén det. I detta fall betydde det ju intet. Ett annat fall, där det verkligen var av betydelse, må slutligen anföras. Det är taget från marinens förvaltning. Materialförrådet i Älvsborg utlämnade för ett par år sedan kol till vissa båtar och gottgjorde sig 200,006 kronor därför på sådant sätt, att levereringstiteln belastades med beloppet. På fartygen skulle ha vidtagits den åtgärden, att levereringstiteln gottgjorts och övningsanslaget belastats med beloppet. Så skedde ej. Förhållandet upptäcktes först långt senare, jag tror ett senare år. Men vad blev följden härav? Följden härav blev, att det blev ett senare års övningsanslag, som drabbades av en utgift, som det ej bort bära det året.</w:t>
        <w:br/>
        <w:br/>
        <w:t>Beträffande kontrollen i övrigt skall jag endast be att få anföra följande, som var och en kan kontrollera med gällande förordning. Jag skall taga ett exempel från blindinstitutet. Checker få där utfärdas av ledamöter och kamreraren. Dessa ha att underrätta riksbanken och statskontoret därom. Uppgifter om inlösta checker granskas av kamreraren, räkenskaperna föras av kamreraren, checkblanketterna förvaras av kamreraren och checkblanketterna redovisas av kamreraren. Ja, när man finner, att räkenskaperna äro organiserade på detta sätt, så kan man sedan något så när tänka sig, huru det kontrollsystem skall bliva, med vilket landet nu skall lyckliggöras.</w:t>
        <w:br/>
        <w:br/>
        <w:t>Kalkylen över kostnaderna lär icke heller vara hållbar. Lokalfrågan är skjuten åt framtiden att lösa, med stora svårigheter och höga kostnader. I beräkningarna över kostnaderna för statsbokföringskommittén lära i viss mån ingå även dyrtidstillägg. Så är icke fallet beträffande det nya ämbetsverket. Alltså finnes där en felberäkning, som jag förmodar statsutskottets representanter icke kunna bestrida. Härtill komma kostnadsökningarna från underlydande förvaltningars sida. Ett femtiotal intendenturtjänstemän lära väl behövas för den nya pappersexercisens skull. Kom ihåg, att de särskilda inkomstoch utgiftsposterna skola skrivas minst fyra gånger.</w:t>
        <w:br/>
        <w:br/>
        <w:t>Det må vara sant, att marinförvaltningen förklarat, att inrättandet av det föreslagna riksräkenskapsverket synes icke för marinförvaltningen medföra några olägenheter. Men det yttrandet från ett ämbetsverks sida, som redan praktiskt tillämpat det nya ämbetsverkets räkenskapsteknik, synes mig alldeles uppenbart tala mot det nya ämbetsverkets upprättande. Inga fördelar blir det, och då frågar man sig: vad gagnar det till?</w:t>
        <w:br/>
        <w:br/>
        <w:t>Om riksdagen nu avslår Kungl. Maj:ts förslag och utskottets hemställan, vad blir då följden? Jo den, att det blir så, som vi nu ha det. Men klart är, att regeringen måste vidtaga vissa åtgärder i syfte att reformera statsförvaltningen på annat sätt än genom att inrätta</w:t>
        <w:br/>
        <w:br/>
        <w:t>nya ämbetsverk. Därvid synes det mig, att utredningen bör anförtros åt personer, som ej med all makt sträva att få nya ämbetsverk, och Jämväl åt personer, som ha att göra med affärsförvaltning. Vidare bör Kungl. Maj:t allvarligt överväga att upplösa statsbokföringskommittén, detta kvasiämbetsverk, som anordnats utan riksdagens medverkan, och förlägga dess löpande arbetsuppgifter till statskontoret.</w:t>
        <w:br/>
        <w:br/>
        <w:t>På grund av vad jag anfört och med stöd av innehållet i de yttranden, som avgivits av kammarrätten och statskontoret 1914 och av marinförvaltningen innevarande år, yrkar Jag avslag å såväl utskottets hemställan som Kungl. Maj:ts förslag i ämnet.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