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1494</w:t>
      </w:r>
    </w:p>
    <w:p>
      <w:r>
        <w:rPr>
          <w:b/>
        </w:rPr>
        <w:t xml:space="preserve">Datum: </w:t>
      </w:r>
      <w:r>
        <w:t>1921-02-23</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Oscar Osberg (Folkpartiet, man)</w:t>
      </w:r>
    </w:p>
    <w:p>
      <w:r>
        <w:rPr>
          <w:b w:val="0"/>
        </w:rPr>
        <w:t>Herr talman, mina herrar! Redan för fyra år sedan hade jag tänkt väcka en motion i likhet med den, jag tilllåtit mig att väcka innevarande år i föreliggande fråga. Innan dess vände jag mig till vederbörande departement och framlade min syn på saken, och där upplyste mig vederbörande tjänsteman, att det redan då var igångsatt en utredning, som skulle lända till de åtgärder, jag önskade. Som sagt ha fyra år gått sedan dess, och jag har icke hört någonting, som tytt på att man gjort någonting åt saken. I år får jag erkänna, att jag inte brytt mig om att vända mig till myndigheterna, innan jag väckte den motion, som nu föreligger.</w:t>
        <w:br/>
        <w:br/>
        <w:t>Det är icke på grund av någon illvilja mot tattarna i allmänhet, som jag väckt denna motion, utan det är därför att detta, mina herrar,</w:t>
        <w:br/>
        <w:br/>
        <w:t>Ang. måste sägas vara ett socialt problem. Att man kan tolerera något befriande från sådant, som dessa missförhållanden, i ett civiliserat land, där man åtzigenare och MINStone bör kunna räkna med att det skall vara ordning och reda,</w:t>
        <w:br/>
        <w:br/>
        <w:t>tattare. — det är mig oförståeligt. Om det nu vore så, att folk i allmänhet hade</w:t>
        <w:br/>
        <w:br/>
        <w:t>länge sedan. Men nu är det så, mina herrar, att jag vågar påstå, att en stor del av kammarens ledamöter aldrig haft något obehag av dessa individer utan tvärtom kanhända, som de påstå, finna nöje i dem. Och det är ju så, att de, som bo i städer -och liknande samhällen, troligen se saken från en annan synpunkt, än en lantman gör. Efter slutat dagsarbete kanhända de ta sin familj med sig och gå ned till dessa mörkhyade individer och ha litet nöje av att se, hur de gå tillväga vid bröllop och barndop, och en hel del andra människor kanske rent av låta spå sig och offra icke obetydliga summor på dessa individer. Jag har ett eklatant bevis från ett besök av ett zigenaresällskap i Uddevalla förliden höst, där de fingo betala en nöjesskatt för 6,000 kronors inkomst på ett par veckor. Då är det naturligtvis inte småslantar, som offras på dessa människor.</w:t>
        <w:br/>
        <w:br/>
        <w:t>Men just detta är en olägenhet, så som saken nu ligger, att många icke haft någon känning av detta. Utskottet har ju givit mig rätt, fullständigt kan man säga, i varje påstående, jag gjort, men under behandlingen i utskottet ha vederbörande ledamöter vänt sig till vederbörande departement, där de fått den upplysningen, att utredningen i detta ärende nu överlämnats till fattigvårdskommittén. Ja, jag kunde ju låta mig nöja med det svaret, men det är en egenhet med dessa utredningar, att de ofta inte tjäna till annat än att mata vederbörande utskott med den tomma frasen: »Utredning pågår. Nu måste vi invänta utredningens slutförande».</w:t>
        <w:br/>
        <w:br/>
        <w:t xml:space="preserve">Som nämnt är det fyra år sedan jag gjorde en sådan förfrågan i departementet, och det påstods, att utredningen var igångsatt. Nu ha de fyra åren gått, och man vet ju inte, hur länge det dröjer, innan utredningen blir färdig eller om den någonsin blir det. Ifrån, som jag sade, rent social synpunkt måste man ovillkorligen ingripa på detta område. Det är inte nog med att man ingriper mot zigenarna, de tror jag likväl äro de minst farliga, det är mera angeläget att taga itu med de s. k. hemmatattarna, arbetsfört folk, som draga . omkring ett par tre män, lika många </w:t>
      </w:r>
      <w:r>
        <w:rPr>
          <w:b/>
        </w:rPr>
        <w:t>kvinnor¹</w:t>
      </w:r>
      <w:r>
        <w:rPr>
          <w:b w:val="0"/>
        </w:rPr>
        <w:t xml:space="preserve"> och en barnskock på 15—16 stycken, som få traska omkring genom bygderna från det de blivit så stora, att de kunna använda sina ben, till dess de äro färdiga att ligga i graven, och föra denna bedrövliga tillvaro hela livet. Kan man stå till svars med att låta detta fortgå? Mina herrar! Jag påstår, att det kan man inte.</w:t>
        <w:br/>
        <w:br/>
        <w:t>Vissa nationer ha redan börjat att på skarpen opponera sig mot ett sådant förfaringssätt, t. ex. Amerika. 'Där hava i detta avseende vidtagits rätt radikala åtgärder, vilka jag nu emellertid icke skall ge mig in på. Vad vi här skola göra måste bli något effektivt. I motionen har jag tänkt, att man först och främst skulle varna dessa individer, föreställa dem det oriktiga 1 deras framfart. Detta tror jag dock icke skall bli vidare effektivt för zigenarnas vidkommande,</w:t>
        <w:br/>
        <w:br/>
        <w:t>men på de andra, tattarna, måste det hava någon verkan, om man med bestämdhet säger ifrån: Därest ni icke sköta er som vanligt folk brukar göra och arbeta för er utkomst, så måste vi taga hand om er och sätta er i arbetsinrättning och barnen i uppfostringsanstalter, 0.8. V. Jag tror, att många av dessa skulle få den uppfattningen, att de ej kunna fortfara på sätt som de gjort.</w:t>
        <w:br/>
        <w:br/>
        <w:t>Jag medger nu gärna att ifråga om zigenarna ett ingrepp skulle bli ganska svårt. De ha ju i århundraden farit fram på detta sitt sätt, och det skulle behövas ett rätt ingående upplysningsarbete bland dem, innan man kunde få taga i med hårdhandskarna. Men hur det än är, kunna vi, mina herrar, icke stå till svars med att låta detta gå på som hittills.</w:t>
        <w:br/>
        <w:br/>
        <w:t>För två år sedan träffade jag i Munkedal ett sällskap på 82 sådana personer med 26 hästar. De drogo ut ett stycke på landsvägen, och sedan delade de upp sig i fyra avdelningar, som var och en drog åt sitt håll. Jag hade tillfälle att granska hur en av dessa avdelningar gick till väga. En lördagsafton kommo de fram till en prästgård, och de slogo upp sina tält i en björkdunge därintill. Morgonen därpå fann arrendatorn, när han vaknade, att sex av hästarna gingo '1 hans veteåker. Han gick då fram till tälten och försökte väcka herrskapet för att be dem taga hand om hästarna. Som svar skickade man fram två hundar, och arrendatorn måste finna lämpligt att avlägsna sig. Han gick därpå efter sitt folk, för att dessa skulle taga hand om hästarna och binda upp dem. Men hästarna hade också tattarelynne; de sprungo åkern upp och ned och förstörde för flera hundra kronor gröda, innan man fick tag i dem. Arrendatorn fick därpå ställa en man att vakta djuren under den återstående delen av söndagen tills måndag morgon, då han fick sällskapet i väg. — Jag hörde en gång en landsfiskal från närheten av Göteborg omtala, att han en gång fick order att infinna sig på en viss punkt för att bortdriva zigenare, som slagit läger på själva landsvägen. När han kom dit, hade de fört sina tält över diket och satt upp dem på en liten bergkulle. När landsfiskalen uppmanade dem att avlägsna sig, tog en tattare upp två hundrakronorsedlar, visade landsfiskalen dem, sägande att sällskapet icke voro lösdrivare. Landsfiskalen var desavouerad med detsamma. Vidare visade man kopparkärl, som man hade med sig, som bevis på att de voro hantverkare. Och så gick det bra för sällskapet.</w:t>
        <w:br/>
        <w:br/>
        <w:t>Det är det svenska folkets egen skuld att så kan få fortgå. Ty om svenska folket ville göra någonting åt detta, skulle det bli slut på missförhållandet, men då svenska folket icke vill gå in för en sådan åtgärd, är det enligt mitt förmenande statsmakternas skyldighet att gripa in och göra vad de kunna. Det duger inte att här undan för undan bara hänvisa till utredning efter utredning. Det kan ej i längden vara försvarligt att så gå till väga.</w:t>
        <w:br/>
        <w:br/>
        <w:t>Jag skall, herr talman, tillåta mig att på den synpunkten säga litet om den uppfattning jag fått om dessa utredningar och det syfte de i stor utsträckning tjäna, jag menar att möjliggöra för utskotten att ständigt komma fram med denna tomma fras: utredning pågår.</w:t>
        <w:br/>
        <w:br/>
        <w:t>sa leta Jag tror, att vi snart måste vidtaga en sådan åtgärd i detta land, befriande från att den sittande regeringen, när det kommer ett skrivelseförslag från sigenare och riksdagen, tillfrågar en person: Kan Ni åtaga Er utreda detta spörstattare. mål på den och den tiden, skall ni få det uppdraget och få tillbörlig (Forts.) — hjälp för dess utförande. Om den tillfrågade icke kan det, måste vederbörande vända sig till någon annan. Det måste nämligen bli slut på detta att låta utredningar fortgå kanhända tjugutal år. De saker, som skola utredas, bli gamla. Man kan inte hålla på hur länge som helst med dem, ty det kommer upp nya synpunkter, och på det viset kan aldrig ett ålagt arbete hinna slutföras. Detta i för-</w:t>
        <w:br/>
        <w:br/>
        <w:t>Nu erkänner jag, att denna fråga är av en särdeles delikat natur. Om nu riksdagen skulle följa utskottet och gå på avslag, skulle naturligtvis våra tattare i bygderna tänka som så: Ja, det har motionerats 1 riksdagen om vårt vara eller icke vara och vårt sätt att fara fram, men riksdagen har sagt, att den bryr sig inte om det i motionen framställda yrkandet, vilket också blivit avslaget. — Dessa människor sätta sig aldrig in i sakerna, de få aldrig veta vilka grunderna kunna vara till ett beslut, utan de se bara ett så att säga blankt meddelande, att så och så är det. Man kan då tänka sig, hur detta skall verka. Våra zigenare och tattare skola tänka som så: Riksdagen gillar vårt förfarande fullständigt; vi ha ingenting att befara, utan vi kunna fortfara på vårt gamla sätt.</w:t>
        <w:br/>
        <w:br/>
        <w:t>Som jag i början av mitt anförande sade, har jag ingenting att invända mot utskottets motivering. Utskottet har nämligen icke kommit fram med någon som helst invändning. Utskottets värderade ordförande har ju till och med instämt i motionens syfte, och då kan man ju tänka sig, att det icke är någon ovilja, som gjort, att utskottet kommit till att yrka avslag. Nu föreslår jag, att kammaren måtte gå med på ett bifall till min motion. Detta gör jag icke av egoistiska syften, utan såsom en lämplighetsåtgärd. Jag vet väl, att det nog ej är fullt parlamentariskt att göra ett sådant yrkande, men i en sådan fråga som denma tror jag verkligen, att riksdagen kan stå till svars för, att den går med på det yrkande jag kommer att framställa. Det blir här inga utgifter för staten, utan det är här bara, kan man säga, fråga om en lämplighetsåtgärd. Är det nu så, att riksdagen bifaller min motion, blir skrivelsen naturligtvis remitterad till fattigvårdslagstiftningskommittén, vilken, såsom utskottet anger, har hand om saken. Det är hela apparaten; det blir ingen kommitté tillsatt, utan det hela blir bara, att man ger saken en stöt framåt. Jag tror verkligen icke att det skadar, att man gör på det sättet.</w:t>
        <w:br/>
        <w:br/>
        <w:t>Det har ju vidtagits ganska effektiva åtgärder på detta område i andra länder. Jag nämnde Amerika. Jag vill nu icke gå in på det radikala sätt, varpå armerikanarna behandla dessa onyttiga individer, men jag kan ju nämna huru med dem förefares i Norge. Där är det så, att man kan tillsäga dessa människor, att om de vilja gå över till ett sundare och bättre liv, så erbjudas de något slags egnahem, där de få lov att vistas, och barnen få skolgång. Jag har kom-</w:t>
        <w:br/>
        <w:br/>
        <w:t>mit fram med min motion i det syftet, att man skulle försöka på något sätt på upplysningsväg få ett slut på detta elände. Innan jag slutar mitt anförande, vill jag hemställa till mina kamrater här i kammaren, att de ville gå med på en så rimlig begäran som ett bifall till min motion. Jag tror, som jag sagt, att detta skulle ha en psykologisk verkan utåt, att dessa individer skulle börja fundera på, om de verkligen kunna så ostört få fara fram som de hittills gjort, om de icke få lov att börja tänka på att lägga om sitt sätt att leva. Jag skall därför, herr talman, be att få yrka bifall till min motion.</w:t>
        <w:br/>
        <w:br/>
        <w:t>Jag kommer även, det kan jag på förhand säga, att, om så behövs, begära votering. Det kanske icke är fullt så klokt att begära votering just därför att i händelse av avslag på motionen man skulle kunna påstå, att dessa tattare och zigenare få ännu mera trumf på hand, emedan det visat sig, att riksdagen på allvar prövat saken och likväl kommit till avslag. Jag hoppas i alla fall att, med den innebörd som ärendet har, herrarna skola kunna gå med på en så billig fordran, när detta icke är förknippat med några som helst utgifter för statsverket.</w:t>
        <w:br/>
        <w:br/>
        <w:t>Jag skall, som sagt, herr talman, be att få yrka bifall till min motion.</w:t>
      </w:r>
    </w:p>
    <w:p>
      <w:pPr>
        <w:pStyle w:val="Heading2"/>
      </w:pPr>
      <w:r>
        <w:t>2. Erik Fast (Socialdemokraterna, man)</w:t>
      </w:r>
    </w:p>
    <w:p>
      <w:r>
        <w:rPr>
          <w:b w:val="0"/>
        </w:rPr>
        <w:t>Herr talman, mina herrar! Det kanske hade varit överflödigt att nu från utskottets sida begära ordet, men när motionären slutade med att yrka bifall till sin motion, kan det vara berättigat att säga några ord.</w:t>
        <w:br/>
        <w:br/>
        <w:t>Det ärende, som nu föreligger till riksdagens behandling, är icke någon ny fråga. Det är nu över 400 år sedan zigenarna importerades till Europa, och de torde hava varit ungefär lika länge i vårt land. De olägenheter, som de åsamkat de länder, där de vistats, äro naturligtvis stora. Utskottet bestrider ingalunda, att motionären i det avseendet kan hava rätt, men vad motionären icke har rätt i är, det han i sin motion säger, »att det är ganska egendomligt, att man ifrån de olika civiliserade ländernas sida icke bemödat sig om att stävja denna i socialt hänseende mest klandervärda tillvaro. Det förhåller sig ingalunda så, ty det har under dessa århundraden, torde Jag kunna säga, gjorts åtskilligt i den vägen, fastän man i allra flesta fall misslyckats. På 1800-talet t. ex. försökte man i Tyskland åstadkomma något genom att uppföra stora anstalter, där man tog hand om och satte dessa manliga individer till arbete med tvång och där man ävenledes med tvång tog barnen till skolorna. Det visade sig emellertid, att de manliga individerna ganska snart rymde från dessa anstalter. De befriade sedan barnen, och så begåvo de sig ånyo ut på sitt vandringsliv. Det mest utmärkande draget hos dessa människor är deras obändiga frihetskänsla och deras djupa förakt och avsky för allt regelbundet arbete. Man har även i åtskilliga länder försökt sig på missionering bland dessa människor, men även där har man misslyckats, därför att vad som, jämte det här ovan antytts, framför allt utmärker dem är deras stora religionslöshet. Ja, man</w:t>
        <w:br/>
        <w:br/>
        <w:t>fall i tillämpning, vilket ju är ganska naturligt.</w:t>
        <w:br/>
        <w:br/>
        <w:t>Nu vill jag, liksom utskottet, ingalunda förneka, att de olägenheter, som motionären talat om, verkligen kunna vara tillfinnandes, fastän jag tror, att han i någon mån har överdrivit desamma. Men vad utskottet här sagt och vad jag ber att få understryka är, att ställningen ingalunda är sådan, att man icke har vidtagit några åtgärder, och att man från samhällets sida icke har något att skydda sig med. Jag ber då få erinra om, hurusom naturligtvis i första hand fattigvårdslagen kan tillämpas på dessa i de fall, då dessa individer icke fullgöra sin försörjningsplikt gentemot dem, mot vilka de hava försörjningsplikt, i full likhet med andra svenska medborgare. Dessutom hava vi framför allt lösdrivarlagen. Den förefaller mig vara synnerligen tillämplig, så snart de befinnas sysselsatta med tiggeri, bettleri o. s. v. Jag tror inte, att det är brist på lagar utan tvärtom snarare så, att bristen ligger däri, att man i landet icke försöker upprätthålla och tillämpa de lagar, som finnas på detta område. Utskottet har icke förnekat, att det kan vara möjligt och ganska troligt, att man behöver ytterligare bestämmelser utöver nu befintliga. Innan jag går att tala om detta, ber jag emellertid att få erinra om hurusom, när det gäller nyinvandring av dessa element, man från samhällets sida kan fullt effektivt skydda sig. Vi veta, att vi hava lagen från 1914 angående invandring, och dessutom hava vi en förordning, som trädde i kraft den 1 januari i år, som innehåller ganska stränga bestämmelser angående passvisering, och som säger ifrån,</w:t>
        <w:br/>
        <w:br/>
        <w:t>att ingen utlänning, som ej har viserat pass eller uppehållsbok, får Ang. vistas här i landet. Dessutom är det också så, att sådana, som förbefrlsnde från sörja sig på detta sätt som dessa människor i allmänhet göra, nämzigenare och ligen genom tiggeri och bettleri och genom att fara omkring och före- = tattare. visa djur m. m., utan vidare kunna avvisas från riket. Det före- = (Forts) faller mig, som om man, då det gäller nyinvandring av dessa ele-</w:t>
        <w:br/>
        <w:br/>
        <w:t>ment, har från samhällets sida skyddat sig på det mest effektiva</w:t>
        <w:br/>
        <w:br/>
        <w:t>sätt. : Anledningen till att utskottet, trots att det erkänner, att det kan behövas lagar utöver de redan befintliga, icke vill vara med om en skrivelse är, som motionären redan själv antytt, det läge, vari denna fråga för närvarande befinner sig. År 1907 hade det igångsatts en utredning av Kungl. Maj:t. Den hade pågått en viss tid, men så blev den avbruten, och frågan blev remitterad till den samma år tillsatta fattigvårdslagstiftningskommittén. Denna kommitté har, som herrarna hava sig bekant, haft att syssla med en hel del mycket svåra problem, nämligen fattigvårdslagarna och deras följdlagar. Det är förklarligt, att man med en sådan arbetsbörda icke kunnat taga upp denna fråga till behandling, men utskottet har sig nu bekant, att det börjats med ett omarbete av lösdrivarlagen. Det förefaller mig, som om just förevarande spörsmål skulle vara synnergen nära sammanhängande med revisionen av lösdrivarlagen. Jag tror också, att det förhåller sig så, att denna fråga nu verkligen är överlämnad: i de allra lämpligaste händer, ty denna fattigvårdslagstiftningskommitté, som jag vågar säga med så mycken heder skilt sig från sitt uppdrag, nämligen att utarbeta den nya fattigvårdslagen, bör vara särskilt skickad och kunnig att taga hand om just detta spörsmål.</w:t>
        <w:br/>
        <w:br/>
        <w:t>Då sålunda frågan Jigger enligt mitt förmenande till på ett för motionären själv så önskvärt och bra sätt, förefaller det mig egendomligt, att han yrkar bifall till sin motion och icke i stället instämmer med utskottet. Jag tror också det vore ganska egendomligt, om riksdagen, då densamma förut skrivit till Kungl. Maj:t och Kungl. Maj:t på så utmärkt sätt effektuerat riksdagsskrivelsen, ånyo skulle göra hänvändelse till Kungl. Maj:t i samma ärende. Det förefaller mig, som detta knappast skulle skänka respekt åt de skrivelser, riksdagen avlämnar, och jag tror, att man i det avseendet kan instämma i det yttrande, som på förmiddagen fälldes av chefen för justitiedepartementet, där han varnade från att fatta beslut, som gå det ena stick i stäv mot det andra.</w:t>
        <w:br/>
        <w:br/>
        <w:t>Det förefaller mig sålunda, herr talman, att med hänsyn till denna frågas nuvarande läge och det sätt, varpå man sökt att sörja för att få till stånd den allsidiga prövning och utredning, som säkerligen kräves, det skulle vara fullgoda skäl för att nu bifalla ut- Le hemställan, till vilken jag, herr talman, ber att få yrka</w:t>
      </w:r>
    </w:p>
    <w:p>
      <w:pPr>
        <w:pStyle w:val="Heading2"/>
      </w:pPr>
      <w:r>
        <w:t>3. Oscar Osberg (Folkpartiet, man)</w:t>
      </w:r>
    </w:p>
    <w:p>
      <w:r>
        <w:rPr>
          <w:b w:val="0"/>
        </w:rPr>
        <w:t>Herr talman, mina herrar! De saker, som den ärade vice ordföranden i utskottet här låtit komma till synes, och</w:t>
        <w:br/>
        <w:br/>
        <w:t>få ett slut på detta eländiga ofog, som försiggår.</w:t>
        <w:br/>
        <w:br/>
        <w:t xml:space="preserve">Jag tillät mig i mitt första anförande säga herrarna, att det är så många i denna kammare, som icke alls hava något obehag av tattare. Men gå ut i landsbygden och studera förhållandena, så skola herrarna nog märka, att det egentligen är de fattiga av befolkningen, som måste kläda skott för dessa horders framfart. De pocka sig till både det ena och det andra många gårger. Komma de ut t. ex. till ett enstaka liggande torp, där det finns bara </w:t>
      </w:r>
      <w:r>
        <w:rPr>
          <w:b/>
        </w:rPr>
        <w:t>torparhustrun²</w:t>
      </w:r>
      <w:r>
        <w:rPr>
          <w:b w:val="0"/>
        </w:rPr>
        <w:t xml:space="preserve"> hemma med en barnskara, så vågar </w:t>
      </w:r>
      <w:r>
        <w:rPr>
          <w:b/>
        </w:rPr>
        <w:t>hon²</w:t>
      </w:r>
      <w:r>
        <w:rPr>
          <w:b w:val="0"/>
        </w:rPr>
        <w:t xml:space="preserve"> icke säga nej till någonting. Så är förhållandet. Jag tror, att om herrarna råkade ut för sådan påfrestning, ni nog skulle få en helt annan uppfattning om saken än ni nu ha.</w:t>
        <w:br/>
        <w:br/>
        <w:t>Jag skulle icke framkommit med motionen, om det icke varit ett trängande behov, som här gör sig gällande, och jag hoppas, att det är så mycket ordning och reda i detta parlament, att man har reda på vad man bör göra. Jag sade i början, att det är icke utan, att det kan vara bristande parlamentarisk takt däruti att jag begär bifall till min motion, när det upplysts att utredning i ärendet pågår. Men den utredningen har dock pågått 1 fjorton år, och då kan man spörja sig, huru länge den skall fortgå ytterligare.</w:t>
        <w:br/>
        <w:br/>
        <w:t>Man torde icke böra se så lättvindigt på detta spörsmål, som herr Fast vill göra. Herr Fast har här starkast klämt på zigenarna. Jag har något förmildramde uttalat mig angående zigenarna redan i mitt första anförande. Det är inte de, som äro den värsta landsplågan, utan den utgöres av urartade människor av vårt eget folk; det är dessa, som ställa till den värsta oredan. Skola vi nu stillatigande åse, hurusom dessa skaror draga omkring i vårt land, livnärande sig på tjuvnad och bettleri samt på hästbyte och djurplågeri? Jag har fått åtskilliga brev och böcker mig tillsända, sedan jag väckte denna motion, och allt tyder på, att folket i bygderna undrar vad det skall bli till sist, om icke några åtgärder vidtagas mot dessa missförhållanden. Jalg läste häromdagen en artikel, behandlande rashygien. Författaren berättade, att det inom Sverige finns !/, miljon människor, som kunna sägas vara undermåliga. Han hade också nämnt dessa vagabönder, som jag har behandlat i min motion.</w:t>
        <w:br/>
        <w:br/>
        <w:t>Ja, är det så, att herrarna vilja att dessa missförhållanden skola fortfara, så må ni göra det. Men jag säger, att det ligger ett visst ansvar hos oss allesamman, när det gäller att tillse att få</w:t>
        <w:br/>
        <w:br/>
        <w:t>ordning och reda i landet, eller om man helt nonchalant skall låta</w:t>
        <w:br/>
        <w:br/>
        <w:t>det gå hur som helst och så, att man låter tattarna vara herrar ce: . 2 du 38 s s 3 = befriande från på täppan. Jag behöver icke spilla mera ord på saken, ty jag zigenare och</w:t>
        <w:br/>
        <w:br/>
        <w:t>tror, att herrarna äro deciderade i frågan. Jag vidhåller, herr talman, mitt yrkande om bifall till motionen.</w:t>
      </w:r>
    </w:p>
    <w:p>
      <w:pPr>
        <w:pStyle w:val="Heading2"/>
      </w:pPr>
      <w:r>
        <w:t>4. Fredrik Ernst August Block (Lantmanna- och borgarepartiet inom andrakammaren, man)</w:t>
      </w:r>
    </w:p>
    <w:p>
      <w:r>
        <w:rPr>
          <w:b w:val="0"/>
        </w:rPr>
        <w:t>Herr talman, mina herrar! Motionären och jag och likaså det stora flertalet inom utskottet äro nog tämligen ense, så länge det gäller att skildra de olägenheter, som verkligen förorsakas av dessa zigenare och tattare. Och vi följa ju också motionären hela vägen ända till klämmen. Jag tror även, att kammaren vid närmare eftertanke skall finna, att 'det .förslag, som utskottet har framlagt, är det riktiga. Nu vill motionären, att kammaren skall säga ifrån litet mera bestämt, att något måste göras för att förhindra det ofog, som zigenarna och tattarna bedriva. Och till stöd härför har han anfört, att annars skulle zigenarna och tattarna bli övermodiga. Jag tror inte, att det är så synnerligen farligt med detta, framför allt därför, att zigenarna och tattarna nog inte äro så särskilt intresserade av vad vi här i”riksdagen besluta; det går dem nog tämligen spårlöst förbi. Vidare har motionären såsom ett skäl anfört, att utredningen skulle taga så lång tid, att landet rätt länge skulle få dragas med detta, därest kammaren icke beslutar att särskilt begära utredning i denna punkt. Men jag tror ändå, att motionen och dess behandling i utskott och kammare icke gå alldeles spårlöst förbi. Jag tror säkert, att regeringen och övriga vederbörande följa med vad som sker i kammaren, och då blir ju detta dock en påminnelse. Jag tycker, att motionären kan nöja sig med det beslut, utskottet föreslår, och ber, herr talman, att få yrka bifall till utskottets förslag.</w:t>
      </w:r>
    </w:p>
    <w:p>
      <w:pPr>
        <w:pStyle w:val="Heading2"/>
      </w:pPr>
      <w:r>
        <w:t>5. Werner Bäckström (Frisinnade folkpartiet, man)</w:t>
      </w:r>
    </w:p>
    <w:p>
      <w:r>
        <w:rPr>
          <w:b w:val="0"/>
        </w:rPr>
        <w:t xml:space="preserve">Herr talman! Det förefaller, som om många skulle taga litet för lätt på denna fråga och anse, att motionären, när han framställt yrkande om bifall till motionen, har gått väl långt. Men jag vill såsom en röst från Norrland också ha avlagt ett vittnesmål i denna sak. Den är verkligen så pass allvarlig, att ett särskilt understrykande av kravet, att här behövas snara och kraftiga åtgärder, är av behovet påkallat. Jag skulle kunna anföra många stickprov på vilket elände det i själva verket är, där sådana sällskap draga fram. Hos ensamboende </w:t>
      </w:r>
      <w:r>
        <w:rPr>
          <w:b/>
        </w:rPr>
        <w:t>kvinnor¹</w:t>
      </w:r>
      <w:r>
        <w:rPr>
          <w:b w:val="0"/>
        </w:rPr>
        <w:t xml:space="preserve"> kunna de tillåta sig rent ut sagt vad som helst. Men jag skall inte upptaga kammarens tid med sådant.</w:t>
        <w:br/>
        <w:br/>
        <w:t>"&gt; Här har påpekats, att utredningen är lagd i så utmärkta händer. och att man därför kan vänta, att det skall göras det bästa möjliga åt saken. Jag betvivlar inte alls, att viljan är god hos denna kommitté, som har fått saken om hand. Men jag vill ha sagt, att om riksdagens andra kammare beslutar i enlighet med motionärens framställning och sålunda kraftigt understryker behovet av att någonting göres, så skulle det verka mycket hälsosamt. Herr Fast sade, att vi redan ha lagar men att de inte tillämpas. Men det står ju i utskot-</w:t>
        <w:br/>
        <w:br/>
        <w:t>rättslösa. Där bedriva tattarna sitt ofog så mycket värre.</w:t>
        <w:br/>
        <w:br/>
        <w:t>Jag hemställer, herr talman, om — jag ber bevekande kammarens ledamöter att beakta motionärens framställning och understryka kravet på att här någonting göres med snaraste — jag hemställer om bifall till motionen.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1494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