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1497</w:t>
      </w:r>
    </w:p>
    <w:p>
      <w:r>
        <w:rPr>
          <w:b/>
        </w:rPr>
        <w:t xml:space="preserve">Datum: </w:t>
      </w:r>
      <w:r>
        <w:t>1921-03-03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August Månsson (Bondeförbundet, man)</w:t>
      </w:r>
    </w:p>
    <w:p>
      <w:r>
        <w:rPr>
          <w:b w:val="0"/>
        </w:rPr>
        <w:t>Herr talman, mina herrar! Den ärade motionären, herr Vennerström, yttrade, att de kooperativa jordbruken borde ha samma rättighet att experimentera sig fram som andra jordbruksföretag, t. ex. de egna hemmen. Tänker man emellertid på den saken, bör man erinra sig, att dessa egna hem faktiskt</w:t>
        <w:br/>
        <w:br/>
        <w:t>i tiotal år fått experimentera sig fram och fått visa sina praktiska möjligheter, innan stater trätt hjälpande emellan. På samma sätt tror jag för min del, att det kooperativa jordbruket bör beträda den banan, att på grundvalen av vad de enskilda initiativtagarna förmå arbeta sig fram till en lösning av frågan, på grundval alltså av det egna initiativet.</w:t>
        <w:br/>
        <w:br/>
        <w:t>Det är klart, här lika väl som på egnahemsområdet, att en person måste ha ett visst kapital för att göra sitt företag i någon mån bärigt. 'Så bör förhållandet vara med den kooperativa jordbrukaren: han måste vara delägare i ett visst kapital, och sedan blir det att tillämpa grundsatsen: en för alla och alla för en. När detta experiment är slutfört, när det visat sin utförbarhet, då, mina herrar, har staten plikt att träda hjälpande emellan. Då ha vi kommit fram till ett likhetsförhållande mellan statshjälpen för det kooperativa jordbruket, å den ena sidan, och statshjälpen för egnahemsjordbru-</w:t>
        <w:br/>
        <w:br/>
        <w:t>oket å den andra. Skulle vi däremot nu gå med på ett skrivelseför-</w:t>
        <w:br/>
        <w:br/>
        <w:t>slag på grundvalen av de erfarenheter, vi hittills haft, skulle vi helt visst komma in på ett oberäkneligt område, och just det oberäkneliga härvidlag har för mig tett sig som ett vägande skäl för min ståndpunkt som reservant. Såsom särdeles god vän med både motionären och de övriga socialdemokrater, som anslutit sig till utskottets uppfattning, skulle jag inte önska, att de körde fel: det är sålunda i rent barmhärtighetssyfte, jag omfattar den åsikt jag nu angivit.</w:t>
        <w:br/>
        <w:br/>
        <w:t xml:space="preserve">Skall det kooperativa Jordbruket ha utsikt att lyckas, bör det sålunda lika väl som jordbruket i andra former först få visa sina praktiska möjligheter. Och det är inte nog med, att företagen visa sig bäriga inom det maskulina området. de böra visa sig bäriga även inom det feminina. Därmed blir ju svårigheten dubbelt stor, men detta är ju något, som ovillkorligen kräver sin lösning, då </w:t>
      </w:r>
      <w:r>
        <w:rPr>
          <w:b/>
        </w:rPr>
        <w:t>kvinnans¹</w:t>
      </w:r>
      <w:r>
        <w:rPr>
          <w:b w:val="0"/>
        </w:rPr>
        <w:t xml:space="preserve"> likställighet med mannen är den demokratiska grundprincipen. Även här måste nämligen denna princip tillämpas, så att ingen mannamån sker. |</w:t>
        <w:br/>
        <w:br/>
        <w:t>När sålunda framdeles, såsom förut är påpekat, företagen verkligen visat sig bäriga, då, men först då, bör statsmakten träda emellan för att göra det hela mera fruktbärande. Så mycket mera är detta nödvändigt, som vi nu se hur landsbygden avfolkas. Idealet för våra strävanden måste vara att göra Sverige till ett självförsörjande land, och under sådana förhållanden måste alla resurser tillvaratagas. Men ännu är tiden inte mogen för att stödja det kooperativa jordbruket på det sätt, motionärerna här ha avsett.</w:t>
        <w:br/>
        <w:br/>
        <w:t>På dessa grunder är det, som jag blivit reservant, och på dessa SrYRdGr vill jag yrka avslag å motionen och å utskottets hemstäl an.</w:t>
      </w:r>
    </w:p>
    <w:p>
      <w:pPr>
        <w:pStyle w:val="Heading2"/>
      </w:pPr>
      <w:r>
        <w:t>2. Olof Nilsson (Socialdemokraterna, man)</w:t>
      </w:r>
    </w:p>
    <w:p>
      <w:r>
        <w:rPr>
          <w:b w:val="0"/>
        </w:rPr>
        <w:t>Det är tämligen resultatlöst att i denna fråga ingå på någon principdebatt, huruvida möjlighet för</w:t>
        <w:br/>
        <w:br/>
        <w:t>kooperativ jordbruksdrift föreligger eller icke. En sådan debatt</w:t>
        <w:br/>
        <w:br/>
        <w:t>måste bli skäligen resultatlös, beroende på det enkla skälet, att det egentligen icke föreligger sådana rön och erfarenheter, att man på</w:t>
        <w:br/>
        <w:br/>
        <w:t>dem kan bygga ett objektivt omdöme i frågan. Att emellertid, såsom här under debatten gjorts, kategoriskt påstå, att den kooperativa driftsformen är omöjlig, är enligt mitt förmenande ett för djärvt påstående, som erfarenheten måhända kan komma att jäva. Jag vill ju för min del ingalunda bestrida vad som här hävdats, att då det gäller jordbruksdrift, det individuella spelar en rent av avgörande roll, den personliga energien, det personliga initiativet 0. 3. v. äro faktorer, som rent av kunna vara avgöramde för, huruvida jordbruksdriften lyckas eller misslyckas. Men detta utesluter ju icke möjligheterna, att dessa egenskaper kunna förefinnas hos ett större eller mindre antal personer, som sammansluta sig, och jag kan för min del icke se, varför det icke i sådana fall, där det föreligger en viss samstämmighet i karaktärsläggning, energi m. m., dylika försök skola lyckas och slå väl ut. Men någon bestämd erfarenhet i detta avseende har man dock icke.</w:t>
        <w:br/>
        <w:br/>
        <w:t>Nu var det en talare på Skaraborgsbänken, som pekade på det förhållandet — för övrigt känt och erkänt — att stärbhusdelägare sällan kunna sämjas. Men detta bevisar ingenting härvidlag, på sin höjd det gamla ordspråket, att »släkten är värst». I alla händelser kan en sådan omständighet för -mig icke vara avgörande.</w:t>
        <w:br/>
        <w:br/>
        <w:t>För min del kan jag icke finna annaf, än att utskottet har fått det rätta greppet på denna fråga. Utskottet lägger nämligen den</w:t>
        <w:br/>
        <w:br/>
        <w:t>"synpunkten på frågan, att man skall skapa möjligheter för två, tre eller flera personer, som vilja driva jordbruk under den kooperativa formen, samma möjligheter som för enskilda att erhålla för jordbruksdriften nödigt kapital. Det är enligt min uppfattning den rätta vägen. Hur detta skall ordnas, därpå vill jag för ögonblicket icke inlåta mig. Det är först sedan kooperatörernas svårigheter att anskaffa kapital — det för närvarande största hindret — undanröjts, som det blir möjligt att bedöma, huruvida den kooperativa driftformen är lämplig och bör komma till användning 1 större eller mindre utsträckning.</w:t>
        <w:br/>
        <w:br/>
        <w:t>Nu nämndes av en talare från Blekinge, som är reservant, att dessa möjligheter redan föreligga. Visserligen gjorde han härvid den reservationen, att bestämmelserna angående utfående av egnahemslån lägga hinder i vägen för sådana sammanslutningar, som det här gäller, att erhålla pengar från den lånefonden, men han pekade i stället på jordbrukskassorna, Ja, talaren förebrådde utskottet det uttalande det gjort, då det säger: »En kooperation av jordbrukare är däremot fullständigt utestängd från dessa anstalter med den organisation dessa för närvarande äga.» Detta ansåg talaren vara en sanning med modifikation. Men också talarens eget yttrande därvidlag innebar en sanning med modifikation. - Det är möjligt för sådana sammanslutningar att bli delägare i jordbrukskassor. Genom den ändring, som gjordes i lagen — om jag icke missminner mig 1918 — så är det möjligt för ekonomiska registrerade föreningar och för aktiebolag att bli delägare i jordbrukskassa. Men härvid ha vi att erinra oss, att dessa kassors utlåningsrätt är i högsta grad begränsad: delägarnas i jordbrukskassa lånerätt är begränsad till 100 kronor</w:t>
        <w:br/>
        <w:br/>
        <w:t>tunnlandet; i vissa fall kan större lånerätt medgivas: där jordbruk bedrives huvudsakligen i form av trädgårdsskötsel, där lånerätten kan höjas till 400 kronor. Men det förstår Ju var och en, att detta kapital ingenting är att räkna med och icke heller är avsett vare sig för inköp av jord eller döda och levande inventarier, vid startande av jordbruk, utan syftemålet med dessa lån är ju att tillfälligtvis hjälpa jordbrukare, som äro i behov av kapital. Dessa skola i regel återbetalas inom nio månader, och då förstår man Ju, att jordbrukskassorna härvidlag icke kunna bliva av praktisk betydelse.</w:t>
        <w:br/>
        <w:br/>
        <w:t>Ja, så som utskottet lagt frågan, lagt tyngdpunkten vid att skapa möjligheter för eventuella sammanslutningar av lantarbetare och andra att anskaffa nödigt kapital, så har utskottet enligt min mening lagt den rätta synpunkten och fått det rätta greppet på frågan. I detta sammanhang kan jag icke underlåta att erinra om, att staten har vidsträckta jordområden. Staten anser sig kunna utarrendera sina jordegendomar på synnerligen liberala villkor, ja, t. 0. m. så liberala villkor, att det stora flertalet av statens egendomar icke torde ge mer än en å två procent på taxeringsvärdet. Om det nu finnes en grupp lantarbetare eller med dem Jämförliga människor, som önska att övertaga en:sådan kronoegendom, ja, varför då icke i all rimlighets namn hjälpa dessa människor fram genom att skapa möjlighet för dem att ur statens lånefonder och på rimliga villkor kunna erhålla det kapital, som de anse sig behöva.</w:t>
        <w:br/>
        <w:br/>
        <w:t>Jag ber därför, herr talman, att få yrka bifall till utskottets hemställan, dock med den förändring i klämmen, som har föreslagits av herr Alexandersson. Denna förändring gör nämligen, att klämmen och motiveringen komma att stå i bättre samklang med varandra.</w:t>
      </w:r>
    </w:p>
    <w:p>
      <w:pPr>
        <w:pStyle w:val="Heading2"/>
      </w:pPr>
      <w:r>
        <w:t>3. Oscar Lövgren (Socialdemokratiska vänstergruppen, man)</w:t>
      </w:r>
    </w:p>
    <w:p>
      <w:r>
        <w:rPr>
          <w:b w:val="0"/>
        </w:rPr>
        <w:t>Herr talman, mina herrar! När man ser den reservation, som är fogad till detta utskottsbetänkande. så får man icke en mycket hög tanke om dem, som ha fört pennan där. Det talas om, att en av grundvalarna för vårt land är att skapa egna hem, och vidare att vårt land med sina små oregelbundna ägofigurer är särskilt lämpat till att bygga sådana egna hem. Ja, jag har en liten erfarenhet av den där saken själv, ty jag är ägare till ett sådant där litet eget hem med en sådan där liten »ägofigur», som nog ginge an att bruka, om den låge så, att man kom åt den. Men när den är sönderhuggen, så att det finns sju skiften på en jordareal, som icke är större, än att man kan föda ”/s av en ko på den, då förstå ni, att det icke är stort skäl att arbeta och att man icke kan göra sig räkning på att få någon vinst av en sådan historia. Det är fullständigt hopplöst. :</w:t>
        <w:br/>
        <w:br/>
        <w:t>Vår svenska jord är på väg att sönderhuggas till småsmulor, som icke kunna bli lukrativa för någon:och icke till någon glädje, utan som förvandla dessa små ägare till hälften jordbrukare, till hälften industriträlar, vilka alltid utgöra ett tacksamt objekt att exploatera av dem, som driva storindustri. Tack vare tillvaron av</w:t>
        <w:br/>
        <w:br/>
        <w:t>dessa småbrukare, som ha för litet för att kunna leva därav och för Ang. . mycket att dö därav, så har man också haft utomordentligt svårt jordbrsksdrift att organisera arbetarklassen, speciellt i sågverksoch industridistrik-” (Forte ten i övre Norrland. |</w:t>
        <w:br/>
        <w:br/>
        <w:t>Nu kan man ju fråga sig, om icke ett byalag, där vi ju kunna antaga att det är tio personer, som äga byns jord och som ha den sönderstyckad såsom nu är fallet i 40 eller 50 olika skiften — realiter mycket mera i de flesta fall — om det icke, säger jag, vore bättre, att denna jord brukades gemensamt, under det varje person hade sitt eoma hem som nu, således endast med den skillnad, att jorden brukades gemensamt. Ja, då säga lantbrukarna här: sådana där människor finns det icke, som kunna komma överens i ett sådant fall. Ja, skall man kommendera dem till det, så tror jag icke, att det går, men på frivillighetens väg — och kooperation betyder väl frivillig sammanslutning — så bör det gå ganska bra. Jag skall härvid be att få hänvisa till ett arbete av en engelsk författare vid namn Walker; arbetet har titeln Australasian Democracy och utkom någon gång i början på 1900-talet. Jag träffade på boken i lagberedningens bokhylla, där den stått från 1902 till i fjol utan att bli uppskuren. Jag kom underfund med, då jag läste denna bok, att där skildrades något, som var analogt med vad vi här tala om. I Australien under krisen 1897—1899 skickade regeringen en massa folk att bruka jord och gav litet pengar till hjälp. Då två eller tre år gått, visade det sig, att de kooperativa lag, som tillkommit genom tvång, åstadkommit ett dåligt arbete och att det hela vore att betrakta som ett mycket misslyckat experiment. Men, säger författaren, det finnes ett lysande undantag, och det gällde den sammsanslutning av 60 män, som tillkommit alldeles frivilligt och fått sig jord anvisad av staten och sedan drivit det kooperativa jordbruket med mycket stor framgång. |</w:t>
        <w:br/>
        <w:br/>
        <w:t>Det sätt, på vilket kolonisationen hittills drivits i vårt land, är naturligtvis icke att rekommendera. Man har skickat en stackars fattig sate långt bort från folk till urskogen och så har han där fått börja bruka och bygga. Om man i stället skickat tio, tolv, femton stycken och brutit väg fram till platsen på samma gång och givit dem liten möjlighet till komfort och trevnad från början och låtit dem odla jorden gemensamt, med bibehållande av egnahemsidéen, så hade saken ställt sig helt annorlunda.</w:t>
        <w:br/>
        <w:br/>
        <w:t xml:space="preserve">Jag fick den uppfattningen av herr Månsson i Backa, att han ansåg, att om jorden användes gemensamt, så skulle också </w:t>
      </w:r>
      <w:r>
        <w:rPr>
          <w:b/>
        </w:rPr>
        <w:t>kvinnorna¹</w:t>
      </w:r>
      <w:r>
        <w:rPr>
          <w:b w:val="0"/>
        </w:rPr>
        <w:t xml:space="preserve"> bli gemensamma. |</w:t>
        <w:br/>
        <w:br/>
        <w:t>Jag vill säga, att här icke är fråga om att hindra det privata initiativet, utan det är fråga om att ge individer, som tro på den fria kooperationen, möjlighet att bevisa riktigheten av de principer, som de förfäkta. Här är icke meningen att på tvångskommenderingens väg skapa kooperativa jordbruk. Om det är rimligt att ge en enskild man ett litet statsunderstöd för att han skall kunna skaffa sig ett eget hem och jordareal därtill, är det icke lika rimligt, att, om fem eller tio män sammanslutit sig, understödia dessa fem eller</w:t>
        <w:br/>
        <w:br/>
        <w:t>tio personer för att de skola kunna skapa ett eget hem och få en gemensamt brukad jordareal till detta? Detta är så rimligt, att jag icke förstår annat än att denna kammare bör gå med på utskottets hemställan, vartill jag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1497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