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1499</w:t>
      </w:r>
    </w:p>
    <w:p>
      <w:r>
        <w:rPr>
          <w:b/>
        </w:rPr>
        <w:t xml:space="preserve">Datum: </w:t>
      </w:r>
      <w:r>
        <w:t>1921-03-16</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Eden (Liberala riksdagspartiet, man)</w:t>
      </w:r>
    </w:p>
    <w:p>
      <w:r>
        <w:rPr>
          <w:b w:val="0"/>
        </w:rPr>
        <w:t>Herr talman! Även jag skall be att få säga ett ord till förmån åtminstone för själva den sak, som det här gäller, även för den händelse riksdagen i i år icke skulle komma att bifalla det begärda anslaget.</w:t>
        <w:br/>
        <w:br/>
        <w:t xml:space="preserve">Jag tror, att den framställning, som herr Bengtsson i Norup lämnade angående förhållandet mellan husmodersföreningar å ena och den husliga undervisningen å å andra sidan, är i väsentliga delar icke riktig. Här är, såvitt jag förstår, icke tal om att åstadkomma någon utökning av själva undervisningen. Undervisningen skall givetvis förläggas till skolorna, och herr Bengtsson i Norup kan i det huvudsakliga hava rätt däri, att den också bör vara förlagd till den ålder, då vederbörande unga </w:t>
      </w:r>
      <w:r>
        <w:rPr>
          <w:b/>
        </w:rPr>
        <w:t>flickor²</w:t>
      </w:r>
      <w:r>
        <w:rPr>
          <w:b w:val="0"/>
        </w:rPr>
        <w:t xml:space="preserve"> äro med i skolkurserna. Men här är tal om något annat, nämligen att sammansluta redan praktiskt verksamma husmödrar för att hos dem väcka intresse för förståndigare anordningar av hemmens ekonomi på olika områden, och såvitt Jag kan finna, är denna senare uppgift ingalunda mindre betydelsefull än den förra. Jag skulle till och med vilja sätta i fråga, om det icke är mera att vinna just på den vägen än det är att vinna på en undervisning, som tyvärr i regel kommer att lämnas den unga </w:t>
      </w:r>
      <w:r>
        <w:rPr>
          <w:b/>
        </w:rPr>
        <w:t>flickan²</w:t>
      </w:r>
      <w:r>
        <w:rPr>
          <w:b w:val="0"/>
        </w:rPr>
        <w:t xml:space="preserve"> i så tidig ålder, att </w:t>
      </w:r>
      <w:r>
        <w:rPr>
          <w:b/>
        </w:rPr>
        <w:t>hon²</w:t>
      </w:r>
      <w:r>
        <w:rPr>
          <w:b w:val="0"/>
        </w:rPr>
        <w:t xml:space="preserve"> ofta icke har så mycket i behåll, när </w:t>
      </w:r>
      <w:r>
        <w:rPr>
          <w:b/>
        </w:rPr>
        <w:t>hon²</w:t>
      </w:r>
      <w:r>
        <w:rPr>
          <w:b w:val="0"/>
        </w:rPr>
        <w:t xml:space="preserve"> sedan kommer att bilda ett eget hem. Dessa husmodersföreningar hava, tror jag, en betydelsefull uppgift att fylla; de hava att försöka hjälpa dem, som skola stå för hemmets ekonomi, att finna sig tillrätta under de 'stora förändringar, som det ekonomiska livet</w:t>
        <w:br/>
        <w:br/>
        <w:t>nu genomgår på alla områden. De hava för detta ändamål bland annat hållit en del hemutställningar, som såvitt jag kan förstå äro av synnerligt praktiskt värde, och som icke kunna lämpligen anordnas av skolorna av många skäl — på grund av bristande resurser och även på grund av bristande kontakt med själva de kretsar, somm det här gäller. Jag anser sålunda att i och för sig är syftet med dessa husmodersföreningars verksamhet av den betydelsefulla art, att den bör, om man på lämpligt sätt kan ordna det, också understödjas av staten.</w:t>
        <w:br/>
        <w:br/>
        <w:t>Det enda skäl av någon mera betydelsefull beskaffenhet, som har anförts emot anslaget, är efter min mening, att rörelsen ännu är mycket ny. Det kan kanske också medgivas, att anslaget lämpligen borde kättre sammanföras med vissa andra anslag för liknande ändamål, som nu utgå. Av dessa skäl skall jag, då jag för övrigt väl inser, att förslaget icke för ögonblicket har några utsikter, icke heller för dagen göra något yrkande. Men jag har velat anföra de synpunkter, som nu av mig i största korthet blivit framhållna, för att påpeka, att det icke är riktigt, om riksdagen ställer sig avvisande till hela denna rörelse, och att denna rörelse är av så stor betydelse och har så stort värde, att det är all möjlig anledning att den får ett stöd av det allmänna, när man väl har lärt litet bättre känna den och när den eventuellt kunnat bliva litet mera inorganiserad med övriga grenar av verksamhet på detta område.</w:t>
        <w:br/>
        <w:br/>
        <w:t>För övrigt har jag, herr talman, intet yrkande.</w:t>
      </w:r>
    </w:p>
    <w:p>
      <w:pPr>
        <w:pStyle w:val="Heading2"/>
      </w:pPr>
      <w:r>
        <w:t>2. Emil Bengtsson (–, man)</w:t>
      </w:r>
    </w:p>
    <w:p>
      <w:r>
        <w:rPr>
          <w:b w:val="0"/>
        </w:rPr>
        <w:t>Herr talman! Då herr Edén icke framställt något yrkande, kunde det ju vara överflödigt att begära ordet, men jag skall dock be att något få utveckla de tankar, som jag från början vidrörde i denna fråga.</w:t>
        <w:br/>
        <w:br/>
        <w:t xml:space="preserve">Herr Edén säger, att eleverna i vissa skolor få undervisning på ett så tidigt stadium, att de icke alltid kunna tillgodogöra sig densamma. Detta påstående är riktigt, när det gäller skolbarnen. I förra tider har skolköksverksamheten ofta varit förlagd till folkskolorna men efter 1918 års stora genomgripande skolreform har man numera möjlighet att giva </w:t>
      </w:r>
      <w:r>
        <w:rPr>
          <w:b/>
        </w:rPr>
        <w:t>flickorna²</w:t>
      </w:r>
      <w:r>
        <w:rPr>
          <w:b w:val="0"/>
        </w:rPr>
        <w:t xml:space="preserve"> denna undervisning i fortsättningsskolornas båda terminer. Härtill kommer, att dels i folkhögskolorna, dels i lanthushållsskolorna sådan undervisning meddelas, och detta även åt sådana </w:t>
      </w:r>
      <w:r>
        <w:rPr>
          <w:b/>
        </w:rPr>
        <w:t>flickor²</w:t>
      </w:r>
      <w:r>
        <w:rPr>
          <w:b w:val="0"/>
        </w:rPr>
        <w:t>, som icke haft förmånen att deltaga i fortsättningsskolornas undervisning.</w:t>
        <w:br/>
        <w:br/>
        <w:t>Såvitt jag kunnat följa med debatten, har här icke påvisats, i vilka avseenden detta riksförbund skulle ha så stor betydelse. Herr Edén sade, att det kommer att fylla en stor uppgift, och likaså framhöll herr Liäbeck, att det skulle bliva till stor nytta. Men det skulle vara intressant att få veta, vilken nytta det kommer att få och vad det har för uppgift att fylla. Nästa gång blir det väl att starta ett husfädernas riksförbund, som också skulle få statsanslag och ha till uppgift att visa, huru husfäderna skola sköta sig, så att icke hemmen förfalla. Man kommer på detta sätt att lagstifta på så många områden, att jag för min del icke kan följa med. Så få vi en in-</w:t>
        <w:br/>
        <w:br/>
        <w:t>och ha till uppgift att övervaka, att föreningarna äro i ständig verksamhet och att intresset icke slappnar. På detta sätt hade vi då inrättat en ny statstjänst, och kanske vi med tiden finge ett helt litet ämbetsverk av det hela.</w:t>
        <w:br/>
        <w:br/>
        <w:t>Herr talman, jag ber att få vidhålla mitt yrkande.</w:t>
      </w:r>
    </w:p>
    <w:p>
      <w:pPr>
        <w:pStyle w:val="Heading2"/>
      </w:pPr>
      <w:r>
        <w:t>3. Ulrik Leander (Frisinnade folkpartiet, man)</w:t>
      </w:r>
    </w:p>
    <w:p>
      <w:r>
        <w:rPr>
          <w:b w:val="0"/>
        </w:rPr>
        <w:t xml:space="preserve">Herr talman! Man kan ju instämma i statsutskottets yttrande, att riksdagen bör vara mycket försiktig i fråga om anslag till nya föreningar. Men det är ingen regel utan undantag. Om det såsom här visar sig, att en förening utför ett mycket gagnande arbete i samhällets tjänst, så böra väl dessa betänkligheter vika, och då torde det vara riksdagens skyldighet att understödja en sådan verksamhet. Vi hörde i går i ett av de interpellationssvar, som avgavs av hans excellens herr statsministern, framhållas, att arbetslöshetskommissionen anordnat kurser för de arbetslösa </w:t>
      </w:r>
      <w:r>
        <w:rPr>
          <w:b/>
        </w:rPr>
        <w:t>kvinnorna¹</w:t>
      </w:r>
      <w:r>
        <w:rPr>
          <w:b w:val="0"/>
        </w:rPr>
        <w:t xml:space="preserve"> i, bland annat, sådant syfte, att de kunde bidraga att insätta dessa </w:t>
      </w:r>
      <w:r>
        <w:rPr>
          <w:b/>
        </w:rPr>
        <w:t>kvinnor¹</w:t>
      </w:r>
      <w:r>
        <w:rPr>
          <w:b w:val="0"/>
        </w:rPr>
        <w:t xml:space="preserve"> i vissa hushållsgöromål, och det lär väl icke vara någon ledamot av denna kammare, som icke gillar en dylik anordning.</w:t>
        <w:br/>
        <w:br/>
        <w:t>Detta riksförbund för de 40 husmodersföreningar, som det nu är fråga om, har anordnat, såsom herr Edén redan påpekat, en hel mängd hemutställningar — jag tror, att det varit fyra stycken — i skilda delar av landet och är i färd med att anordna en femte; och man förstår, vilken betydelse detta skall ha.</w:t>
        <w:br/>
        <w:br/>
        <w:t>Den jämförelse, som herr Bengtsson i Norup anställde, är väl ganska haltande. Han ifrågasatte, att det skulle anordnas sådana kurser även för utkildande av husfäder. Men det är väl ändå skillnad mellan en husfaders och en husmoders uppgifter. Han har påpekat, att undervisningen bör lämnas på ett tidigare stadium. Men nu finnes det tusentals husmödrar, som icke fått någon dylik undervisning, innan de blivit husmödrar, och man bör väl icke lämna dessa åt sig själva. Ingen är för övrigt så lärd, att han icke kan bliva ännu mera lärd och erhålla en bättre insikt än förut.</w:t>
        <w:br/>
        <w:br/>
        <w:t>Jag tror, att om kammaren försöker att tänka sig litet in i den här frågan, så skall den befinnas villig att bifalla Kungl. Maj:ts förslag. Det är visserligen icke mycken utsikt, att det skall gå denna gång. Men man får väl hoppas, som herr Edén framhöll, att riksdagen en annan gång, sedan den bättre tagit reda på denna förenings verksamhet, beviljar det anslag, som då kan komma att begäras.</w:t>
        <w:br/>
        <w:br/>
        <w:t>Jag skall ändock drista mig att yrka bifall till den av herr Swartz avgivna, vid utlåtandet fogade reservationen.</w:t>
      </w:r>
    </w:p>
    <w:p>
      <w:pPr>
        <w:pStyle w:val="Heading2"/>
      </w:pPr>
      <w:r>
        <w:t>4. unknown (–, –)</w:t>
      </w:r>
    </w:p>
    <w:p>
      <w:r>
        <w:rPr>
          <w:b w:val="0"/>
        </w:rPr>
        <w:t>Herr talman! Jag skall endast med några få ord förlänga debatten, då jag anser, att herr Bengtsson i Norup fått ett ganska bestämt svar på tal av den siste ärade talaren.</w:t>
        <w:br/>
        <w:br/>
        <w:t>Jag skall icke vidare gå in på den praktiska läggningen av det förkund, det här är fråga om. Men jag tror, att man kan koncentrerat framhålla som dess uppgift, att det med alla tillgängliga medel</w:t>
        <w:br/>
        <w:br/>
        <w:t>söker att värna om hemmen. Det är väl tyvärr så med många hem Ang. Sreriges särskilt inom städerna, att de hotas av den överhandtagande induforeRlagar strialismen. De arbetskrafter, som där skulle ägna sig åt hushåltikäförbumd. lets olika grenar, både matlagning och annat, och därigenom stå i — (Forts) hemmets tjänst, de dragas allt för mycket bort från denna naturliga sysselsättning på grund av olika förhållanden. Om herrarna gå omkring i en stad och se på nya stadsdelar, så skola herrarna bli varse, huru den ena matbutiken växer upp efter den andra, som med sina skyltfönster locka husmödrarna eller dem, som stå i deras tjänst, bort från hemmen för att medelst inköp i matvaruboden ordna vad som i detta fall behövs. Allt vad som kan vara ägnat att råda bot på detta måste såsom ett led i striden mot mellanhänderna anses vara av den mest gagnande innebörd.</w:t>
        <w:br/>
        <w:br/>
        <w:t>Denna synpunkt är den ena, som jag ville framhålla. Den andra är, att man säger, att detta förbund är så ungt, och att man därför bör avvakta dess utveckling för att se, om det kan vara värt statsanslag. Detta är ju ett gammalt och — jag vill gärna medgiva — gott skäl, som statsutskottet med rätta många gånger anfört. Men det är en säregen tid, vi leva uti, och det kan hända — jag vill icke säga, att jag har rättighet att påstå detta — men det kan hända, att om riksdagen icke beviljar det av Kungl. Maj:t äskade anslaget, så stora svårigheter för detta förbund uppstå, att det kanske får nedlägga sin verksamhet.</w:t>
        <w:br/>
        <w:br/>
        <w:t>Jag vågar framställa denna möjlighet därför, att 1 vår tid och i den ekonomiska depressionens tecken är det icke så, att man med någon större lätthet, om ett sådant här anslag vägras, kan finna ersättning på mecenatvägen. Annars krukar det nog — det veta vi väl — på många områden av mänsklig verksamhet vara så, att om en lucka uppstår, den fylles av den enskilda välgörenheten. Men jag tror icke, att man i dessa tider kan repliera på den enskilda välgörenheten. Och jag vill icke taga på mitt ansvar att på grund av uteblivet anslag en verksamhet, som jag för hemmens skull anser vara välsignelserik, skulle upphöra, utan jag ber, herr talman, att få instämma i herr Kants yrkande.</w:t>
      </w:r>
    </w:p>
    <w:p>
      <w:pPr>
        <w:pStyle w:val="Heading2"/>
      </w:pPr>
      <w:r>
        <w:t>5. Per Albin Hansson (Socialdemokraterna, man)</w:t>
      </w:r>
    </w:p>
    <w:p>
      <w:r>
        <w:rPr>
          <w:b w:val="0"/>
        </w:rPr>
        <w:t>Herr talman! Man har under den debatt, som här i dag förts, fått ett starkt intryck av, att redan innan de, som det här gäller, själva fått föra fram sin sak, de i riksdagen kunna utöva ett ganska starkt inflytande. Jag tror för min del, att allt vad som här sagts om detta husmodersförbund är mycket ärligt känt och menat, men jag vill säga, att jag kan icke tillmäta en sammanslutning av detta slag den utomordentliga betydelse, som man här velat tillmäta densamma.</w:t>
        <w:br/>
        <w:br/>
        <w:t xml:space="preserve">Herr Starbäck talade om, att det vore en uppgift för detta förbund att värna om hemmen, och han hänvisade till huru nödvändigt detta är särskilt med hänsyn till industrialismens framfart, som bland annat skulle fört det med sig, att </w:t>
      </w:r>
      <w:r>
        <w:rPr>
          <w:b/>
        </w:rPr>
        <w:t>kvinnorna¹</w:t>
      </w:r>
      <w:r>
        <w:rPr>
          <w:b w:val="0"/>
        </w:rPr>
        <w:t xml:space="preserve"> allt för litet ägnade sig åt hemsysslor och att de lockades av de överallt befintliga affärerna med färdiga matvaror. Jag tror icke, att det är tillfälle att här gå</w:t>
        <w:br/>
        <w:br/>
        <w:t xml:space="preserve">Starbäck, att vill han komma till rätta med detta förhållande, att </w:t>
      </w:r>
      <w:r>
        <w:rPr>
          <w:b/>
        </w:rPr>
        <w:t>kvinnorna¹</w:t>
      </w:r>
      <w:r>
        <w:rPr>
          <w:b w:val="0"/>
        </w:rPr>
        <w:t xml:space="preserve"> i arbetarkvarteren i stor utsträckning icke blott inköpa färdiglagad mat utan tvingas att inköpa sådan, då får han allt söka understödja andra krafter i samhället än dem, som representeras av husmodersföreningarna. Det är dock icke på det sättet, att dessa arbetarekvinnor — undantagsfall kunna ju förekomma — gå till matvaruaffärerna av lättja eller därför att de icke kunna laga mat, utan de göra det helt enkelt därför, att de äro bundna av förvärvsarkete,. så att de icke kunna ägna den nödvändiga tiden åt omvårdnaden av hemmen. Om man vill värna hemmen, så gör man det sålunda icke på det sättet, att man med några överklassfruar i spetsen bildar husmodersföreningar.</w:t>
        <w:br/>
        <w:br/>
        <w:t xml:space="preserve">Nu är det dock icke närmast ur den synpunkten, som jag vänt mig mot anslaget till en sådan verksamhet som den ifrågavarande, utan det är i stället därför, att jag har det intrycket, att man glidit allt för långt ut på vägen till sådana anslag, där man måste ställa sig synnerligen tveksam, om de representera något verkligt statsändamål. Det har tidigare här i riksdagen vid olika tillfällen givits anledning till diskussion rörande understöd till vissa föreningar, och det är min uppfattning, att även om man naturligtvis bör uppmuntra all nyttig privat föreningsverksamhet, så skall man dock akta sig för att komma allt för långt på understödsvägen. Det är fara för att det fostras vissa så kallade ideella föreningar, vilkas idealitet slutligen icke består i något annat än att de leva på statsmedel. Jag tror, att om man slår in på den vägen, att åt föreningar av denna art bevilja statsunderstöd, så kan man med stort berättigande på andra håll komma och begära understöd till liknande verksamhet. Jag vet t. ex. icke, varför de kooperativa </w:t>
      </w:r>
      <w:r>
        <w:rPr>
          <w:b/>
        </w:rPr>
        <w:t>kvinnogillena¹</w:t>
      </w:r>
      <w:r>
        <w:rPr>
          <w:b w:val="0"/>
        </w:rPr>
        <w:t xml:space="preserve"> skulle vara utan understöd, om husmodersföreningarna skulle erhålla sådant. Jag förstår icke heller, varför icke de socialdemokratiska </w:t>
      </w:r>
      <w:r>
        <w:rPr>
          <w:b/>
        </w:rPr>
        <w:t>kvinnoklubbarna¹</w:t>
      </w:r>
      <w:r>
        <w:rPr>
          <w:b w:val="0"/>
        </w:rPr>
        <w:t>, som visst icke övervägande syssla med socialdemokratisk politik utan 1 mycket stor grad med just sådana uppgifter som husmodersföreningarna, skulle erhålla understöd av staten, om dessa föreningar erhålla sådant. Det skulle emellertid icke falla mig in att framställa ett sådant yrkande, att eftersom husmodersföreningarna få understöd, skulle också dessa andra föreningar få det. Jag anser det orimligt, att man slår in på en väg, som kan leda till sådana konsekvenser. Jag finner det därför nödvändigt, att när man första gången har före ett ärende av denna art, det säges ett bestämt nej, och det synes mig, att statsutskottet här intagit den enda naturliga ståndpunkten.</w:t>
        <w:br/>
        <w:br/>
        <w:t>En annan sak är dessutom, om man i själva verket gagnar en - verksamhet av detta slag genom att ställa statsmedel till dess förfogande. Här har betonats föreningens ideella karaktär. Men förhåller det sig icke så, att sammanslutningar av denna art. om de inte längre skola behöva lita endast på sina medlemmars offervillighet utan också ha att räkna på rikliga penningtillskott å statens sida, lätt urarta till att bli organisationer med ämbetsmän, konsulenter, betalda föreståndare, kontor, skrivmaskinsbiträden o. s. v., d. v. s. or-</w:t>
        <w:br/>
        <w:br/>
        <w:t>ganisationer med sådana verksamhetsformer, som vi se uppstå på 4ng. Sveriges andra områden och där sannerligen till slut de ideella drivkrafterna föreningars bli mycket svåra att uppleta. Jag tror inte, uppriktigt sagt, att man Fiksförbund. i själva verket genom statsbidrag befordrar de syften, som husmo- = (Forts) dersföreningarna skulle representera. Därtill kommer, att man inte kan säga, att detta husmoders-</w:t>
        <w:br/>
        <w:br/>
        <w:t xml:space="preserve">förbund på det sättet allmänt representerar Sveriges </w:t>
      </w:r>
      <w:r>
        <w:rPr>
          <w:b/>
        </w:rPr>
        <w:t>kvinnor¹</w:t>
      </w:r>
      <w:r>
        <w:rPr>
          <w:b w:val="0"/>
        </w:rPr>
        <w:t>, att det därför skulle vara skäl att understödja detsamma. Sådan detta förbunds verksamhet är lagd, når det nämligen aldrig ned till de hem, som kanske bäst skulle behöva den upplysande verksamhet, som bedrives. Jag kan tillägga, att inom stora kretsar av arbetarkvinnorna betraktas förbundet med misstro. Det är kanske inte utan skäl, som man på vissa håll bland arbetarkvinnorna i detta förbund ser en sammanslutning av den art, att arketarkvinnorna så långt ifrån ha anledning att ställa sig välvilliga mot detsamma, att de tvärtom måste se det med misstänksamhet. Under sådana förhållanden finns det ytterligare anledning för riskdagen att ställa sig betänksam. Mitt huvudskäl är dock detta, att det förefaller mig leda till fullkomligt orimliga konsekvenser, om riksdagen skulle börja lämna anslag till alla möjliga föreningar av sådan natur.</w:t>
        <w:br/>
        <w:br/>
        <w:t>Jag ber därför, herr talman, att få yrka bifall till utskottets förslag.</w:t>
      </w:r>
    </w:p>
    <w:p>
      <w:pPr>
        <w:pStyle w:val="Heading2"/>
      </w:pPr>
      <w:r>
        <w:t>6. unknown (–, –)</w:t>
      </w:r>
    </w:p>
    <w:p>
      <w:r>
        <w:rPr>
          <w:b w:val="0"/>
        </w:rPr>
        <w:t>Herr talman! Jag begärde ordet, då herr Bengtsson i Norup till mig framställde den frågan, vad det var, som husmodersföreningarna hittills uträttat. Jag tager för oivet, att om min ärade vän hade uppfriskat minnet av statsverkspropositionen. han redan där skulle ha erhållit ett tillräckligt svar på sin fråga. Där förekomma nämligen exempel på vad förbundet sökt uträtta i " riktning mot en ekonomisk och praktisk hushållning. Det talas där om en hemutställning i Stockholm, som varit synnerligen instruktiv och i många avseenden betydelsefull. Där omnämnas även andra hemutställningar, och där talas om ett arbete, som går ut på att vid konstruktionen av nya hem, särskilt mindre bostäder, få de praktiska husmoderssynpunkterna bättre företrädda, inom parentes sagt en synpunkt, som jag tror är synnerligen viktig, då var och en, som har litet praktisk erfarenhet, ofta kan, framför allt i städerna, konstatera, att herrar arkitekter, med alla förtjänster i övrigt, tyckas vara skäligen litet hemmastadda på köksavdelningen i de bostäder de konstruera. Där talas slutligen om, hur dessa husmodersföreningar i övrigt sökt intressera och animera husmödrarna att på lämpligt sätt anpassa sig efter de nya ekonomiska förhållanden, i vilka vi leva. Det bör vara exempel nog detta. Jag kan för övrigt tillägga. att jag har mig bekant, att vissa husmodersföreningar ha så att säga indirekt i hög grad bidragit till att främja en viktig kooperativ inköpsverksamhet: de ha hjälpt till att anskaffa och distribuera varor av för hemmet viktiga slag till billigare priser, än man annars skulle kunnat åstadkomma. Allt detta är, tror jag, mer än tillräckligt för att visa betydelsen redan nu av förbundets verksamhet. och</w:t>
        <w:br/>
        <w:br/>
        <w:t>kommer att ökas, ifall förbundet får fortsätta sitt arbete.</w:t>
        <w:br/>
        <w:br/>
        <w:t xml:space="preserve">Till detta skall jag emellertid be att få lägga några ord med anledning av herr Hanssons i Stockholm anförande. Det tycktes bakom detsamma ligga en underström av misstro mot husmodersföreningarna såsom någon slags överklassinstitution — jag tror t. o. m. att det ordet förekom i anförandet. Jag har inte reda på, hur dessa föreningar verkat på alla håll, men det kan jag säga, att i min förutvarande hemstad känner jag rätt väl till, hur det är i det avseendet, och jag vet, att de till den därvarande föreningen anslutna </w:t>
      </w:r>
      <w:r>
        <w:rPr>
          <w:b/>
        </w:rPr>
        <w:t>kvinnorna¹</w:t>
      </w:r>
      <w:r>
        <w:rPr>
          <w:b w:val="0"/>
        </w:rPr>
        <w:t xml:space="preserve"> äro husmödrar av olika samhällsklasser och av olika politiska åskådningar, detta helt enkelt därför, att det inte alls är fråga om någon politik av vad slag det vara må för dessa på praktiskt arbete inriktade organisationer. När herr Hansson förmenade, att t. ex. de socialdemokratiska </w:t>
      </w:r>
      <w:r>
        <w:rPr>
          <w:b/>
        </w:rPr>
        <w:t>kvinnoföreningarna¹</w:t>
      </w:r>
      <w:r>
        <w:rPr>
          <w:b w:val="0"/>
        </w:rPr>
        <w:t xml:space="preserve"> med samma skäl som &lt;husmodersföreningarna skulle kunna begära anslag av staten, synes det vara klart, att detta argument var en så att säga mera för tillfället tillgripen paradox, ty det inser maturligtvis herr Hansson mycket väl, att i samma ögonblick som en förening vare sig genom sitt namn eller genom sin verksamhet framträder såsom representerande endast en viss samhällsåskådning, i samma ögonblick måste hinder uppstå att lämna anslag åt en sådan förening. Skälet till att man i detta fall skulle kunna lämna anslag är just, att det här icke är fråga om en förening med sådan ensidig läggning.</w:t>
        <w:br/>
        <w:br/>
        <w:t>Jag har med dessa ord ytterligare velat understryka, att det vore i hög grad beklagligt, om riksdagen skulle låta denna fråga falla på det sättet, att den nu begynta verksamheten skulle därav decourageras. Jag tror tvärtom, att vi ha all anledning att &amp;e husmodersföreningarna en uppmmuntran. Och när jag inte för min del framställt något yrkande om bifall till anslaget i fråga, har detta verkligen varit uteslutande av det skäl, att jag så till vida kan i viss mån ge statsutskottet rätt, som det kan tänkas, att föreningen kanske borde få verka ett år till och dess verksamhet bättre samordnas med den verksamhet, som de övriga anstalterna för huslig ekonomi bedriva, innan staten griper stödjande in. I den förhoppningen emellertid, att så skall ske, ber jag att få uttrycka en förväntan, att om frågan nu faller, den skall falla framåt, att densamma skall tagas upp nästa år och att även de, som nu äro motståndare till anslaget, då skola finna, att det verkligen här gäller en "verksamhet, som är värd att uppmuntras.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