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1536</w:t>
      </w:r>
    </w:p>
    <w:p>
      <w:r>
        <w:rPr>
          <w:b/>
        </w:rPr>
        <w:t xml:space="preserve">Datum: </w:t>
      </w:r>
      <w:r>
        <w:t>1922-01-20</w:t>
      </w:r>
    </w:p>
    <w:p>
      <w:r>
        <w:rPr>
          <w:b/>
        </w:rPr>
        <w:t xml:space="preserve">Kammare: </w:t>
      </w:r>
      <w:r>
        <w:t>Andra kammaren</w:t>
      </w:r>
    </w:p>
    <w:p>
      <w:r>
        <w:rPr>
          <w:b/>
        </w:rPr>
        <w:t xml:space="preserve">Antal yttranden: </w:t>
      </w:r>
      <w:r>
        <w:t>3</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Arthur Engberg (Socialdemokraterna, man)</w:t>
      </w:r>
    </w:p>
    <w:p>
      <w:r>
        <w:rPr>
          <w:b w:val="0"/>
        </w:rPr>
        <w:t xml:space="preserve">Herr talman! Den argumentation, som den föregående ärade talaren förebragte, lade, som kammaren märkte, ingenting nytt till vad förra gången anfördes från samma håll. Såvilt jag kan se, hänger hela denna argumentation i luften. Herr Olsson i Kullenbergstorp vet mycket väl, att den som drar sig undan värnpliktens fullgörande, han tvingas med tjänliga medel till att fullgöra den, om han kan anträffas. Jag skulle vilja giva herr Olsson i Kullenbergstorp den lilla tankeställaren, om han tror, att någon, som döljer sig undan värnplikten, egentligen vågar sig fram till en vallokal, då det är val till riksdagens andra kammare? Med andra ord: redan ur denna synpunkt är detta värnpliktsstreck ingenting annat än, som herr Olsson själv nämnde, ett ord på papperet, ty det spelar ingen roll för att tvinga människor till värnpliktens fullgörande. Där har man helt andra medel. En annan sak, som herr Olsson också förbiser, är, att sedan </w:t>
      </w:r>
      <w:r>
        <w:rPr>
          <w:b/>
        </w:rPr>
        <w:t>kvinnorna¹</w:t>
      </w:r>
      <w:r>
        <w:rPr>
          <w:b w:val="0"/>
        </w:rPr>
        <w:t xml:space="preserve"> nu fått sin medborgarrätt det blir en absurditet att bibehålla detta värnpliktsstreck för mannens vidkommande.</w:t>
        <w:br/>
        <w:br/>
        <w:t>Jag vill med avseende å herr Olssons tal om pliktskänsla säga, att det är klart, att så länge den allmänna värnplikten består, man har rätt att ställa det kravet på medborgaren, att han om möjligt icke undandrager sig densamma. Men att här sammankoppla den med medborgarrätten på det sätt, som herr Olsson i Kullenbergstorp gör, är en gengångare av hela den åskådning, som låg bakom högerns och bondeförbundets uppfattning i avseende å de andra rösträttsstrecken, en åskådning som så många gånger sönderskjutits i denna kammare, att det icke lönar mödan att nu gå in därpå.</w:t>
        <w:br/>
        <w:br/>
        <w:t>Jag ber, herr talman, kort och gott att få yrka, att kammaren måtte antaga det vilande grundlagsförslaget.</w:t>
      </w:r>
    </w:p>
    <w:p>
      <w:pPr>
        <w:pStyle w:val="Heading2"/>
      </w:pPr>
      <w:r>
        <w:t>2. Arvid Lindman (Högerns riksdagsgrupp, man)</w:t>
      </w:r>
    </w:p>
    <w:p>
      <w:r>
        <w:rPr>
          <w:b w:val="0"/>
        </w:rPr>
        <w:t>Herr talman! Jag kan tyvärr icke komma med något nytt i denna fråga, liksom icke heller den förste talaren, enligt vad herr Engberg påstod, kunde göra det. Men den uppfattning, som jag har om denna sak, står fullkomligt oförändrad och har icke i någon mån rubbats därav, att inga nya argument kunna framföras. Det har efter min uppfattning icke framkommit några nya argument, som slagit ikull de påståenden, som vi gjort i denna fråga.</w:t>
      </w:r>
    </w:p>
    <w:p>
      <w:pPr>
        <w:pStyle w:val="Heading2"/>
      </w:pPr>
      <w:r>
        <w:t>3. Arthur Engberg (Socialdemokraterna, man)</w:t>
      </w:r>
    </w:p>
    <w:p>
      <w:r>
        <w:rPr>
          <w:b w:val="0"/>
        </w:rPr>
        <w:t>hur kan man tro, att en person vågar infinna sig vid valurnan, om han underlåtit att fullgöra sin värn-</w:t>
        <w:br/>
        <w:br/>
        <w:t>plikt och således har det hotet hängande över sig, att han blir tagen</w:t>
        <w:br/>
        <w:br/>
        <w:t>och skickad till sitt regemente? Men just i detta herr Engbergs yttrande, att han icke vågar sig fram och det alltså icke blir någon röstning av för honom, ligger, menar jag, ytterligare ett skäl att det icke finnes något skäl att giva honom rätt att rösta.</w:t>
        <w:br/>
        <w:br/>
        <w:t>Jag ser emellertid saken på ett helt annat sätt än' herr Engberg. Jag anser, att fullgörandet av värnplikten är den enklaste plikt mot fosterlandet för varje medborgare, som har sig denna plikt</w:t>
        <w:br/>
        <w:br/>
        <w:t>ålagd. Det är icke för mycket, om han fullgör denna plikt, och Om ändring i</w:t>
        <w:br/>
        <w:br/>
        <w:t>underlåter han detta, menar jag, att det icke finns någon anledning 9 16 7iksdags-</w:t>
        <w:br/>
        <w:br/>
        <w:t xml:space="preserve">att giva honom rösträtt. od Herr Engbergs argument, att </w:t>
      </w:r>
      <w:r>
        <w:rPr>
          <w:b/>
        </w:rPr>
        <w:t>kvinnorna¹</w:t>
      </w:r>
      <w:r>
        <w:rPr>
          <w:b w:val="0"/>
        </w:rPr>
        <w:t xml:space="preserve"> nu hava rösträtt, men or</w:t>
        <w:br/>
        <w:br/>
        <w:t>att de icke fullgöra värnplikt, kan jag bemöta på det sättet, att</w:t>
        <w:br/>
        <w:br/>
      </w:r>
      <w:r>
        <w:rPr>
          <w:b/>
        </w:rPr>
        <w:t>kvinnorna¹</w:t>
      </w:r>
      <w:r>
        <w:rPr>
          <w:b w:val="0"/>
        </w:rPr>
        <w:t xml:space="preserve"> icke hava några skyldigheter i detta fall. Följaktligen</w:t>
        <w:br/>
        <w:br/>
        <w:t>är det endast männen, som drabbas av denna plikt, och då är det ju</w:t>
        <w:br/>
        <w:br/>
        <w:t>endast beträffande dem det kan bli fråga om ett undandragande och</w:t>
        <w:br/>
        <w:br/>
        <w:t>därmed förenad förvägran att få utöva rösträtt, när de undandraga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1536</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