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1538</w:t>
      </w:r>
    </w:p>
    <w:p>
      <w:r>
        <w:rPr>
          <w:b/>
        </w:rPr>
        <w:t xml:space="preserve">Datum: </w:t>
      </w:r>
      <w:r>
        <w:t>1922-02-03</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Kilbom (Sveriges kommunistiska parti, man)</w:t>
      </w:r>
    </w:p>
    <w:p>
      <w:r>
        <w:rPr>
          <w:b w:val="0"/>
        </w:rPr>
        <w:t>Herr talman! Det är möjligt, att den här formuleringen icke skulle hava blivit föremål för debatt, för den händelse det icke funnits något här i landet, som hade knäsatt en viss praktik i detta avseende, nämligen arbetslöshetskommissionen. Det förefaller mig dock, att då det finnes så många flagranta exempel att peka på och då, herr Eriksson, icke blott enligt kommunistpartiets mening utan även enligt den uppfattning, som råder bland djupa led av fackföreningsfolket, man har — jag vill icke säga trätt kommunismens åskådning för nära, utan trampat fackliga solklara principer under fötterna, så må väl herrarna ändå ursäkta, ifall det göres vissa förfrågningar, vad som menas med den eller den dunkla punkten och huruvida den praktik, som hittills tillämpats, skall fortsättas eller ej. .</w:t>
        <w:br/>
        <w:br/>
        <w:t>Här talas exempelvis 1 utskottsbetänkandets motivering om att verksamheten för arbetslöshetens bekämpande skall vidmakthållas i dess nuvarande omfattning. Vad är det för omfattning? Är det den, som baseras på rapporterna för december månad med 117,000 arbetslösa, eller är det en verksamhet, som ännu aldrig hunnit komma igång i anslutning till de 140,000 arbetslösa, eller hur förhåller det sig? Jag antager, att man inom vederbörande departement sitter inne med uppgifter, byggda på de rapporter och de deputationer som kommit från skilda kommuner — de torde nog komma i ännu större utsträckning fram på våren — och av vilka framgår, att den nuvarande omfattningen är alldeles för liten. Vad är det man vill bygga på i fortsättningen? Det är icke blott de arbetslösa, som fråga, utan även ett stort antal av de kommuner, som redan i ekonomiskt avseende äro tryckta under bärgränsen och icke kunna lämna vidare bidrag. Jag träffade häromdagen ett par arbetare från en kommun i Medelpad, som talade om, att denna kommun har över 7,000 medborgare och över 5,000 arbetslösa. De frågade: Var skola vi taga penningar i fortsättningen? Det vore alltså verkligen intressant att få veta, i vilken omfattning denna verksamhet skall vidmakthållas 1 fortsättningen.</w:t>
        <w:br/>
        <w:br/>
        <w:t xml:space="preserve">Vidare säger man här, att det icke alls är fråga om någon skärpning av direktiven. Ja, vi skola icke gräla om ord, men vill man göra gällande, att kommunisterna i detta avseende äro ensamma om sin uppfattning, kan jag icke underlåta att citera vad Dagens Nyheter, huvudorganet för det liberala partiet, som också haft representanter i statsutskottet, skriver om denna formulering. Tidningen gör gällande, att det icke är sant, det som försäkrats i en del socialdemokratiska tidningar, bland annat tidskriften Fackföreningsrörelsen, nämligen att nödhjälpsbyråkratien fått </w:t>
      </w:r>
      <w:r>
        <w:rPr>
          <w:b/>
        </w:rPr>
        <w:t>maka³</w:t>
      </w:r>
      <w:r>
        <w:rPr>
          <w:b w:val="0"/>
        </w:rPr>
        <w:t xml:space="preserve"> åt sig. »Det är mot bakgrunden av denna kritik», säger man, »utskottsförslaget hän-</w:t>
        <w:br/>
        <w:br/>
        <w:t>skjuter till kommissionens självständiga avgörande hur lönesatserna skola bestämmas inom de av riksdagen dragna gränserna. Dessa ha därjämte angivits något närmare än förut. In anvisning om lönesänkning vid vissa nödhjälpsarbeten lämnas i önskemålet att lönerna på de särskilda orterna skola mera smidigt än nu anpassas efter rådande lönenivå. »Stridsfrågan» tillägges det ett stycke längre ned, »om nödhjälpspolitiken vid arbetsinställelser överlämnas fortfarande till arbetslöshetskommissionens bedömande, ehuru den kraftiga maningen att särskilt under nuvarande förhållanden öppna arbetsmarknadens arbetstillfällen skola utnyttjas avklipper alla försök att spela ut avtalslösheten mot kommissionens domslut.»</w:t>
        <w:br/>
        <w:br/>
        <w:t>Det är alltså arbetslöshetskommissionen, som i fortsättningen också skall syssla med denna sak. Jag kan därför icke underlåta att med ett par ord beröra, hur denna utmärkta arbetslöshetskommission, vilken av de arbetslösa populärt kallas den Pegelow-Järteska arbetslöshetsbyråkratien, uppträtt i skilda fall. Hur var det med konflikten vid Hälsingborgs skeppsvarv? Denna konflikt utbröt den 22 oktober 1921. Anledningen var, att arbetsköparen förutom tidigare företagen reducering av lönerna vid detta tillfälle utan någon förhandling påbjöd ytterligare omkring 20 4 reducering, varigenom lönerna skulle komma att ligga under den avtalsenliga minimilönen plus kompensationstillägget för den förkortade arbetstiden Arbetsköparens åtgärd var ett klart avtalsbrott. Striden berörde 82 man och pågick till mitten av januari i år. Arbetsförmedlingen på platsen anvisade arbetssökande plats såsom strejkbrytare, och då dessa vägrade, indrogs understödet. Arbetslöshetskommissionen stödde sin åtgärd i detta fall på ett principuttalande av direktör Allan Cederborg, som förmenat, att arbetsköparen icke gjort sig skyldig till något avtalsbrott, då herr Cederborg ansåg, att 5-mars-uppgörelsen angående kompensation icke hade avtals karaktär, och tack vare denna tolkning fingo arbetarna svälta. Jag måste här inskjuta en sak. Jag skulle nämligen vilja fråga herrarna, som alltid skylla oss kommunister för ohemult uppviglingsarbete i fackföreningarna: när statens förlikningsman, som är tillsatt för att övervaka avtalens efterlevnad eller åtminstone borde vara det, härvidlag på detta flagranta sätt slår benen undan en överenskommelse mellan arbetare och arbetsgivare under förklaring, att den icke har avtals karaktär, hur vill man då, att arbetarna själva skola tro på avtalen? Detta inom parentes. Metallindustriarbetarförbundet hävdade, att ett avtalsbrott förelåg, så klart som det över huvud taget är möjligt. Efter synnerligen hård pressning blevo arbetarna tvingade att gå in på en uppgörelse, då de hade medkänsla med sina kamrater, som eljest bleve utan understöd.</w:t>
        <w:br/>
        <w:br/>
        <w:t>Metallindustriarbetarförbundet har haft liknande konflikter vid Ramnäs bruk, Gisslarbo hytta och Riddarhyttan, varvid arbetslöshetsunderstödet indragits för alla dem, som icke: velat bli strejkbrytare. Nu frågar jag, herr Bengtsson i Norup, kan detta förfaringssätt av arbetslöshetskommissionen och hithörande institutioner kallas att icke taga parti för den ena parten?</w:t>
        <w:br/>
        <w:br/>
        <w:t>Vid aktiebolaget Jungner i Oskarshamn föreligger för närvarande en liknande konflikt. Förbundet har nödgats att blockera arbetsplatsen, och de arbetslösa få anvisning att bryta blockaden. Understödet indrages. Eller se på den elektriska konflikten här i Stockholm, som för närvarande pågår. Vad har skett? Jo, uppenbara orimligheter har arbetslöshetskommissionens taktik, här av statsutskottet understruken, lett till. Det råder här sedan den 2 januari öppen strid. Arbetsköparna ha i sitt nya avtalsförslag bjudit en reducering av lönerna av icke mindre än 45 4, varjämte de i avtalet vilja införa en hel del för arbetarna synnerligen ofördelaktiga bestämmelser. Arbetarna ha icke kunnat gå med härpå, och strejk har utbrutit i Stockholm, Göteborg, Malmö, Lund, Gävle, Karlstad, Svalöv, Skövde, Boden och Luleå. Omfattningen av denna kamp ökas för varje vecka — tag fasta på det, herr Eriksson i Grängesberg, och adressera det vidare till arbetslöshetskommissionen. Striden omfattar direkt omkring 1,000 man. Endast i Stockholm, Göteborg och Malmö finnas inom yrket 400 å 500 man, som före stridens utbrott icke voro i arbete. Arbetslöshetskommissionen har givit order om att alla elektriska installatörer — observera alla — som vägra att bli strejkbrytare, skola avstängas från understöd, intill dess att kommissionens expert i hithörande frågor avgivit utlåtande. Kommissionens expert, herr Cederborg, utnämnd av Kungl. Maj:t, är bunden, han har redan sagt, att i ett sådant fall skall förfaras i likhet med vad som skedde vid Hälsingborgs skeppsvarv. Men därtill kommer, att herr Cederborg ännu i dag mig veterligen icke avgivit något utlåtande. Det är tydligen av mindre vikt, att dessa tusen elektriska installatörer stå utan någon möjlighet att få understöd. Är det förmätet och kan det anses såsom ohemul kritik att fråga, om det icke kunde vara möjligt att påskynda utlåtandet, och uttala den förhoppningen, att det skall gå i den anda, som åtminstone talade ur herr Bengtssons i Norup anförande, nämligen om större opartiskhet än som hittills ifrågakommit.</w:t>
        <w:br/>
        <w:br/>
        <w:t>Vilja herrarna ha flera exempel? Här är en liknande skildring, som jag klippt ur en tidning, vilken icke torde vara för herr Eriksson i Grängesberg okänd, och som han säkerligen icke påstår vara ovederhäftig, nämligen Östergötlands Folkblad i Linköping. Mot vad som där förekommit har Linköpings fackliga central-organisation, icke kommunisterna, uttalat den bestämdaste protest. Vilja herrarna ha ännu flera exempel, kan jag stå till tjänst. Pressen börjar överflöda av dem nästan varje dag, och fackförbundens expeditioner kunna lämna den ena uppgiften efter den andra. Jag såg häromdagen i Nya Dagligt Allehanda en artikel, som gjorde gällande, att kommunisterna börja iscensätta en mycket ohemul agitation. Det var i samband med en redogörelse för hur arbetarna leva i Wilhelmina. De av kommunisterna publicerade uppgifternas korrekthet har sedermera bestyrkts av ingen mindre än en ansvarig tjänsteman i järnvägsstyrelsen.</w:t>
        <w:br/>
        <w:br/>
        <w:t>Tro herrarna verkligen, att det f. n. behövs så mycket uppvigling bland de arbetslösa massorna? När man till och med redan bland fackföreningsbyråkratien, som är fientligt sinnad mot kommunismen, sä-</w:t>
        <w:br/>
        <w:br/>
        <w:t>ger sig, att arbetslöshetskommissionens praktik och dess sätt att handha dessa frågor icke kan få fortgå, vad skola då arbetarna ute i landet tänka? Och vad beträffar lönerna, som man talar om här i dag, så var det någon, som sade, att man förtjänade exklusive familjetilläggen över 5 kronor om dagen. Jag har här ett klipp ur en tidning i Värmland, som visar, att vid järnvägsbygget Arvika Vennacka ha arbetarna förtjänat högst 4 kronor om dagen på mycket stränga ackord, varför de också börjat med att protestera. Likadant har det varit vid pråmkanalen Lambergstjärnet i Karlstad, varest pågå liknande arbeten. Där har det också varit högst 4 kronor om dagen 1 förtjänst.</w:t>
        <w:br/>
        <w:br/>
        <w:t>Jag skall icke trötta med några flera sådana redogörelser utan endast anknyta till vad som tidigare anförts om lämpligheten av att arbetslöshetskommissionen och speciellt ledningen av statsarbetena ha hand om nödhjälpsverksamheten. Det är ju för övrigt glädjande, att bättring utlovats just på den punkten. Från de arbetslösas sida har emellertid länge framhållits, att ledningen av Norrlands liksom även södra Sveriges statsarbeten i flera avseenden visat sig inkompetent. Något mera fruktansvärt belägg för riktigheten härav än de siffror, som herr Lindberg nyss anförde, synes mig icke kunna åstadkommas. Fackorganisationerna hava även gått på samma linje och ansett det lämpligare, att arbetarnas organisationer själva i viss utsträckning finge taga hand om dessa arbeten. I ett fall, såvitt jag känner till — sannolikt finns det fler — har detta skett, nämligen vid lasarettsbygget i Ludvika, och man har där officiellt konstaterat, att kostnaderna för arbetet i väsentlig utsträckning understigit de kostnader, som skulle ha uppstått, för den händelse man hade använt sig av tillgängliga statsinstitutioner.</w:t>
        <w:br/>
        <w:br/>
        <w:t>Jag vill till sist endast göra en liten jämförelse. Man har från skilda håll sökt göra gällande, att de bestämmelser, som nu gälla för arbetslöshetens bekämpande, icke äro så förfärligt ofördelaktiga, och herr Eriksson sökte påvisa, att den socialdemokratiska regeringens politik — jag ber om ursäkt, det är väl f. ö. icke regeringen, som närmast är ansvarig, utan partiledamöterna i statsutskottet — icke är så farlig. Vi skola därför se efter, hur förhållandena äro i Danmark, och jag skall med avsikt i det stycket citera Sociala Meddelanden nr 2 för innevarande år.</w:t>
        <w:br/>
        <w:br/>
        <w:t>Aven i Danmark förekom tvist om nödhjälpsarbetena och om de löner, som skulle utbetalas. Man träffade därför en kompromiss mellan regeringsförslaget och socialdemokraternas och den radikala vänsterns förslag av den innebörd, att vid nödhjälpsarbeten skulle betalas normal arbetslön, men att arbetet skulle kunna anordnas med förkortad arbetstid. »Även med avseende å rätten», heter det i Sociala Meddelanden, »att vägra mottaga erbjudet arbete undergick lagförslaget en jämkning i en ur arbetarsynpunkt gynnsam riktning. Regeringsförslagets stadgande i denna punkt innebar, att en arbetare icke skulle anses ha giltig orsak att i händelse av lönenedsättning lämna ett arbete eller vägra antaga anvisat arbete, därest den erbjudna avlöningen blott motsvarade inom yrket fastställd minimilön?»</w:t>
        <w:br/>
        <w:br/>
        <w:t>Detta ändrades i landstinget därhän, »att den arbetslöse skulle vara skyldig att mottaga arbete, endast när avlöningen motsvarade inom yrket sedvanlig lön och ströks därjämte helt och hållet bestämmelsen om inskränkning i rätten att vid direkt lönenedsättning lämna innehavd plats».</w:t>
        <w:br/>
        <w:br/>
        <w:t>Ungefär på liknande sätt har det också gått till i Norge.</w:t>
        <w:br/>
        <w:br/>
        <w:t>Jag tror icke, att någon under slika förhållanden skall lyckas i sina försök att stämpla vår kritik endast såsom fraser, allra minst ur den synpunkten, att denna kritik uppbäres av alltför vida arbetarlager, vilka säkerligen ytterst litet varit i tillfälle att taga del av de kommunistiska synpunkterna på frågan.</w:t>
        <w:br/>
        <w:br/>
        <w:t>Jag vill säga er, mina herrar, och jag tror, att det under kommande år skall visa sig, att, våra åtgöranden förutan eller ej, kommer ansvaret för den rörelse, som nu håller på att växa upp bland Sveriges arbetarklass, att drabba alla dem, som dels genom otillräckliga åtgärder, dels genom de vidtagna åtgärdernas insnörande i bestämmelser, som lämna plats för en arbetslöshetsbyråkrati, som har allt annat än hjärta för de arbetslösa, förhindra verklig hjälp. Ansvaret för den rörelse, som växer upp bland arbetarklassen, faller på de borgerliga partierna i första hand, vilka trots allt, om också endast genom kursiveringar, haft övertaget i fråga om den formulering av det utskottsutlåtande, som i dag ligger på riksdagens bord.</w:t>
        <w:br/>
        <w:br/>
        <w:t>Jag tillåter mig, herr talman, att instämma i yrkandet om avslag å motiveringen. Jag vet väl, att de bestämmelser, som nu gälla i den kungl. förordning, som jag här har i min hand, äro långt ifrån tillfredsställande, men statsutskottets förslag till motivering innebär dock, då man samtidigt understryker, att arbetslöshetskommissionen för framtiden skall ha hand om dessa arbeten, ett så allvarligt försämrande av gällande bestämmelser, att ställningen blir helt och hållet ohållbar.</w:t>
      </w:r>
    </w:p>
    <w:p>
      <w:pPr>
        <w:pStyle w:val="Heading2"/>
      </w:pPr>
      <w:r>
        <w:t>2. Herman Lindqvist (Socialdemokraterna, man)</w:t>
      </w:r>
    </w:p>
    <w:p>
      <w:r>
        <w:rPr>
          <w:b w:val="0"/>
        </w:rPr>
        <w:t>Jag förmodar, att kammaren förstår mig, då jag ber få framhålla, att det icke varit med fullständig tillfredsställelse, som jag mottagit och granskat det föreliggande utskottsutlåtandet. Vi veta ju alla, att Kungl. Maj:t i sin proposition gjort framställning till riksdagen om beviljande av ett anslag å 85 miljoner kronor för innevarande år, - och att detta anslag borde ges för att sedermera användas i huvudsak efter de direktiv, som hittills gällt.</w:t>
        <w:br/>
        <w:br/>
        <w:t>Uiskottet har nu kommit med ett erbjudande om en förskottsbetalning på 20 miljoner kronor. Utskottet har därvid icke tagit med tili avgörande den, som det synes mig, utomordentligt viktiga del av Kungl. Maj:ts proposition, som rör de s. k. statsbeställningarna. Beträffande denna punkt ber jag få säga, att det hade varit mitt hopp och min önskan, att den frågan omedelbart skulle kunna ha kommit till ett slutgiltigt avgörande, ty skola dessa statsbeställningar anlitas, är det självfallet, att de skulle göra den bästa nyttan, om de omedelbart kunde sättas i gång, då vi nu, som jag förmodar, befinna oss i den värsta krisperioden under innevarande år.</w:t>
        <w:br/>
        <w:br/>
        <w:t>Jag hoppas emellertid nu, att statsutskottet icke skall dröja för länge med ett avgörande i vare sig denna fråga eller några andra, där ett dröjsmål ävenledes förhindrar regeringen och arbetslöshetskommissionen att lämna hjälp i den utsträckning, som skulle vara erforderlig. Propositionen upptager nämligen vissa förslag rörande statsbeställningar av gatsten. Arbetslöshetskommissionen har därvidlag föreslagit, och, såvitt jag vet, har det varit regeringens avsikt att biträda kommissionens förslag, beviljande av ett anslag på en miljon kronor för nya beställningar av gatsten. Detta kan emellertid icke ske, förrän propositionen i sin helhet kommit till avgörande, och så länge detta icke sker, hindras vi sålunda att företaga åtgärder i detta avseende. .</w:t>
        <w:br/>
        <w:br/>
        <w:t>Aven en annan sak, nämligen frågan om hjälp åt fiskarna i Bohuslän, har också på visst sätt kommit i baklås. Det har i riksdagen väckts en motion i frågan, vilken motion, som jag förmodar, skall av utskottet behandlas i samband med propositionen. Det gäller sålunda även på den punkten att få ett avgörande så snart som möjligt, för den händelse statshjälp skall lämnas åt dessa fiskare, innan det blir för sent.</w:t>
        <w:br/>
        <w:br/>
        <w:t>Om själva beloppet, de 20 miljoner kronorna, vill jag för min del förklara, att det i själva verket nog gör arbetslöshetsverksamheten detsamma, om det är 20 miljoner eller om man kommit upp till 50 med ingripande av statsbeställningar, såsom min önskan hade varit, och som jag under remissdebatten gav uttryck åt. Det föreslagna mindre beloppet medför nämligen strängt taget intet annat än att statsutskottet tvingas att tidigare än det annars behövt taga upp och bringa till ett slutgiltigt avgörande Kungl. Maj:ts proposition om arbetslöshetsanslaget i hela dess vidd. De 20 miljoner kronor, som statsutskottet nu föreslår skola ställas till regeringens förfogande, komma, såvitt jag kan se, att med svårighet täcka be. hovet till mars månads utgång. Redan då utskottet behandlade propositionen, hade det utanordnats omkring 3 miljoner kronor utöver tillgängliga anslag. Innan riksdagens skrivelse kommer till Kungl. Maj:t, ha vi utöver nyssnämnda belopp redan utanordnat ytterligare 414 miljon kronor. Därtill kommer, såsom jag nyss nämnde, vissa anslag, vilka äro inrymda i eller stå i samband med den kungl. propositionen och även vänta på ett avgörande. Till följd av de ökade svårigheterna torde därför det nu föreslagna beloppet icke täcka behovet för en så synnerligen lång tid framåt. Jag tror sålunda, att det blir nödvändigt för utskottet att skynda på. Jag har gjort mig underrättad om, att utskottet är i färd med att behandla propositionen, och jag hoppas, att utskottet skall göra det så hastigt som möjligt, så att det snart blir besked.</w:t>
        <w:br/>
        <w:br/>
        <w:t>Beträffande statsutskottets motivering skall jag be att få säga, att efter mitt sätt att se, hade det naturligtvis varit riktigast, att utskottet, till dess propositionen hunnit slutgiltigt behandlas — det rör sig ju här endast om en förskottsbetalning — icke särskilt sysslat med direktiven. Jag må dock säga, att när jag granskar utskottets motivering i den mån, denna motivering rör sig om de direktiv,</w:t>
        <w:br/>
        <w:br/>
        <w:t>som skola gälla för understödsverksamheten, kan jag för min del icke finna, att det i vad utskottet här har skrivit ligger något särskilt nytt. De direktiv, efter vilka verksamheten hittills bedrivits, äro ju sådana, att när nödhjälpsarbeten utföras med statsbidrag, skall lönen vara lägre än den på orten gällande. Detta utsäges klart och tydligt i den skrivelse, som regeringen fick mottaga från riksdagen efter ärendets behandling förlidet år.</w:t>
        <w:br/>
        <w:br/>
        <w:t>Vidare är det föreskrivet, att när arbetslöshetsunderstöd utbetalas, måste detta understöd självfallet sättas något lägre än nödhjälpslönen, ty det är ju orimligt att begära, att en arbetslös skall stå en hel dag i ett tungt arbete och för det arbetet icke uppbära</w:t>
        <w:br/>
        <w:br/>
        <w:t>"högre ersättning än den, som tar understöd och icke utför något ar-</w:t>
        <w:br/>
        <w:br/>
        <w:t>Detta är allt nog så klara linjer, som vi icke komma ifrån, om vi än diskutera aldrig så mycket, och efter dessa äro vi nödsakade att lägga verksamheten. De ligga tungt och säkert, och det är sålunda, synes det mig, föga fruktbringande att här i dag stå och diskutera och försöka analysera, vad det eventuellt kan vara för märkvärdigheter i motiveringen till statsutskottets föreliggande utlåtande.</w:t>
        <w:br/>
        <w:br/>
        <w:t>Denna motivering förändrar i det stora hela ingenting. De direktiv, som hittills gällt, komma fortfarande att tillämpas. Förhållandena ute på arbetsmarknaden äro så växlande och så olika, att man i en hel del fall måste anpassa sig på olika sätt och besluta från fall till fall. Så har skett hittills, och så kommer nog även att ske hädanefter. Ehuru jag väl måste säga, att utskottets långa motivering i viss mån kan betraktas som en överloppsgärning, kan jag för min del icke finna, att i densamma ligger något, som gör, att man däri behöver se någon fara för den fortsatta verksamhetens riktiga bedrivande.</w:t>
        <w:br/>
        <w:br/>
        <w:t>Under överläggningen har det här framhållits en del saker, som jag i största korthet skall be att få beröra. Herr Lindberg sökte bevisa, hur utomordentligt oriktigt det är ordnat med norra Sveriges statsarbeten. Han säger, att det är för höga löner för arbetsledarna och för många anställda, och har överhuvud taget ofantligt mycket att anmärka på. Ja, jag är icke i dag i tillfälle att ge ett direkt svar på hans anmärkningar, men jag ber att få upplysa om, att herr Lindberg tidigare till arbetslöshetskommissionen och socialdepartementet ingivit vissa anmärkningar emot norra Sveriges statsarbetens direktion. Hans anmärkningar ha undersökts, men det har befunnits, att de icke varit av den art, att de betingat någon särskild åtgärd från regeringens sida. Jag vill förklara inför kammaren och för herr Lindberg: Är det så, att det finns belägg för riktigheten av ett sådant påstående, låt då vederbörande departement få en skriftlig anmälan, så skola vi icke draga oss för att omedelbart undersöka, vad det kan ligga för fog i dessa anmärkningar.</w:t>
        <w:br/>
        <w:br/>
        <w:t>Beträffande den erinran, som gjordes från herr Olovson i Västerås därom, att man skulle tillse, att mera skattetyngda kommuner till-</w:t>
        <w:br/>
        <w:br/>
        <w:t>delades högre bidrag, ber Jag att få upplysa honom och kammaren om, att det är just det systemet, som hela tiden tillämpats och som nu i de sista dagarna fått ännu större tillämpning än tidigare. Det är Ju föreskrivet i författningen, att staten skall såsom regel betala hälften av det bidrag, som utgår i form av understöd till de arbetslösa. Nu har det emellertid inträffat, att kommuner kommit in -— och detta allt mera dag för dag — med framställningar om att erhålla ett ökat statsbidrag, emedan de äro så betungade av de skatter, de ha att bära, och av de utgifter, de haft för arbetslösheten och annat, att det icke finnes någon möjlighet för dem att betala 50 2. Statsbidraget har också i flera fall ökats till 75 2, och man äger rätt att i vissa undantagsfall gå ända upp till 90 z av totalbeloppet, och så stort statsbidrag har även beviljats till några kommuner. Jag fruktar — det sade jag, såvitt jag minns, redan vid remissdebatten — att just detta sakförhållande gör, att det blir intet överflöd av de medel, som regeringen äskat, nämligen 85 miljoner kronor, ty våra kommuner stå 1 en sådan belägenhet, att jag är viss om, att staten måste övertaga det huvudsakliga av den börda, de fortfarande ha att hära med hänsyn till den rådande arbetslösheten — detta framför allt när det gäller det direkta understödet. Kommuner komma genom representanter upp och visa, att de äro så skattebelagda, att de betala 19 till 21 kronor i kommunalskatt per bevillningskrona, och att dessa samhällen till stor del bestå av arbetare, som gått sysslolösa ett helt år, vilket åstadkommit, att restantierna i otrolig grad ökats. Man förstår Ju, att det är omöjligt för sådana kommuner att bära den börda, som kommer på dem, när det gäller att lindra den svåra arbetslöshet, som drabbat dem. Därför måste statskassan träda hjälpande till, och jag hoppas, att statsutskottet skall vara angeläget att särskilt på denna punkt göra en undersökning. Sker det, är jag viss om, att utskottet skall bliva övertygat om, att det av regeringen iäskade anslaget ingalunda är för högt.</w:t>
        <w:br/>
        <w:br/>
        <w:t>Beträffande arbetslöshetens omfång och vad som kräves med hänsyn till densamma kan jag nämna, att av ett meddelande, som jag erhöll i går från arbetslöshetskommissionen, framgår, att de arbetslösa, som kommissionen nu understödjer med statsbidrag, redan äro uppe i en siffra, väsentligen överstigande den, efter vilken beräkningarna äro gjorda, när propositionen skrevs. Där ha vi sagt, att man under värsta tiden skulle sörja för arbetslöshetsunderstöd åt 40,000 arbetslösa och nödhjälpsarbeten åt 20,000 arbetslösa. Av de uppgifter, som nu kommit till, framgår, att det utgick vid den tidpunkt. rapporterna avse, arbetslöshetsunderstöd till icke mindre än 47,1795 arbetslösa. Ja, jag är viss om att, när vi få in alla rapporter och få klart för oss, huru det ser ut för Januari månad, skall det visa sig, att det finns 50,000 arbetslösa, som kommunerna varit tvungna att lämna hjälp i form av understöd, och då finna vi, att vi äro uppe i en väsentligt högre siffra än den, vi räknade med, då propositionen för någon månad sedan skrevs. Detta är sålunda en ytterligare belysning av frågan, som gör det nödvändigt att få denna sak behandlad i riksdagen så välvilligt, som det överhuvud kan ske.</w:t>
        <w:br/>
        <w:br/>
        <w:t>Man klagar över storleken av dels nödhjälpsarbetslönerna och dels det understöd, som utgår. Jag fick härom dagen från en kommunal deputation, som var uppe, ett meddelande, att man i den kommunen på grund av det prekära läge, i vilket den befann sig, icke varit i stånd att sista tiden betala ut högre arbetslöshetsunderstöd än 1 krona 50 öre per familj, sålunda 75 öre av statsbidraget och 75 öre för kommunens räkning. Av den redogörelse, som lämnades, framgick alldeles klart, att här måste ett högre statsbidrag komma till, ty att erbjuda de arbetslösa en sådan ersättning är orimligt, så länge som staten äger några möjligheter att stödja och träda hjälpande emellan.</w:t>
        <w:br/>
        <w:br/>
        <w:t>Ja, herr talman, det är icke nödvändigt att från denna plats i det läge, vari frågan nu ligger, intaga någon bestämd ståndpunkt för det ena eller det andra. Själva den stora frågan står ju kvar, och vi ha att avvakta nästa utlåtande från utskottet — jag säger »nästa» med flit, ty jag hoppas, att när vi få ett utlåtande till rörande anslag till arbetslösheten, skall det hela vara utklarerat, så att man får alltsammans färdigt på en gång. När vi få det utlåtandet, gäller det naturligtvis att pröva om vi äro på samma linje. Jag vill därför uttrycka såsom mitt hopp och min livliga önskan, att det dock skall visa sig till slut, att vilken politisk åskådning vi än ha, huru kärt vi än hålla vid våra olika partisträvanden, skall det dock på detta område vara angeläget för oss att enas i gemensam strävan att hjälpa och lindra den nöd, som tränger sig på till följd av den långa arbets-</w:t>
        <w:br/>
        <w:br/>
        <w:t>löshet, som träffat vårt land.</w:t>
      </w:r>
    </w:p>
    <w:p>
      <w:pPr>
        <w:pStyle w:val="Heading2"/>
      </w:pPr>
      <w:r>
        <w:t>3. Oscar Lövgren (Socialdemokratiska vänstergruppen, man)</w:t>
      </w:r>
    </w:p>
    <w:p>
      <w:r>
        <w:rPr>
          <w:b w:val="0"/>
        </w:rPr>
        <w:t>Herr talman, mina herrar! Jag skall icke gå in på någon längre granskning rörande arbetslöshetsfrågan, 1y det blir väl tillfälle, när statsutskottets slutliga betänkande kommer fram, att göra det. Jag skall emellertid i anledning av de direktiv, som finnas uppdragna i detta statsutskottsbetänkande, göra några erinrtingar.</w:t>
        <w:br/>
        <w:br/>
        <w:t xml:space="preserve">Den första av dessa erinringar är då den, att arbetslöshetsstatistiken, sådan som den nu är här i landet, icke angiver den verkliga summan av arbetslösa, därför att arbetslöshetskommittéerna över hela landet, så vitt jag vet, tillämpa den praxis att gallra ut alla dem, som ha fastighet till ett värde av 3,500 å 4,000 kronor. Resultatet av detta är, att på alla orter finns ett långt större antal arbetslösa än vad statistiken verkligen anger, men det finns intet skäl, varför man skulle hålla dessa människor utanför rätten till nödhjälpsarbete och rätten till arbetslöshetsunderstöd, ty den omständigheten att en människa har fastighet till värde av 3,000 å 4,000 kronor är ju icke detsamma, som att </w:t>
      </w:r>
      <w:r>
        <w:rPr>
          <w:b/>
        </w:rPr>
        <w:t>hon²</w:t>
      </w:r>
      <w:r>
        <w:rPr>
          <w:b w:val="0"/>
        </w:rPr>
        <w:t xml:space="preserve"> också har möjlighet att leva, utan en sådan kan vara och är i de allra flesta fall det oaktat minst lika beroende av sin arbetsinkomst som någon annan.</w:t>
        <w:br/>
        <w:br/>
        <w:t>Det är en annan sak, jag också skall beröra. Till en början skulle jag vilja säga, att jag helt och fullt kan instämma med herr Kilbom i hans karakteristik av byråkratismen inom arbetslöshetskommissionen — jag förmodar, att det då är kommissionens majoritet. som är den bestämmande och som lägger sin anda över tillämpningen</w:t>
        <w:br/>
        <w:br/>
        <w:t>av riktlinjerna. Denna andra sak gäller det förhållandet, när en man här i Stockholm exempelvis, som är berättigad till arbetslöshetsunderstöd, råkar att bli sjuk och är sängliggande i 14 dagar, så att han icke kan komma ned till byrån och få sitt kort stämplat och icke heller kan få någon person, som kan sköta om detta. Jag vet ett fall, när en sådan, som skaffat sig intyg från trovärdiga personer, att han legat sjuk under denna tid, gått ned till byrån och bett att få kvittera ut arbetslöshetsunderstödet för den tid, han legat sjuk, och huru byråkraterna på byrån då sagt: »Nej, du har icke varit här och stämplat kortet och får ingenting.» Är det meningen, att han skall svälta ihjäl, därför att han varit sjuk och icke haft möjlighet att få sitt kort stämplat på byrån?</w:t>
        <w:br/>
        <w:br/>
        <w:t>Det är på en hel massa punkter, där man med fullt fog kan göra anmärkningar beträffande den taktik, som tillämpas av arbetslöshetskommissionen och av de lokala arbetslöshetskommittéerna. Det är ett oefterrättlighetstillstånd, som råder. Jag erhöll för några dagar sedan en förfrågan från en grupp arbetare här i Stockholra, om Jag ville hålla föredrag över ett ämne, som skulle heta: de arbetslösas rättigheter. Jag lovade att hålla det, men när jag gjorde undersökningar fann jag, att den arbetslöse icke har några rättigheter, utan vore helt och fullt underordnad godtycket hos herrar Järte och Pegelow i första hand och sedan hos alla lokala arbetslöshetskommittéer landet runt, vilka i otroligt många fall äro besjälade av just den sabotagets anda, som präglar herrar Pegelows och Järtes arbete inom arbetslöshetskommissionen.</w:t>
        <w:br/>
        <w:br/>
        <w:t>Jag skall icke gå längre in på detta kapitel, därför att jag förmodligen får tillfälle, när statsutskottets betänkande i huvudfrågan föreligger, att återkomma till detta ämne, och jag har, herr talman, icke något yrkande att framställa.</w:t>
      </w:r>
    </w:p>
    <w:p>
      <w:pPr>
        <w:pStyle w:val="Heading2"/>
      </w:pPr>
      <w:r>
        <w:t>4. Carl Vilhelm Carlsson (Socialdemokraterna, man)</w:t>
      </w:r>
    </w:p>
    <w:p>
      <w:r>
        <w:rPr>
          <w:b w:val="0"/>
        </w:rPr>
        <w:t>Jag vill för det första säga, att jag icke har någon avvikande mening mot mina partivänner inom statsutskottet, som varit med om att tillstyrka det föreliggande förslaget och jämväl utforma motiveringen till detsamma. Jag kan också vara villig erkänna vad herr Bernhard Eriksson här angav, att i vissa avseenden torde nog förbättringar hava inträffat i den formulering, som nu föreligger, jämförd med den formulering och de stadganden, som gällde tidigare. Det är emellertid särskilt på ett ställe i en punkt, som jag vill uttala mina rent personliga bekymmer, och det gäller den formulering, som är given beträffande understöden, att dessa skola i enlighet med av arbetslöshetskommissionen gjorda äskanden kunna komma att nedsättas. Nu är det visserligen sant, att de tidigare bestämmelserna i detta avseende varit ungefär Jikadant formulerade eller givit kommissionen precis samma befogenheter, men jag har måst frapperas av den omständigheten, att det nu särskilt framhålles i motiveringen, även med departementschefens gillande, att det torde vara oundvikligt, att understödsbeloppen regleras nedåt. Det är kanske fullständigt betydelselöst, att det fram-</w:t>
        <w:br/>
        <w:br/>
        <w:t xml:space="preserve">hålles. men jag skulle beträffande speciellt denna sak dock vilja rikta mig direkt till kommissionens majoritet med en vädjan, att, då det gäller sådana åtgärder som sänkande av understödsbeloppens storlek, måste sannerligen kommissionen taga sig en utomordentligt lång furderare, innan den går fram för en sådan taktik. De belopp, som utgå enligt nuvarande bestämmelser, äro ju som bekant 12 kronor för ungkarl, 18 kronor för man och </w:t>
      </w:r>
      <w:r>
        <w:rPr>
          <w:b/>
        </w:rPr>
        <w:t>hustru²</w:t>
      </w:r>
      <w:r>
        <w:rPr>
          <w:b w:val="0"/>
        </w:rPr>
        <w:t xml:space="preserve"> och finns det några barn blir det ett visst litet tillägg till detta belopp. Vi äro sålunda på det klara med, att dessa understöd hålla sig vid respektive 12, 18 eller 20 kronor per vecka. Jag lutar åt den bestämda uppfattningen, att det är en faktisk omöjlighet vare sig för en ungkarl eller en familjeförsörjare, även om det finns barn i äktenskapet, att kunna leva på dessa understödsbelopp. Man kan kanske leva en månad, två månader och möjligen t. o. m. tre månader därpå, men då det gäller att det skall räcka i åratal, som nu är förhållandet, då familjerna skola existera på ett sådant belopp, månad efter månad upp till ett år, förefaller det mig att vara fullständigt orimligt att begära något sådant. Ja, men nu kan man invända: det har ju gått ett helt års tid. Ja, det har det, men jag tillåter mig framhålla för kammarens ledamöter, att varför det har gått som det har gått — naturligtvis icke utan oerhörda försakelser — det är framför allt beroende på den omständigheten, att fackorganisationerna här i Sverige under 1921 hava betalat ut i arbetslöshetsunderstöd ett större belopp än staten och kommunen sammanlagt gjort.</w:t>
        <w:br/>
        <w:br/>
        <w:t>Herr Lithander från Göteborg utbrast ju under remissdebatten i en förskräcklig kritik över den skråmässiga och skråaktiga fackföreningsrörelsen, som förhindrade den fria tävlan och den fria konkurrensen, och jag vill minnas, att herr Lithander också i remissdebatten upplyste om, att en person för herr Lithander omtalat, att när vi komma fram till nyår skola åtskilliga hundra fackföreningsmedlemmar begära sitt utträde och börja arbeta för vilka priser som helst. Ja, herr Lithander kan väl ändock icke underkänna den stora betydelse som de fackförbund haft, vilka hava utbetalat arbetslöshetsunderstöd under år 1921 till ett belopp av 10 miljoner kronoz. De hava verkligen här åstadkommit ett samhälleligt arbete, som icke nog tillräckligt kan uppskattas. Till dessa understöd, som de arbetslösa hava fått från sina fackförbund, må vi lägga vad som erhållits från den understödsverksamhet, som utvecklats mången gång i storslagen omfattning i form av frivilliga gåvor, dels, och företrädesvis tillåter jag mig säga, inom arbetarnas egna led, men det är en myckenhet folk inom medelklassen och överklassen, som också hava visat sig hava sinne och hjärta, då det har gällt att skänka en slant eller en viss produkt till dessa arbetslösa. Uppenbart är, att fackorganisationerna icke i fortsättningen förmå att betala ut något arbetslöshetsunderstöd, och det är ju ett förhållande, som är av en oerhört stor vikt. Jag vill sålunda ställa en direkt vädjan, om den kan betyda något, till arbetslöshetskommissionen, att när det gäller att gå fram på den linjen att sänka dessa förut så låga understödsbelopp, det icke kommer att ske annat än i rena undantagsfall, där kanske</w:t>
        <w:br/>
        <w:br/>
        <w:t>förhållandena ligga så till, att man möjligen kan rucka på bestiämmelserna en smula.</w:t>
        <w:br/>
        <w:br/>
        <w:t>Jag har också särskilt fäst mig vid det förhållandet, som särskilt professor Lindskog m. fl. under remissdebatten och herr Trygger vid öppnandet av första kammarens sammanträde i år framhöllo, nämligen den oundvikliga nödvändigheten av en nationell samling, en sammanhållning klasserna emellan såsom den första nödvändiga betingelsen för att icke nationen internationellt sett skulle komma att bliva oerhört lidande. Det framhölls av herr Lindskog, att ifrån den kanten inom de borgerliga klasserna stod man med den öppna famnen och ingenting hellre önskade än att träda hjälpande till, då det nu gällde ett pekuniärt understöd eller en hjälpverksamhet övad på annat sätt. Jag vill ställa detta sålunda gjorda påstående i belysning mot en del saker, som inträffat i verkligheten. För det första vill jag då fästa kammarens ledamöters uppmärksamhet på, att inom arbetarnas egna led är det långt ifrån en sällsynthet att de arbetare, som nu arbeta för reducerade löner efter 25, 30 kanske upp till 40 procent, ändock besluta på sina fackföreningsmöten en direkt uttaxering av 10 kronor per medlem för att hjälpa sina arbetslösa kamrater. Det inträffar heller icke sällan, att samma fackförening beslutar anslå ett belopp av ett eller ett par tusen kronor för att hjälpa de blottställda, de arbetslösa. Är det icke ändock en utomordentligt vacker och storslagen hjälpsamhet, som utvecklas inom arbetarnas egna led och inom dess organisationer! Men när vi sträcka våra önskemål till de andra klasserna, de som tillhöra medel- eller de mera burgna klasserna, så har jag gjort den iakttagelsen, att man knappast röner den förståelsen för dagens allvarliga läge för de arbetslösa, som man hade hoppats skulle visa sig på det hållet. I min egen hemstad hava kommunalfullmäktige för ett år sedan i en direkt beslutad skrivelse vänt sig till dessa bättre situerade samhällsmedlemmar med anhållan om ett bidrag i ena eller andra formen, men beklagligtvis har det blivit ett ganska dåligt resultat av denna hänvändelse. Jag tror heller icke jag överdriver, om jag säger, att i en hel del andra samhällen hava icke de borgerliga människorna i de bättre situerade klasserna visat så synnerligt stor hjälpsamhet, åtminstone får jag säga att jag hade väntat mig ett kraftigare uttryck, en bättre hjälp åt den tjänande brodern än vad som hittills visat sig 1 praktiken.</w:t>
        <w:br/>
        <w:br/>
        <w:t>När det gäller dessa understödsbelopp, som jag tidigare har yttrat mig om, som jag finner alltför låga, och som jag är viss om, att, om man ytterligare skulle reducera dem, kan det naturligtvis icke betyda något annat, än att fattigvården kommer att träda hjälpande emellan, och icke kan jag se, att detta på något som helst sätt skulle bliva billigare, om hjälpen skulle komma på både det ena eller det andra sättet från fattigvårdsstyrelsen.</w:t>
        <w:br/>
        <w:br/>
        <w:t>Då det gäller denna solidaritet de olika klasserna emellan, som man vid så många tillfällen appellerat till under den hittills ganska kortvariga riksdagen, kan jag icke underlåta att i detta sammanhang nämna ett exempel ifrån Bohuslän, från stenhuggarebefolkningen där,</w:t>
        <w:br/>
        <w:br/>
        <w:t>dessa stenhuggare, som redan vid krisens första början spriddes som agnar för vinden över hela Sveriges land att söka sin utkomst, dessa stenhuggare, som träffats så hårt av den ekonomiska krisen, att man i åtskilliga familjer måst hugga sönder möblerna, den gamla soffan eller taga en pinnstol för att elda med, så att det skulle bliva litet värme under den stränga vintern 1915. Inga arbetare hava lidit så hårt av krisen som stenhuggarbefolkningen icke allenast i Bohuslän utan jämväl i Blekinge och Halland och varhelst detta yrke utövats. Under dessa omständigheter tycker jag, att det icke hade varit förmätet, om storbolagen vid vissa tillfällen hade visat en liten smula sinne för nöden och litet större välgörenhet, än de verkligen gjort. Jag skall nämna ett fall om ett bolag i mellersta Bohuslän, där stenhuggarna skaffat sig egna verk och hade beställningar på hand. De kunde sålunda få arbete och sälja sin sten, men det enda som hindrade var, att de icke disponerade över någon lastplats. Strandrätten ägdes av bolaget på ett avstånd av cirka 6 kilometer, och det fanns ingen möjlighet för dessa stenhuggare att utverka åt sig tillåtelse att få lägga upp ett litet stenlager på bolagets mark och lasta ut det, med påföljd att dessa, som haft och fortfarande hava det så oerhört svårt, måste lämna beställningarna, som de icke kunde infria, och sedan fingo de gå arbetslösa eller möjligen sysselsättas vid något nödhjälpsarbete.</w:t>
        <w:br/>
        <w:br/>
        <w:t>Jag har icke kunnat underlåta att i detta sammanhang framhålla de synpunkter, som jag nu har andragit, och kan det hava någon betydelse för arbetslöshetskommissionens beslut och för regeringens ställningstagande, då det gäller speciellt att företaga en reducering av understödsbeloppens storlek, så skulle jag därmed anse, att jag i någon mån tjänat denna sak.</w:t>
        <w:br/>
        <w:br/>
        <w:t>Herr talman, jag har intet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1538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