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1551</w:t>
      </w:r>
    </w:p>
    <w:p>
      <w:r>
        <w:rPr>
          <w:b/>
        </w:rPr>
        <w:t xml:space="preserve">Datum: </w:t>
      </w:r>
      <w:r>
        <w:t>1922-03-13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Molin (Socialdemokraterna, man)</w:t>
      </w:r>
    </w:p>
    <w:p>
      <w:r>
        <w:rPr>
          <w:b w:val="0"/>
        </w:rPr>
        <w:t>Herr talman, mina damer och herrar! Eftersom jag står antecknad som motionär vid denna punkt, skall jag be att få säga några ord angående den sak, det här gäller. Då jag vid riksdagens början läste igenom statsverkspropositionen och särskilt åttonde huvudtiteln, märkte jag ju, att en hel del nedprutningar voro gjorda. Man förstår ju mycket väl, att så måste bli förhållandet, och Jag förstår, att regeringen måst resonerat som biskop Brask: »Härtill är jag nödd och tvungen». Då jag kom till denna punkt, rörande folkskolebarnens s. k. studieoch ferieresor, blev jag emellertid litet betänksam, när jag märkte, att det stående ordinarie förslagsanslaget på 175,000 kronor var struket och att endast ett anslag på 125,000 kronor ställts till förfogande för barnens s. k. ferieresor. Med detta anslags slopande är det klart, att dödsstöten är given åt skolbarnens s. k. studieresor, som pågått här i landet ända sedan år 1912. 1911 års riksdag beviljade nämligen för första gången på Kungl. Maj:ts begäran ett ordinarie anslag av 30,000 kronor att användas för skolbarnens studieoch ferieresor. Ända sedan 1912 tills nu hava alltså dessa resor pågått. Och jag tror, att jag törs säga, att de varit till stor nytta och glädje för tusentals barn överallt i Sveriges rike.</w:t>
        <w:br/>
        <w:br/>
        <w:t>Syftet med dessa studieresor finnes angivet av föredragande departementschefen i 1911 års statsrådsprotokoll, där han bland annat säger, att dessa resor äro »ett utslag av den pedugogiska princip, som numera börjar allt mer genomtränga vår undervisning, nämligen att denna i görligaste mån skall grundas på åskådning och direkt iakttagelse». Detta rörande studieresorna. Och angående ferieresorna sä-. ger departementschefen bland annat, att de »avse att bereda barnen från städernas solfattiga gränder möjligheten att under någon del av sommaren få i fulla drag njuta av lantlivet, solljuset, den friska luften och de stärkande baden samt erhålla sund och närande föda». Dessa ord fälldes 1911, och man tycker, att de skulle kunna finna genklang även 1921 och 1922. Men man har, som sagt. av statsfinansiella skäl ansett sig böra stryka anslaget till studieresorna och endast bibehållit ett anslag av 125,000 kronor för ferieresor. Och det är mycket gott</w:t>
        <w:br/>
        <w:br/>
        <w:t>och väl, fastän man därvidlag även gjort ganska betydande inskränkningar. Man har nämligen stannat vid, att barn, som vid dessa resor skola komma i åtnjutande av nedsättning i biljettpriserna på statens Järnvägar, skola vara ifrån städer eller stadsliknande samhällen med ett invånarantal av minst 3,000. De, som bo i samhällen med mindre invånarantal, komma sålunda icke i åtnjutande av detta. Denna fråga skall jag emellertid icke ingå på, ty jag vet, att det finns en motionär på denna punkt, nämligen herr Carlson i Mölndal, och han kommer säkerligen själv att utveckla sina synpunkter på frågan i det stycket.</w:t>
        <w:br/>
        <w:br/>
        <w:t xml:space="preserve">Rörande studieresorna tror jag, man kan säga, att allmänna meningen är den, att de varit till obeskrivlig nytta. För det första hava de varit av uppfostrande betydelse, särskill för ungdomen och alldeles särskilt för den ungdom, som slutat folkskolan eller fortsättningsskolan. Ty naturligtvis ger man sig icke ut att resa med småbarn, utan dessa resor äro avsedda för barn, som lämnat skolan i egentlig mening. Mången kanske tror, att dessa resor ske planlöst och utan system. Men så är icke fallet. Det är ordnat så, att man försöker utnyttja tiden till det yttersta, för att barnen verkligen skola hava nytta av resorna. För detta ändamål har man i städerna, både i de större och de medelstora städerna inrättat s k. skolresebyråer. Dessa byråer hava tagit hand om skolresegrupperna och styrt om, att de fått såväl logi som även ledning och plan för sina studier, dit de kommit. Här i Stockholm har t. ex. länge existerat en sådan byrå, och föreståndarinnan, </w:t>
      </w:r>
      <w:r>
        <w:rPr>
          <w:b/>
        </w:rPr>
        <w:t>fröken²</w:t>
      </w:r>
      <w:r>
        <w:rPr>
          <w:b w:val="0"/>
        </w:rPr>
        <w:t xml:space="preserve"> Alma Wik, har varit själen i det hela. Tusentals barn hava genom denna byrås försorg inlogerats i Vasa folkskola vid Karlbergsvägen och där fått en god bädd till det billiga priset av, som jag tror, 30—40 öre per barn och dygn. För övrigt har man styrt om med mat och utarbetat fullständig plan över, huru man skulle använda tiden och få nytta av resan.</w:t>
        <w:br/>
        <w:br/>
        <w:t>Jag måste vidröra detta, ty det kan ju finnas de av kammarens ledamöter, som icke satt sig in i denna sak. Själv har jag varit på flera håll med barn på dylika resor, t. ex. i Vadstena, Karlsborg och Motala samt även 1916 här i Stockholm. Vi hade därvid ett anslag på 30 kronor av Svenska turistföreningen. Vi betalade för järnvägsresan den vanliga avgiften av 5 öre för person och zon. Det var billigt. De fattigaste barn kunde följa med till Stockholm, och det hela ställde sig på ett präktigt och förståndigt sätt. Vi reste hemifrån Aspa en söndagseftermiddag och voro här måndag, tisdag och onsdag. Dessa dagar använde vi för att se på Stockholms stad. Vi använde dagarna till besök på museer, på Skansen och Skeppsholmen o.s.v. På det sistnämnda stället besågo vi pansarbåtar och undervattensbåtar. Vi voro i riksdagshuset och än här och än där. 9Sålunda voro vi uppe på en del tidningar i Stockholm, där vi blevo särdeles väl bemötta, och fingo se, hur tidningspressarna voro i gång och hur tidningarna kommo till. Jag menar, att dessa resor sålunda företagas i syfte att lämna barnen möjlighet att förtydliga de begrepp, de fått under undervisningen i skolan. I skolan blir ofta undervisningen mycket teoretisk, och därför är det mycket nyttigt för barnen</w:t>
        <w:br/>
        <w:br/>
        <w:t>att komma ut i det verkliga, levande livet och få se såväl land som stad. Och icke bara landsortens barn ha behov av att titta sig omkring. Det behövs lika väl för barn i »städernas solfattiga gränder» att komma ut på landsbygden och få se, hur det tar sig ut där. Härvidlag bör det vara ett utbyte mellan land och stad. Allmänna meningen är också den, att det är sorgligt, om detta anslag nu skall utan vidare avföras.</w:t>
        <w:br/>
        <w:br/>
        <w:t>Jag hade tänkt mig att möjligen motionsvägen söka få en ändring på denna punkt, och att statsutskottet, och särskilt den avdelning, som haft denna sak om hand, skulle ställa sig välvilligt till en dylik motion, då jag visste, att i statsutskottets andra avdelning sutto personer, som hade hjärta och sinne för denna sak. Nu ser jag i alla fall till min ledsnad, att statsutskottet icke kunnat ta hänsyn till detta, utan att det gått på avslag på motionen, alltså ett uteslutande av dessa 175,000 kronor till understöd åt folkskolebarnens ferieoch studieresor. Men utskottet säger sig dock sympatisera med motionären och anser, »att under nu rådande ekonomiska situation ett förslag sådant det av Kungl. Maj:t framlagda erbjuder en väl anpassad interimsanordning. Samtidigt med att utskottet tillstyrker Kungl. Maj:ts förslag, vill utskottet dock hava betonat vikten av att den verksamhet. som här avses, i sina förutvarande former kan återupptagas, så snart tidsläget sådant medgiver». Utskottet har sålunda i motiveringen ställt sig mycket välvilligt. Det kan icke gå med på att tillstyrka ett anslag av 175,000 kronor eller någonting dylikt för första halvåret 1923, såsom jag hade tänkt mig, men säger samtidigt, att detta är bara tillfälligt. Det är härmed fastslaget, att nästkommande år eller så, om det blir möjligt, skall man återigen upptaga denna verksamhet. Jag har för min del svårt att förstå, att tidsläget verkligen är så förtvivlat, att man utan vidare skall behöva gå till denna avskrivning. Det är ledsamt att behöva konstatera detta. Visst är ställningen besvärlig, men jag tror ändå, att med litet god vilja hade man kunnat gå med på ett förslagsanslag av t. ex. 175,000 kronor. Är det så. att riksdagen nu utan vidare går med på utskottets förslag, så måste det leda till, att tusentals barn berövas den lilla glädje, de så väl behöva. De sitta därute i bygderna, ja, långt ute i obygderna. barn, av vilka många aldrig ens rest på järnväg. De få aldrig se något, de få aldrig någon glädje i dessa bistra tider, som verkligen äro ganska svåra, icke bara i städerna utan även på landsbygden. Kunde det icke vara skäl att tänka på, att riksdagen borde göra något för att hjälpa även dessa barn? Jag menar, att det icke egentligen är lämpligt att just nu avbryta denna verksamhet. Men det heter, som sagt, att det statsfinansiella läget är sådant, att så måste ske. Jag har svårt att förstå detta, och jag vill i varje fall inlägga en gensaga mot den uppfattningen.</w:t>
        <w:br/>
        <w:br/>
        <w:t>Angående biljettpriserna har jag i min motion yrkat, att man skulle gå tillbaka till den gamla taxan 5 öre per zon och person. 1921 års riksdag höjde denna avgift till 10 öre, samtidigt som man höjde anslaget till 175.000 kronor, och de ärade ledamöter i denna kammare. som voro närvarande i debatten. minnas säkert, att det var icke ringa</w:t>
        <w:br/>
        <w:br/>
        <w:t>motstånd, innan man gick med på den ökningen. Den ökning, som Jag tänker på, gjordes på hösten 1920 mitt i högkonjunkturen, då det var goda möjligheter till förtjänster, då arbetarna kunde förtjäna sig en bra dagspenning och sålunda också kunde bidraga något till sina barn. Men ställningen är icke densamma nu som då. Jag anser verkligen, att vi icke hava råd att stryka bort detta anslag, vilket i alla fall kanske blir kammarens beslut. Det är nu så, att statens järnvägar äro ett affärsdrivande verk, och de se naturligtvis på sina inkomster och utgifter, och järnvägarna beräkna, att de skola hava dessa tillgångar för prisskillnaden, som uppstår mellan det normala biljettpriset och den ifrågasatta nedsättningen. Härigenom kommer man till ganska höga siffror. Jag vet icke, om de enskilda järnvägarna räkna på samma sätt som statens järnvägar, men jag tror det knappast, ty jag vet, att så snart det vart beslutat, att barnen skulle få nedsatta biljettpriser på statens järnvägar, så gingo också de enskilda Järnvägarna med på samma taxa. Man har aldrig hört talas om, att de beräkna att hava så och så många tusen kronor för att täcka denna prisskillnad. Inom parentes sagt förefaller det mig som om järnvägsstyrelsen skulle vara mindre välvilligt stämd — varför vet jag knappast.</w:t>
        <w:br/>
        <w:br/>
        <w:t>Det vore mycket att säga i denna sak. Jag skall i alla fall fatta mig kort, ty vi hava mycket att göra i kväll och i natt, och jag vill naturligtvis icke stå här och uppehålla tiden, men jag vill i alla fall till sist göra en liten jämförelse. När riksdagen befinner sig här i Stockholm från den 9 januari till efter pingst, då den blir hemför- : lovad, då känna vi alla i riksdagen en lättnad och äro glada att få lämna Stockholm. Låt mig säga det: Äro glada över att få komma ut på landet och få sol och mat och luft — det få vi här också, men icke på det sätt, som vi äro vana vid därute. Om vi få en resa, jag höll på att säga en skolresa, anordnad för riksdagsmän till en trakt, som vi icke känna till, så bli vi mycket glada. TI flera år å rad har man praktiserat att låta riksdagsmän företaga studieresor till olika trakter — vi hava varit i Lappland, Kristiania, Visby och på olika håll, och ju billigare resan varit ju gladare hava vi varit, och ju flera hava kunnat vara med. Om vi känna denna sak på det sättet, ty varenda ledamot är glad över att få företaga en sådan resa, vad tro icke herrarna, att barnen i bygderna skola känna, när de få komma på sådana rekreationsresor eller vad man nu vill kalla det.</w:t>
        <w:br/>
        <w:br/>
        <w:t>Jag vill med dessa ord sluta mitt anförande, och jag skulle helst velat yrka avslag på statsutskottets hemställan och i stället yrka bifall till ett anslag på 175,000 kronor och därmed också till nedsättning i biljettpriserna, men som ställningen är sådan, att det icke finnes någon reservant inom statsutskottet, vilket man väl dock i alla fall bort kunnat hoppas, vill jag för närvarande, herr talman, icke göra något yrkande, ehuru jag helst skulle velat göra det i motionens syfte.</w:t>
      </w:r>
    </w:p>
    <w:p>
      <w:pPr>
        <w:pStyle w:val="Heading2"/>
      </w:pPr>
      <w:r>
        <w:t>2. Carl Vilhelm Carlsson (Socialdemokraterna, man)</w:t>
      </w:r>
    </w:p>
    <w:p>
      <w:r>
        <w:rPr>
          <w:b w:val="0"/>
        </w:rPr>
        <w:t>Herr talman! Som kammarens ärade ledamöter behagade finna, har jag vid denna punkt avgivit en liten</w:t>
        <w:br/>
        <w:br/>
        <w:t>motion. Denna motion avser icke någon annan ändring i Kungl. Maj:ts och utskottets förslag än att bibehålla den förutvarande bestämmelsen, enligt vilken vid ferieresor för folkskolebarn samtliga barn från Sveriges städer voro berättigade till dessa billiga resor. Enligt den föreliggande propositionen och utskottets förslag har ju den förändringen företagits, som innebär, att 28 av Sveriges mindre städer, där barnen tidigare haft denna rättighet, nu berövas denna, ifall riksdagen skulle godkänna det som utskottet här har föreslagit. Då det icke finnes någon reservant inom utskottet, ber jag om ursäkt inför kammaren, om jag under sådana omständigheter anser mig hava en viss skyldighet att klarlägga detta spörsmål i enlighet med min motion så mycket som möjligt.</w:t>
        <w:br/>
        <w:br/>
        <w:t>Jag vill då i likhet med den förste ärade talaren anföra, att när riksdagen första gången beviljade dessa anslag år 1911, anförde departementschefen till statsrådsprotokollet följande, som gällde ferieresor:</w:t>
        <w:br/>
        <w:br/>
        <w:t>»Den andra arten av ifrågavarande resor, s. k. ferieresor, har ett övervägande humanitärt syfte. Dessas ändamål är att bereda barn ur fattigare familjer från städerna tillfälle att under sommaren eller någon del därav vistas på landet, vare sig i s. k. feriekolonier eller i enskilda för dem upplåtna hem. Om jag måste högt skatta verksamheten för s. k. studieresor på grund av dessa resors uppfostrande betydelse, skattar jag ur en annan synpunkt den verksamhet icke mindre högt, som avser att bereda barnen från städernas solfattiga gränder möjligheten att under någon del av sommaren få i fulla drag njuta av lantlivet, solljuset, den friska luften och de stärkande baden samt erhålla sund och närande föda.»</w:t>
        <w:br/>
        <w:br/>
        <w:t>Vad jag särskilt velat framhålla med min motion är, att dessa ferieresor väsentligen skilja sig från de s. k. studieresorna, därför att barn, som resa ut på ferieresor, härstamma ifrån hem, där ekonomien är så dålig, att man kan säga, att barnen äro mer eller mindre vanvårdade. Det är sålunda de fattigaste bland fattiga familjer, som det här närmast gäller. Jag vill vidare också till protokollet hava antecknat ett yttrande, som järnvägsstyrelsen hade beträffande dessa ferieresor till och från mindre stadsliknande samhällen — det gällde nämligen lägre taxor eller billigare taxor, varefter dessa resor hava fått göras — där järnvägsstyrelsen säger: |</w:t>
        <w:br/>
        <w:br/>
        <w:t>»Styrelsen utgår därvid från, att det ofta icke ligger vikt uppå, att barnet får vistas på landet, utan att det kommer i ett bättre hem, där det får bättre omvårdnad och sundare 'föda än i! sitt föräldrahem.»</w:t>
        <w:br/>
        <w:br/>
        <w:t>Nu innebär den kungl. propositionen en nyhet i så måtto, att barn från en del stadsliknande samhällen på landsbygden skulle nu enligt propositionen och enligt utskottets förslag också vara berättigade till dessa billigare resor, och det har då anförts några exempel på sådana samhällen, och här omnämnas från Järnvägsstyrelsens sida Sandviken, Hagalund och vidare Höganäs, Lidingö och Sundbyberg. Skolöverstyrelsen har i ett yttrande till 1920 års riksdag anfört beträffande ferieresorna: »Särskilt ferieresorna hava</w:t>
        <w:br/>
        <w:br/>
        <w:t>ökats och ur sociala synpunkter måste man med glädje hälsa denna livliga utveckling, och styrelsen finner det synnerligen önskvärt att erforderliga medel av riksdagen beviljas.»</w:t>
        <w:br/>
        <w:br/>
        <w:t>Jag är gärna villig att medgiva, att de anslag, som riksdagen vid olika tillfällen beviljat, ha blivit överskridna i ganska stor utsträckning. 1911 års riksdag beviljade för detta ändamål, d. v s. för både ferieoch studieresor, 30,000 kronor. 1918 höjdes detta anslag till 70,000 kronor. År 1918 är det enda år, då det har uppstått något överskott på dessa resor; då fanns det ett litet överskott på 7,500 kronor. 1919 överskreds anslaget med icke mindre än 240,000 kronor, och anslaget för 1921 beräknas att bliva överskridet med ungefär 700,000 kronor. Nu ha ju dock under den sista tiden åtskilliga kontrollföreskrifter kommit att gälla i detta avseende, varför det ju kan tänkas, att anslaget icke i samma mån kommer att överskridas som tidigare varit förhållandet. Emellertid är beträffande dessa anslag först att märka, att de utgått gemensamt till såväl feriesom studieresor. Nu har ju departementschefen föreslagit, att studieresorna skulle inställas i år, och emot en sådan anordning har Jag för mitt vidkommande icke haft någon erinran. Dessutom har Ju tillkommit den nya bestämmelsen, som icke verkat i mer än 4 eller 5 månaders tid, att endast barn ur obemedlade eller svagt bemedlade familjer äga rätt till billiga resor, vare sig det nu gäller studie- eller ferieresor. Jag tror, att när dessa kontrollföreskrifter hava hunnit omsättas i det praktiska livet, ty det ha de näppeligen icke kunnat ännu, då Kungl. Maj:t fattat sitt beslut så sent som i Juni månad föregående år, att detta i viss mån kommer att verka inskränkande på frekvensen av ferieresorna. Det är möjligt även, att den andra nya bestämmelsen, som är föreslagen i den kungl. propositionen, nämligen att barnen själva skulle bidraga till dessa resor med en avgift, som utgör en fjärdedel av priset för en vuxen person enligt den allmänna järnvägstaxan, kommer att verka så. Jag tillåter mig emellertid framhålla såsom ett ganska betydande moment, som också kommer att inverka åtskilligt på dessa anslagsbelopp, det förhållandet, att det ju förnämligast är det dyra biljettpriset, det är de dyra taxorna på järnvägarna, som gällt ända fram till innevarande år, som naturligtvis tagit en sådan stor del av dessa anslag. Nu har ju för statens järnvägars vidkommande taxorna sänkts från den 1 januari i år med, om jag icke missminner mig, ungefär 25 2. Huruvida någon ytterligare sänkning av taxan vid Järnvägarna — jag förmodar, att de enskilda järnvägarna också följa med — är att ställa i utsikt, därom kan ju vara svårt att yttra sig, men jag tror, att om priserna skola undergå någon förändring, så blir det naturligtvis ytterligare nedåt. Detta är ju ett förhållande, som väsentligen kommer att bidraga till att anslaget kommer att räcka så mycket längre, än förhållandet har varit tidigare. Jag vill exempelvis påpeka, att det har varit en stor disproportion kan man säga mellan den avgift, som barnen haft att erlägga, och det bidrag, som staten sedan fått tillskjuta, då det gällt att utfylla skillaaden i biljettpriset. Det förhöll sig nämligen på det sättet, att år</w:t>
        <w:br/>
        <w:br/>
        <w:t>1911 utgjorde statsbidraget ”/. av biljettpriset. Men år 1921 utgjorde statens bidrag icke mindre än "/s av gällande biljettpris. Det är naturligtvis häri, som vwvi i första hand ha att söka det stora överskridande, som skett beträffande detta anslag. under de senare åren.</w:t>
        <w:br/>
        <w:br/>
        <w:t>Nu har, som tidigare anförts av den föregående ärade talaren, utskottet icke kunnat gå med på vad jag föreslagit i min motion, under motivering att det är den rådande depressionstiden, som egentligen är utslagsgivande och dikterande för såväl Kungl. Maj:ts proposition som också utskottets förslag. Men jag får säga för mitt vidkommande, att när det med dessa ferieresor uteslutande gäller att bispringa fattiga barn, härstammande från obemedlade eller svagt bemedlade familjer, så kan det väl icke anses rättvist att i en depressionstid, då mannen kanske fullständigt saknar inkomst eller har betydligt sämre inkomst än tidigare, fatta ett beslut, som medför, att barn från sådana familjer, som möjligen tidigare blivit delaktiga av dessa ferieresor, hädanefter icke kunna bli det, därför att det är depressionstid, och därför att familjeförsörjaren har det väsentligen sämre ur ekonomisk synpunkt än han kanske tidigare haft. Dessutom kan naturligtvis icke saken ligga till på det sättet, att i de 28 av Sveriges småstäder, som här skola strykas från en rättighet, som de tidigare innehaft, att det i dessa småstäder icke skulle finnas några fattiga familjer. Där skulle kanske icke finnas några barn, som man kan anse vara berättigade att deltaga 1 dessa. ferieresor. Jag vill för mitt vidkommande bestrida, att så är förhållandet. Är krisen utomordentligt svår och den ekonomiska misären mycket stor för tusentals familjer i storstäderna, så är den alldeles säkert också mycket svår för många familjer, som bo och ha sin vistelse inom dessa 28 småstäder, som nu skulle gå förlustiga rättigheten, att de fattiga familjernas barn skulle få deltaga i dessa ferieresor. Jag såg för någon tid sedan en teckning. Jag minnes nu icke i vilken tidning det var. Emellertid var det en illustration, som gjorde ett synnerligen starkt intryck på mig. ÅA ena sidan var det tvenne barn, som skulle ut på ferieresa. De hade utpyntat sig i sina grannaste kläder. De hade en liten korg i den ena handen, och de sågo så ljuvligt glada och förhoppningsfulla ut. Dessa två barn gingo förbi en annan liten pys, som stod utanför ett hus och tittade på dessa barn, som skulle ut på ferieresa. Och den lille pojken såg allt annat än glad ut, och han sade till de där två, när de gingo förbi: »Ja, Ni ska inte vara så malliga. Jag kan väl få klent bröst jag också, och då får jag göra en ferieresa.» Jag menar, at denna teckning sannerligen illustrerar, hur uppskattade dessa ferieresor självklart äro av de fattiga barnen. Jag skall taga mig friheten att lämna ett par illustrerande exempel, som jag tror skola i viss mån tala för det oberättigade i. att man skär bort 28 av Sveriges småstäder, så att de fattiga familjer, som finnas där, icke bli berättigade att deltaga i dessa billighetsresor. Jag kan omtala för kammarens ärade ledamöter, att i det samhälle, där jag själv vistas och bor, har det förekommit ett fall,</w:t>
        <w:br/>
        <w:br/>
        <w:t xml:space="preserve">som enligt mitt förmenande är synnerligen upprörande. Det har förhållit sig på det sättet, att det var en </w:t>
      </w:r>
      <w:r>
        <w:rPr>
          <w:b/>
        </w:rPr>
        <w:t>änka²</w:t>
      </w:r>
      <w:r>
        <w:rPr>
          <w:b w:val="0"/>
        </w:rPr>
        <w:t xml:space="preserve">, vilkens man avlidit för några år sedan, som hade en </w:t>
      </w:r>
      <w:r>
        <w:rPr>
          <w:b/>
        </w:rPr>
        <w:t>flicka²</w:t>
      </w:r>
      <w:r>
        <w:rPr>
          <w:b w:val="0"/>
        </w:rPr>
        <w:t xml:space="preserve"> i skolåldern, vid 7 eller 8 års ålder. </w:t>
      </w:r>
      <w:r>
        <w:rPr>
          <w:b/>
        </w:rPr>
        <w:t>Änkan²</w:t>
      </w:r>
      <w:r>
        <w:rPr>
          <w:b w:val="0"/>
        </w:rPr>
        <w:t xml:space="preserve"> måste naturligtvis arbeta dagligen å fabriken, och </w:t>
      </w:r>
      <w:r>
        <w:rPr>
          <w:b/>
        </w:rPr>
        <w:t>hon²</w:t>
      </w:r>
      <w:r>
        <w:rPr>
          <w:b w:val="0"/>
        </w:rPr>
        <w:t xml:space="preserve"> kunde då icke vara hemma och pyssla om </w:t>
      </w:r>
      <w:r>
        <w:rPr>
          <w:b/>
        </w:rPr>
        <w:t>flickan²</w:t>
      </w:r>
      <w:r>
        <w:rPr>
          <w:b w:val="0"/>
        </w:rPr>
        <w:t xml:space="preserve"> och sända </w:t>
      </w:r>
      <w:r>
        <w:rPr>
          <w:b/>
        </w:rPr>
        <w:t>henne²</w:t>
      </w:r>
      <w:r>
        <w:rPr>
          <w:b w:val="0"/>
        </w:rPr>
        <w:t xml:space="preserve"> i skolan, utan det gick till på det sättet, att när </w:t>
      </w:r>
      <w:r>
        <w:rPr>
          <w:b/>
        </w:rPr>
        <w:t>änkan²</w:t>
      </w:r>
      <w:r>
        <w:rPr>
          <w:b w:val="0"/>
        </w:rPr>
        <w:t xml:space="preserve"> gjorde sig redo på morgonen och skulle gå till fabriksarbetet — det började kl. '/, 7 — hade </w:t>
      </w:r>
      <w:r>
        <w:rPr>
          <w:b/>
        </w:rPr>
        <w:t>hon²</w:t>
      </w:r>
      <w:r>
        <w:rPr>
          <w:b w:val="0"/>
        </w:rPr>
        <w:t xml:space="preserve"> dessförinnan gjort i ordning </w:t>
      </w:r>
      <w:r>
        <w:rPr>
          <w:b/>
        </w:rPr>
        <w:t>flickan²</w:t>
      </w:r>
      <w:r>
        <w:rPr>
          <w:b w:val="0"/>
        </w:rPr>
        <w:t xml:space="preserve">, utrustat </w:t>
      </w:r>
      <w:r>
        <w:rPr>
          <w:b/>
        </w:rPr>
        <w:t>henne²</w:t>
      </w:r>
      <w:r>
        <w:rPr>
          <w:b w:val="0"/>
        </w:rPr>
        <w:t xml:space="preserve"> för skolan. Sedan fick </w:t>
      </w:r>
      <w:r>
        <w:rPr>
          <w:b/>
        </w:rPr>
        <w:t>flickan²</w:t>
      </w:r>
      <w:r>
        <w:rPr>
          <w:b w:val="0"/>
        </w:rPr>
        <w:t xml:space="preserve"> gå med varje dag till fabriken och sitta där i arbetslokalen, tills det blev frukostrast, och så skickade modern </w:t>
      </w:r>
      <w:r>
        <w:rPr>
          <w:b/>
        </w:rPr>
        <w:t>henne²</w:t>
      </w:r>
      <w:r>
        <w:rPr>
          <w:b w:val="0"/>
        </w:rPr>
        <w:t xml:space="preserve"> till skolan. Det är uppenbart, att om det kan beredas barn, som uppfostras under sådana förhållanden, tillfälle att utackorderas i familjer och få vistas där 3—4 månaders tid eller att få följa med en barnkoloni, så gör man icke endast dessa fattiga människor utan, -.jag vill tillägga, även en Gudi behaglig gärning. Jag vill också säga, att i det samhälle, där jag är bosatt, är det — jag överdriver icke — åtminstone 50 familjer, där både mannen och </w:t>
      </w:r>
      <w:r>
        <w:rPr>
          <w:b/>
        </w:rPr>
        <w:t>hustrun²</w:t>
      </w:r>
      <w:r>
        <w:rPr>
          <w:b w:val="0"/>
        </w:rPr>
        <w:t xml:space="preserve"> arbeta varje dag å fabriken.</w:t>
        <w:br/>
        <w:br/>
        <w:t xml:space="preserve">Det är nämligen omöjligt att hålla familjen samman, om endast en av föräldrarna arbetar, ty inkomsten är nu så dålig, att den icke räcker till, varför i stor utsträckning både mannen och </w:t>
      </w:r>
      <w:r>
        <w:rPr>
          <w:b/>
        </w:rPr>
        <w:t>hustrun²</w:t>
      </w:r>
      <w:r>
        <w:rPr>
          <w:b w:val="0"/>
        </w:rPr>
        <w:t xml:space="preserve"> arbeta på fabriken, och så få barnen sköta sig själva så gott de kunna och uppfostra sig själva. Om nu barn från sådana familjer få rätt till billighetsresor, kunna de erhålla inackordering eller kunna de få vara med i en barnkoloni. Med stöd av de praktiska exempel ur livet, som jag hämtat från min egen hemort, anser jag, att en tre å fyra månaders landsvistelse för dessa skolbarn har en utomordentligt stor betydelse. Nu är ju Mölndal från innevarande års ingång stad, beroende på de kommunala myndigheternas beslut. Hade så icke varit fallet, skulle de barn jag här talat om icke haft möjlighet att komma i åtnjutande av billiga biljettpriser eller deltaga 1 ferieresor.</w:t>
        <w:br/>
        <w:br/>
        <w:t>Vad jag här föreslagit innebär ju icke annat än status quo, och jag tycker verkligen, att vi icke skola göra det sämre för barn ur de fattiga familjerna i städerna, än vad de haft förut. Jag vill därför ställa en varmhjärtad vädjan i första hand till statsutskottet och därnäst till kammaren, huruvida det ändå icke skulle vara den klokaste politiken, jag vill icke säga trots depressionen, utan just på grund av denna depression, att vi icke amputera bort de 28 småstäderna, utan låta barnen i de fattiga familjerna där få komma i åtnjutande av billighetsresor. Jag uttalar sålunda den förhoppningen, att det skall bli möjligt för riksdagen att fatta ett beslut, som sammanfaller med de synpunkter, vilka framförts i min motion, ty det skulle vara mindre hedrande för riksdagen att nu under depressionstiden vidtaga en sådan åtgärd, som möjligen blir beståndande bara för ett års tid. Utskottet säger nämligen i sin motivering, att det här endast är fråga om en interimsanordning. Jag har fått en synnerligen sympatisk motivering för avslag på min motion, men jag tror icke, att det kan vara riksdagen värdigt att i ett</w:t>
        <w:br/>
        <w:br/>
        <w:t>sådant här fall ett år fatta ett beslut, som skär bort 28 städer, och nästa år eventuellt fatta ett annat beslut, som tillerkänner barnen 1 dessa städer rätt att deltaga i billighetsresor.</w:t>
        <w:br/>
        <w:br/>
        <w:t>Herr talman, på grund av vad jag sålunda anfört, tillåter jag mig hemställa om bifall till utskottets förslag med den ändring, att orden »med ett invånarantal av minst 3,000» utgå, vilket i reali-</w:t>
        <w:br/>
        <w:br/>
        <w:t>teten innebär detsamma som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