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1714</w:t>
      </w:r>
    </w:p>
    <w:p>
      <w:r>
        <w:rPr>
          <w:b/>
        </w:rPr>
        <w:t xml:space="preserve">Datum: </w:t>
      </w:r>
      <w:r>
        <w:t>1927-03-11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Per Edvin Sköld (Socialdemokraterna, man)</w:t>
      </w:r>
    </w:p>
    <w:p>
      <w:r>
        <w:rPr>
          <w:b w:val="0"/>
        </w:rPr>
        <w:t>Herr talman! Vid denna punkt hava några ledamöter av jordbruksutskottet anmält en avvikande mening gentemot utskottsmajoriteten. Det gäller storleken av det anslag, som det är ämnat att bevilja för bearbetning av material från riksskogstaxeringen.</w:t>
        <w:br/>
        <w:br/>
        <w:t xml:space="preserve">När för fyra år sedan riksskogstaxeringen upptogs på allvar, motiverades detta bland annat därmed, att det rådde stor arbetslöshet bland de unga skogsmännen och även bland </w:t>
      </w:r>
      <w:r>
        <w:rPr>
          <w:b/>
        </w:rPr>
        <w:t>kvinnlig¹</w:t>
      </w:r>
      <w:r>
        <w:rPr>
          <w:b w:val="0"/>
        </w:rPr>
        <w:t xml:space="preserve"> kontorspersonal. På grund därav förmenade man, att man skulle kunna till mycket små löner få den nödiga arbetskraften för fullföljande av riksskogstaxeringen. Man har alltså från dessa utgångspunkter bedrivit denna riksskogstaxering med personal, som varit synnerligen lågt avlönad. Särskilt gäller detta några stycken s. k. lagledare. Det är Jägmästare, utexaminerade från skogshögskolan, som på somrarna äro lagledare ute på fältarbetet men som på vintern äro anställda hos nämnden här i Stockholm för bearbetning av materialet. Dessa ledare ha under sin vistelse här 1 Stockholm en månadsavlöning av 300 kronor. De ha 425 kronor i månaden, när de äro ledare på fältet. Var och en måste ju erkänna, att 300 kronor i månaden i Stockholm måste betraktas som en mycket låg avlöning. Den </w:t>
      </w:r>
      <w:r>
        <w:rPr>
          <w:b/>
        </w:rPr>
        <w:t>kvinnliga¹</w:t>
      </w:r>
      <w:r>
        <w:rPr>
          <w:b w:val="0"/>
        </w:rPr>
        <w:t xml:space="preserve"> personalen, som i stort sett ombesörjer bearbetningen, har löner, som variera mellan 150 och 200 kronor i månaden. Alltså äro även dessa löner i underkant.</w:t>
        <w:br/>
        <w:br/>
        <w:t>Dessa löner ha kunnat motiveras med att det här kan betraktas rent av såsom nödhjälpsarbete för dessa kategorier befattningshavare. Men när det nu är så, att denna riksskogstaxering pågått i fyra år, och det dessutom av-</w:t>
        <w:br/>
        <w:br/>
        <w:t xml:space="preserve">ses, att den skall fortsättas och slutföras under de tre härefter följande åren, tycker åtminstone jag för min del, att det blir en något för lång tjänst man honorerar med så låga belopp. Vi reservanter ha funnit det vara skäligt, om man nu, när man skall gå in för den andra perioden i taxeringsarbetet och vill räkna med att behålla denna personal ytterligare tre år framåt, bereder tillfälle till en blygsam löneförbättring för de båda kategorier, som jag här talat om. Med det förslag, som reservanterna framlagt, kan vinnas, att under vintermånaderna dessa tre lagledare erhålla en löneökning per månad med 100 kronor, och de </w:t>
      </w:r>
      <w:r>
        <w:rPr>
          <w:b/>
        </w:rPr>
        <w:t>kvinnliga¹</w:t>
      </w:r>
      <w:r>
        <w:rPr>
          <w:b w:val="0"/>
        </w:rPr>
        <w:t xml:space="preserve"> befattningshavarna kunna få en förbättring per månad med 25 kronor. Det är alltså icke någon våldsam höjning vi föreslå utan endast en mycket blygsam uppmuntran, som vi förorda. Konsekvenserna av ett bifall till reservationen kunna heller icke bli avskräckande. Det gäller ett belopp av 3,000 kronor per år, och när man beräknar, att riksskogstaxeringen skall vara slutförd tre år härefter, kan hela konsekvensen endast belöpa sig till sammanlagt 10,000 kronor. När man betänker, att hela riksskogstaxeringen kostar mer än en miljon kronor, är det dock bara en liten del av det hela, som här sättes i fråga.</w:t>
        <w:br/>
        <w:br/>
        <w:t>Jag skulle vilja vädja till kammaren att följa reservationen, till vilken jag ber att få yrka bifall.</w:t>
      </w:r>
    </w:p>
    <w:p>
      <w:pPr>
        <w:pStyle w:val="Heading2"/>
      </w:pPr>
      <w:r>
        <w:t>2. David Pettersson (Första kammarens nationella parti, man)</w:t>
      </w:r>
    </w:p>
    <w:p>
      <w:r>
        <w:rPr>
          <w:b w:val="0"/>
        </w:rPr>
        <w:t>Herr talman! Det här gäller ingen stor sak, det gäller endast 3,000 kronor, som reservanterna yrka på som lönetillägg för ifrågavarande personal vid riksskogstaxeringen. Utskottmajoriteten har emellertid icke funnit någon egentlig anledning föreligga till en sådan löneökning, och jag ber därför att få yrka bifall till utskottets förslag.</w:t>
      </w:r>
    </w:p>
    <w:p>
      <w:pPr>
        <w:pStyle w:val="Heading2"/>
      </w:pPr>
      <w:r>
        <w:t>3. Olof Nilsson (Socialdemokraterna, man)</w:t>
      </w:r>
    </w:p>
    <w:p>
      <w:r>
        <w:rPr>
          <w:b w:val="0"/>
        </w:rPr>
        <w:t>Herr talman! Jag skall icke uttala något egentligt omdöme om skäligheten av de löner, som utbetalas till den personal, varom det här är fråga. Men jag skall erinra om, vad för övrigt herr Sköld också erinrade om, nämligen att ett av de avgörande skälen för att riksskogstaxeringen på sin tid igångsattes, i varje fall ett skäl, som vägde mycket tungt, var den omständigheten, att det fanns överflöd på arbetskraft med skoglig utbildning, som man ville begagna sig av. Och även på andra områden, särskilt beträffande den personal, som skulle bearbeta materialet, var skälet detsamma: överflöd på arbetskraft. Det hela fick karaktären av ett slags nödhjälpsarbete, och förhållandet är väl fortfarande detsamma; det finns fortfarande ett ofantligt stort överskott av skogligt utbildade personer liksom på arbetsmarknaden 1 övrigt.</w:t>
        <w:br/>
        <w:br/>
        <w:t xml:space="preserve">Jag vill ju icke därmed hava sagt, att staten skall begagna sig av de exceptionellt prekära förhållanden, som inträtt på grund av den ekonomiska situationen. Men man kan ju å andra sidan icke alldeles bortse ifrån de förhållanden, som råda. Och jag vill erinra herr Sköld om, att det finns ofantligt många unga män och </w:t>
      </w:r>
      <w:r>
        <w:rPr>
          <w:b/>
        </w:rPr>
        <w:t>kvinnor¹</w:t>
      </w:r>
      <w:r>
        <w:rPr>
          <w:b w:val="0"/>
        </w:rPr>
        <w:t xml:space="preserve"> med både akademisk och teknisk utbildning, som i dessa dagar få nöja sig med löner, vilka i många fall väsentligt understiga, vad som här betalas. Jag hörde för några dagar sedan omtalas en ung man, som har både studentexamen och betyg från tekniska högskolan, vilken efter lång sysslolöshet tog en anställning med en avlöning av 200 kronor i månaden. Och det var ett affärshus här i Stockholm, som för någon tid sedan annonserade efter en </w:t>
      </w:r>
      <w:r>
        <w:rPr>
          <w:b/>
        </w:rPr>
        <w:t>kvinnlig¹</w:t>
      </w:r>
      <w:r>
        <w:rPr>
          <w:b w:val="0"/>
        </w:rPr>
        <w:t xml:space="preserve"> kassör med en avlöning av 125 kronor i månaden, och till platsen anmälde sig 50 sökande. Man kan ju icke alldeles bortse ifrån de förhållanden, som råda. Jag skall, som sagt, icke göra något uttalande om skäligheten av de löner, som här utbetalas. men jag vill ändå erinra om, att detta har mycket stark karaktär av nödhjälpsarbete.</w:t>
        <w:br/>
        <w:br/>
        <w:t>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1714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