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1721</w:t>
      </w:r>
    </w:p>
    <w:p>
      <w:r>
        <w:rPr>
          <w:b/>
        </w:rPr>
        <w:t xml:space="preserve">Datum: </w:t>
      </w:r>
      <w:r>
        <w:t>1927-03-31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Theodor af Ekenstam (Lantmanna- och borgarepartiet inom andrakammaren, man)</w:t>
      </w:r>
    </w:p>
    <w:p>
      <w:r>
        <w:rPr>
          <w:b w:val="0"/>
        </w:rPr>
        <w:t>Vad bråkar man för? Hava icke de 17 åren visat, att lagen icke lagt hinder i vägen för en vederhäftig och god upplysningsverksamhet på detta område? Jag ställer till herr af Ekenstam den frågan, om det är honom obekant, att det vitsordats från läkarhåll, att man där hyser en tveksamhet så stor, att man icke vet, huruvida eller i vad mån man skall våga sig ut på upplysningens stråt. Han säger, att i läkarkåren finnas så modiga och starka män, att de våga taga risken att bliva straffade. Ja, mina damer och herrar, känna ni det inte en smula genant, att de svenska läkarna skola</w:t>
        <w:br/>
        <w:br/>
        <w:t>överhuvud behöva tänka på risken att bliva straffade, när de träda ut på detta område för att utöva den nödtorftigaste upplysningsverksamhet?</w:t>
        <w:br/>
        <w:br/>
        <w:t>Emellertid, det värsta av allt är, att här står man inför det legaliserade hyckleriet. Hur är det nämligen i det svenska samhället? Vi hava en s. k. bildad överklass, som i en ofantlig utsträckning tillämpa tvåbarnssystemet. Vår statistik visar, att barnantalet och förmögenheten stå i omvänd proportion till varandra. De största barnskarorna finnas hos den fattigaste befolkningen, som har de minsta möjligheterna att giva barnen uppfostran. Tvåbarnssystemet är genomfört i societeten, där man har pengar och där man har möjligheter att giva en god uppfostran åt sina barn. För övrigt, är det någon, som tror, att tvåbarnssystemet står fjärran från användningen av de medel, vilka vi här diskutera? Det är sålunda nog skäl att se det faktum i ögonen, att societeten tillämpar och tillämpat sedan länge en trafik, som man för all del icke vill låta bliva tillämpad inom övriga samhällsklasser. Där skall upplysningen icke få drivas. Där får den unge icke veta, hur han skall skydda sig.</w:t>
        <w:br/>
        <w:br/>
        <w:t>Det besvärligaste faktum av alla för herrarna av år 1910, som genomtrumfade denna lag, och icke minst för den nuvarande justitieministern, det är, att de grundsatser, som man då knäsatte och förklarade nödvändiga för den svenska nationens hälsa, nu visat sig vara grundsatser av farlig beskaffenhet, i det de skadat folkhälsan i stället för att hjälpa den. Hur har det nämligen gått? Könssjukdomarnas antal, som finnes redovisad här i en bilaga till utskottets betänkande, visar visserligen på sista tiden en nedgång, men denna beror på att vi kommit ur krisårens höga siffror. Ser jag åter på antalet levande födda pro mille i Sverige, finner jag, att herrarnas omtanke om nativiteten, när ni genomförde preventivlagen, resulterat i, att födelsetalet utan avbrott sjunkit. Vad var då — det måste jag fråga herr af Ekenstam — det praktiska resultatet av herrarnas lagstiftning den gången? Jag kan icke finna annat, än att lagstiftningen har helt och hållet motverkat sitt syfte. Och därmed kommer jag in på den punkt, som för mig är den allvarligaste i hela denna historia.</w:t>
        <w:br/>
        <w:br/>
        <w:t xml:space="preserve">I våra dagar Kava kommunikationerna mellan svensk landsbygd och svensk stad blivit livligare än någonsin. Motorismen har gjort, att dessa förbindelser äro synnerligen snabba. Vad hava vi då bevittnat? Jo, erfarenheten visar, att könssjukdomarna icke längre äro bara en företeelse i de stora städerna, det är en företeelse också på svensk landsbygd. Där kommer den unge mannen eller den unga </w:t>
      </w:r>
      <w:r>
        <w:rPr>
          <w:b/>
        </w:rPr>
        <w:t>kvinnan¹</w:t>
      </w:r>
      <w:r>
        <w:rPr>
          <w:b w:val="0"/>
        </w:rPr>
        <w:t xml:space="preserve"> in till en stor stad, har någon löslig förbindelse, blir smittad, kommer tillbaka till landsbygden, och där sprides smittan. Så kan man se, huru vissa bygder på detta sätt blivit infekterade. Och det är icke bara sjukdomar av enklare sort utan så fruktansvärda sjukdomar som syfilis med alla dess följdverkningar. Vad hjälpa då, herr Per Pehrsson i Göteborg, alla sedliga och moraliska litanior? Vad hjälper det, när man står inför en sådan sjukdom som syfilis, att man här i andra kammaren på detta område bara ropar på polis och anser, att man skall hålla förlåten före, så att intet ljus får falla över dessa förhållanden, utan att här skall dunkel och mörker råda? Nej, mina herrar, det hjälper icke att föra en sådan politik. Den enda politik, som duger, är att resolut gå fram och försöka upplysa medborgarna. Jag undrar, vad en far och </w:t>
      </w:r>
      <w:r>
        <w:rPr>
          <w:b/>
        </w:rPr>
        <w:t>mor²</w:t>
      </w:r>
      <w:r>
        <w:rPr>
          <w:b w:val="0"/>
        </w:rPr>
        <w:t xml:space="preserve"> skall känna, om de skicka ut sin unge son till värnpliktstjänstgöring, och denne kommer hem och har blivit nedsmittad med någon av de farligaste sjukdomarna, som kommer att förhärja hela hans kommande tillvaro och kanske draga andra med i olycka? Måste de icke fråga sig: Varför gavs honom icke nödig upplysning, innan han gav sig iväg? Måste de icke säga sig, att det varit ett brott gent emot dessa unga, att de icke upplysts i god tid om huru de skulle skydda sig mot könssjukdomar?</w:t>
        <w:br/>
        <w:br/>
        <w:t>Här har 1 dagens debatt i föregående fråga talats om, att vi hava en god och präktig folkstam, och det är sant. Jag skulle tro, att det är en av de allra förnämsta ur rasbiologisk synpunkt, som vi ha inom den germanska folkstammen. Men vad hjälper det, om man icke vill medverka till att hålla utanför sådana skadegörare som dessa könssjukdomar? Och de bakterierna och de: bacillerna predikas icke bort, utan de måste bekämpas genom att upplysningen blir sådan hos det uppväxande släktet, att det förstår att skydda sig mot dem. Vad gör då samhället? Jo, i sin lag om veneriska sjukdomar av 1918 ålägger samhället den enskilde vissa försiktighetsåtgärder, men i sin preventivlag av år 1910, som står oförändrad kvar, ställer man sig med Damokles svärd över den enskilde läkarens huvud, därest han understår sig att gå ut som upplysare och tala om för allmänheten, vad allmänheten har rätt att få veta och han som läkare plikt att meddela densamma. Förstår man icke, att en dylik motsägelse är fullkomligt barock?</w:t>
        <w:br/>
        <w:br/>
        <w:t>Men är det verkligen herrarna obekant, att den trafik, som herrarna vilja stävja, fortgår med så mycket större styrka men okontrollerad? Se på mängden av preventivannonser! Är det någon, som vill påstå, att den blivit mindre genom preventivlagen? Är det någon, som inbillar sig, att antalet försålda preventivartiklar blivit mindre genom preventivlagen? Men vad har inträffat? Jo, att vi hava en rad mycket obskyra och tvetydiga annonser, där i varje situation en tidningsutgivare måste fråga sig, om han utan risk kan intaga annonsen. Och medlen försäljas på vissa bakgator, i vissa skumma gränder, där också de nödiga råden för sexuell hygien ges. Det är visserligen sant, att detta icke gäller överklassen, som furnerar sig på andra vägar, och som genom sin ekonomiska standard har möjlighet att genom läkarbekanta få nödiga anvisningar. Men för övriga befolkningslager blir detta en grändernas affärstrafik och ett inhämtande av konsultationer hos diverse obskyra firmor här och var i Stockholm och andra städer. Jag måste säga mig, att ett sådant sakernas läge kunna vi icke inför vårt samvete och förnuft försvara, utan vi måste göra det möjligt för läkare och uppfostrare att här gå ut och säga sin mening.</w:t>
        <w:br/>
        <w:br/>
        <w:t>Jag vet, att herr Per Pehrsson i Göteborg kommer att här erinra om, vad</w:t>
        <w:br/>
        <w:br/>
        <w:t>an så många gånger erinrat om förut. Han säger, att här måste vi bygga på den enskildes sedliga ansvar. Vi skola icke gripa in i Vår Herres avsikter i världsordningen. Vi skola här vädja till var och en, att han iakttar nödig självbehärskning. Ja, herr Pehrsson i Göteborg, far till Gotland och fråga Gotlands invånare, om tvåbarnssystemet, där det praktiseras, är endast en Vår EE lek, eller om det icke är ett resultat av den enskildes görande och låtande!</w:t>
        <w:br/>
        <w:br/>
        <w:t>Men vidare: Anser man verkligen på den sidan, som här representeras av utskottsmajoriteten, att det är likgiltigt för den enskilde medborgaren, om han utifrån sin ansvarskänsla för kommande släkten skall hava rätt att avgöra med sig själv, både huruvida och i vad mån han vill sätta barn i världen? Jag: skulle tro, att det icke minst är en vinst i det senaste årtiondets forskning på det rasbiologiska området, att blicken vidgats och fördjupats beträffande arvets betydelse, arvssubstansens betydelse, och plikten för den enskilde att vara ytterligt vaksam över sig själv och sina handlingar i detta hänseende. Är det då rim och reson att stänga vägen för upplysning från läkarvetenskapens sida på dessa områden? Är det rim och reson, att samtidigt med att här från statens sida skapas ett rasbiologiskt institut, samtidigt med att vi understödja på alla sätt det ena och det andra, som kan främja den svenska folkstammens förbättring, vi samtidigt skola förhindra den kompetentaste upplysningen att göra sig gällande på ett område, där den är absolut oundgänglig, och där utan dess medverkan den ena olyckan efter den andra kan ske och draga med sig.</w:t>
        <w:br/>
        <w:br/>
        <w:t>konsekvenser icke bara för vederbörande själva utan även för en rad andra nära och kära oskyldiga? Jag får verkligen säga, att om man ser denna sak förnuftigt och praktiskt och ser bort ifrån dessa kvasimoraliska synpunkter, som enligt mitt sätt att se endast äro de obotfärdigas förhinder, skall man nödgas medgiva, att riksdagen borde vara mogen för att gå in för en ändring av denna olycksaliga preventivlag, som icke bragt det svenska samhället någon som helst nytta men uteslutande skada.</w:t>
        <w:br/>
        <w:br/>
        <w:t>Här invänder man nu ifrån utskottstalarens sida — utskottet säger det icke, men han utvecklar det — att här är visst icke meningen att hindra den enskilde vetenskapsmannen att göra sig gällande. Nej då, det får han, om han icke sårar tukt och sedlighet. Ja, men herr af Ekenstam, det är på det sättet, att den preventivlag, vi hava, gäller icke bara det, som sårar tukt och sedlighet, utan den gäller också den upplysning, som icke sårar tukt och sedlighet, i vissa fall även om den skulle vara given inom begränsade församlingar och icke alls offentlig. Det är ju detta, som gör, att vi från vår sida måste säga oss, att när man redan i lagen före 1910 hade stränga straff för en sådan propaganda, som sårade tukt och sedlighet, vad finns det då för rim och reson i att utvidga det därhän, att även sådant, som icke sårar tukt och sedlighet, skall straffbeläggas? Det är ju detta, som herr af Ekenstam icke alls har svarat på, och det är för oss andra själva huvudfrågan.</w:t>
        <w:br/>
        <w:br/>
        <w:t xml:space="preserve">Herr af Ekenstam syntes vara av den uppfattningen, att om vi låta det vara som det är, kunna läkarna här genom fortgående lagtrots i alla fall fylla sin uppgift. Nej, herr förste vice talman, jag tänker tillräckligt högt om den svenska läkarkåren för att vara övertygad om, att så länge den känner lagens straffhot över sitt huvud, så länge tycker den icke, det kan vara trevligt att träda ut som folkupplysare. Jag åhörde ett föredrag av en </w:t>
      </w:r>
      <w:r>
        <w:rPr>
          <w:b/>
        </w:rPr>
        <w:t>kvinnlig¹</w:t>
      </w:r>
      <w:r>
        <w:rPr>
          <w:b w:val="0"/>
        </w:rPr>
        <w:t xml:space="preserve"> stockholmsläkare, som meddelade, att vid en översättning av en folkbok i sexualhygien hade vederbörande varit mycket tveksamma om att våga översätta vissa kapitel av boken. Andra åter hade fullkomligt uteslutits — det var en engelsk bok det gällde — därför att man icke visste, huruvida preventivlagen skulle komma i tillämpning. När dylika fakta äro för handen, frågar jag mig: vad vinna herrarna genom att alltjämt slå vakt om denna lag?</w:t>
        <w:br/>
        <w:br/>
        <w:t>Tages den motivering, som här gives i lagutskottets betänkande, vad blir följden? Jo, följden blir, att årets riksdag låser sig fast på samma linje, där man stod 1910, då den nuvarande justitieministern gav sin kraftiga medverkan här i kammaren till lagstiftningens tillkomst. Om man från utskottsmajoritetens sida sagt t. ex. så här: vi önska, att denna sak lägges inför riksdagen i form av en kunglig proposition, och att Kungl. Maj:t här är den, som tar initiativ, att alltså den tanke, som ligger under det utkast till proposition, som här är bifogat, fullföljes, då skulle jag förstått lagutskottet. Men när lagutskottet i stället återupprepar dessa orimliga motiv, som högerreservanterna från 1922 och 1923 hade, då betyder ett bifall till utskottets betänkande nu, att den svenska riksdagen flyttar tillbaka sina positioner från 1922— 1923 till herr Thyréns ståndpunkt från 1910. Och det må jag säga är en reträtt, som icke skulle hedra den svenska riksdagen, sedan man ställts inför de erfarenheter, man haft på detta område.</w:t>
        <w:br/>
        <w:br/>
        <w:t>Jag vet, herr förste vice talman, att i en fråga som denna blandas samman en rad av sällsamma motiv, hos somliga en benägenhet att breda en slöja över allt, som gäller detta område, hos andra en notorisk feghet för att säga klart och rent ut, vad man innerst är övertygad om, hos andra åter en tro, att ju mera man tillgriper polis och straffbestämmelser i dessa stycken, desto bättre är det för samhället. Jag får verkligen fråga: är det med skrämsel och är det med hot, som vi skola förbättra det uppväxande släktet? Jag trodde, det var genom att ge det goda och sedliga motiv, genom att gripa in och göra förbätt-</w:t>
        <w:br/>
        <w:br/>
        <w:t>ringar i vår folkuppfostran och framför allt i våra sociala förhållanden. Ty vad är det, herr förste vice talman, som förnämligast bidrar att skapa inom de breda lagren vissa missförhållanden på det sexuella området? Tror kammaren, att det skulle ske genom att lätta på preventivlagen? Nej, det är trångboddheten, nöden, eländet, det är en rad av sociala eländesförhållanden. De stora familjerna äro inneboende i små, små lägenheter, där det enligt sakens natur för den uppväxande ungdomen blir förhållanden, som den i sitt kommande liv får sona genom att det lägges grund för vissa åskådningar hos den, som bli till skada.</w:t>
        <w:br/>
        <w:br/>
        <w:t>Herr justitieministern yttrade för några dagar sedan med fullkomlig rätt, när det gällde återfallsförbrytare, att vi få icke betrakta brottsligheten såsom något, som är medfött, som vi icke kunna göra något åt. Utan han erinrade om miljöns ofantliga betydelse. Detsamma gäller sedligheten i betydelse av den sexuella hygienen. Det är icke underligt, mina herrar, om vi i det sociala skikt, som skall leva i det största elände, icke kunna få samma upplysning och samma vetskap om dessa ting som inom de skikt, som äro välbärgade och som kava helt andra möjligheter i olika avseenden.</w:t>
        <w:br/>
        <w:br/>
        <w:t>Jag får därför, herr förste vice talman, säga, att lika väl som jag är beredd att här möta en majoritet, som kommer att trumfa igenom första lagutskottets betänkande, lika väl är jag övertygad om att bara genom att begå denna handling och kasta riksdagen tillbaka till en ståndpunkt, som den hade före 1922— 1923, kommer den att göra det uppväxande släktet en björntjänst och kommer att i denna fråga skapa en situation, som icke innebär, att vi fullgöra vår plikt som lagstiftare, vilka skola vara fyllda av ansvarskänsla, utan begå en handling i dåraktighetens och det oöverlagda lättsinnets tecken. Det blir resultatet av ett bifall till första lagutskottets betänkande.</w:t>
        <w:br/>
        <w:br/>
        <w:t>Jag ber, herr förste vice talman, för min del att få yrka bifall till den reservation, som här har avgivits. Den är kort, men den är klar, och den tar sikte på, vad som i denna fråga är det väsentliga. Den är ett uttryck för vad man år 1910 från motståndarnas sida till denna lag förde i fält. Den är ett uttryck för vad 1923 års riksdag sade ifrån, och den borde också vara ett klart uttryck för, vad en vänster i denna kammare borde kunna göra till sitt.</w:t>
        <w:br/>
        <w:br/>
        <w:t>Jag ber som sagt att få hemställa om bifall till denna reservation.</w:t>
      </w:r>
    </w:p>
    <w:p>
      <w:pPr>
        <w:pStyle w:val="Heading2"/>
      </w:pPr>
      <w:r>
        <w:t>2. Per Pehrsson (Nationella framstegspartiet, man)</w:t>
      </w:r>
    </w:p>
    <w:p>
      <w:r>
        <w:rPr>
          <w:b w:val="0"/>
        </w:rPr>
        <w:t>Herr förste vice talman, mina herrar! Jag har alltid en känsla, när jag har förmånen att komma efter den siste ärade talaren, att jag nära på drunknar i de många orden, och jag har svårt att finna vad som ligger 1 dem i fråga om tankegången. Så har det varit också, när jag åhörde hans långa anförande i dag. Emellertid ber jag att få påpeka några av de synpunkter, som synas mig vara möjliga att taga fasta på i vad han sade.</w:t>
        <w:br/>
        <w:br/>
        <w:t>Först och främst är det väl i alla fall ganska underligt, att en fråga av denna art av den siste ärade talaren upplägges såsom en rent politisk fråga med avvägande mellan de olika partigrupperingarna förr och nu, och huru han till sist kommer tillbaka till detta såsom varande innebörden av detta ärende. För mig och helt visst även för dem som stå i majoriteten av utskottet har detta varit en folkhygienisk och en etisk fråga och icke en politisk, och jag beklagar, om man verkligen skulle nödgas tro och tänka, att frågan om de preventiva medlen och deras utnyttjande i folklivet skulle ingå som integrerande del i det socialdemokratiska partiets åskådning och lära. Det förefaller mig, som om detta skulle vara mycket underligt, men efter det sista yttrandet har jag svårt att komma ifrån en sådan tanke, och då bör den väl även få här uttalas. — Jag kan heller icke underlåta att säga ett litet ord med avseende på hans sätt att föra talan i denna fråga. Han berättade, för att därmed karakterisera utskottets utlåtande, en historia från Abdera om grodbeståndet där. Sedan talade</w:t>
        <w:br/>
        <w:br/>
        <w:t>han själv om »legaliserat hyckleri» och om »dåraktighet och oöverlagt lättsinne» o. s. v. Jag ber den ärade talaren förlåta mig, om jag nödgas säga, att för grodbeståndet, icke i Abdera men i denna kammare, som jag icke djärves kalla med det namnet, sörjer den ärade talaren själv på bästa vis att det icke skall förminskas.</w:t>
        <w:br/>
        <w:br/>
        <w:t xml:space="preserve">Han säger, att det fattas ljus över hithörande förhållanden, och det säges i motionen, att man från läkarvetenskapens sida och myndigheternas, kräver att få preventivlagen upphävd eller ändrad. Jag hänvisar till Uppsala medicinska fakultet. Den tyckes icke hava någon känsla av detta. Det är icke fråga om, att det icke är nödigt ljus över dessa förhållanden och att man icke har möjlighet att sprida tillbörlig upplysning om skyddet mot venerisk smitta, men mina herrar, vad gäller den nu åstundade »upplysningen»? Jo, den gäller icke huru man skall taga sig till vara hygieniskt för smittsamma könssjukdomar utan det gäller, att man skall få frihet att göra propaganda för de preventiva medlen. Jag förstår mycket väl, att ett sådant yttrande behöver jag bevisa, ty eljest säger man: detta är en anklagelse, som vi icke taga åt oss. Jag har sökt att sätta mig in i vad denna upplysningsverksamhet skulle gå ut på, vad den verkligen gäller, och jag undrar om kammarens ledamöter hava gjort sig mödan att taga reda på detta? Var kan man då finna detta klart framlagt? Jo, i det betänkande som avgavs av de sakkunniga angående åtgärder för spridande av kunskap om könssjukdomarnas natur och smittfarlighet m. m. Där hava vi de auktoritativa uttalanden av vederbörande läkare som kämpa på denna sida, och det som där säges torde väl få hava vitsord i avseende på vad det nu är fråga om. Jag går till detta betänkande för att låta kammarens ledamöter få reda på vad det gäller. Det heter där på sid. 164: »Fråga torde väl kunna uppställas om det ej skulle kunna låta sig genomföras att, beträffande marinen, förse manskap, som landpermitteras från fartyg, och särskilt i utländska hamnstäder, med preservativ.» Går Jag till nästa sida heter det: »Det måste därför här uttryckligen framhållas som synnerligen önskvärt, att de militärhygieniska myndigheterna taga steget fullt ut och för manskapet anbefaller bruket av och underlättar tillgången till preservativer.&gt; Herr Engberg frågade, vad skulle en far och </w:t>
      </w:r>
      <w:r>
        <w:rPr>
          <w:b/>
        </w:rPr>
        <w:t>mor²</w:t>
      </w:r>
      <w:r>
        <w:rPr>
          <w:b w:val="0"/>
        </w:rPr>
        <w:t xml:space="preserve"> i Sveriges hem säga, om deras gosse kom tillbaka från värnplikten smittad. Jag vill göra en annan fråga, herr talman: Vad tro ni, mina damer och herrar, att en far eller </w:t>
      </w:r>
      <w:r>
        <w:rPr>
          <w:b/>
        </w:rPr>
        <w:t>mor²</w:t>
      </w:r>
      <w:r>
        <w:rPr>
          <w:b w:val="0"/>
        </w:rPr>
        <w:t xml:space="preserve"> i Sveriges hem skulle säga, om åt deras son, som de sökt att fostra till en etisk åskådning i sexuella frågor, när han komme till beväringsplatsen, vare sig till sjöss eller lands, dessa medel skulle anbefallas och icke bara anbefallas utan skulle till honom tillhandahållas? Jag undrar, om icke upplysning om vad sålunda avses, bredd ut över Sveriges land, skulle döma hela denna propaganda.</w:t>
        <w:br/>
        <w:br/>
        <w:t>Denna upplysningspropaganda skulle enligt vad säges på sid. 166 även tagas om hand av de populära föreläsningarna, och man hänvisar till sid. 119, där det meddelas, att sådan upplysning om preservativ har framförts vid sommarkurser i Stockholm. Jag undrar, huruvida icke den populära föreläsningsverksamheten, om den bleve infekterad med detta, därmed skulle hava, åtminstone för oändligt mycket folk i detta land, fått dödsmärket över sig.</w:t>
        <w:br/>
        <w:br/>
        <w:t>Det gäller emellertid, heter det, endast vuxna. Ja, jag nödgas säga, och det är nästan det som mest upprör mig i denna fråga, att det är icke bara fråga om de vuxna utan på sid. 173 heter det också, sedan det visserligen sagts, att det vore omotiverat att bibringa ungdomen denna kunskap, att det dock finnes undantagsfall, »t. ex. för skeppsgossar». Skall man nu också börja med provokation mot dem i denna ålder att nyttja dessa medel, det synes mig vara en så upprörande tanke, att jag har svårt att sätta mig in i den. Nu säga kammt-</w:t>
        <w:br/>
        <w:br/>
        <w:t>fråga om propaganda. Jag skall då gå litet längre ned på samma sida, som jag sist citerade, där heter det: »att det gäller en allmän propaganda för den personliga profylaxen». Och detta betyder för de preventiva medlen. Sålunda en allmän propaganda för dessa medel är det som sättes i utsikt här i landet, och ser jag sedan på ett citerat yttrande av en auktoritet, som åberopats i betänkandet, Neisser, så har också han förklarat, att det måste bliva »en möjligast vittgående propaganda för användning av dessa medel i det utomäktenskapliga umgänget».</w:t>
        <w:br/>
        <w:br/>
        <w:t>Nu vet jag, att man skall säga, att det är en enskild ledamot i kommittén, doktor Marcus, som står för dessa uttalanden men icke kommitterade. Då ber jag att få hänvisa till vad kommitterade säga därom på sid. 144; där det heter: &gt;För vår del äro vi alltså i det hela ense med doktor Marcus däri, att sådan kunskap bör på av honom angivna vägar spridas till allmänheten.» Jag torde därmed hava framlagt vad meningen är med denna propaganda. Visserligen göra kommitterade några restriktioner: Man vill hava det värdigt gjort och vill hava det gjort av läkare, men i stort sett är det dessa linjer man vill att denna propaganda skall gå fram efter. Jag beklagar — jag kan icke annat — att när jag läser skolöverstyrelsens utlåtande, så finner jag att man också i stort sett velat gå med på samma slags upplysningsverksamhet, om också i mera försiktiga ordalag. För mig är det alldeles tillräckligt, när jag ser på de vägar på vilka denna propaganda skall ske, och på att den sålunda skall omfatta, så långt möjligt är, hela vårt folk och dess ungdom; för mig är det uppenbarligen klart och tydligt, att rektor Sprinchorn i sin reservation har rätt, då han säger att föreliggande fråga är ömtålig allra mest »ur etisk synpunkt med hänsyn till den kollision, som här tydligen måste uppstå med den uppfattning, vilken bibringats vår ungdom vid dess införande i en sedlig världsåskådning men vilken nu ställes rent av inför faran att nedbrytas». Det är den verkliga innebörden. Det blir av denna upplysningsverksamhet provokation, och jag vill också säga, att sedan jag läst detta doktor Marcus” uttalande finner jag det ingalunda lämpligt att släppa lös alla läkare heller; man behöver allt se till att det finnes något som håller tillbaka läkare, som hava samma uppfattning, som han har gjort gällande.</w:t>
        <w:br/>
        <w:br/>
        <w:t xml:space="preserve">Jag går tillbaka till ett par ord som sades här av den föregående talaren, att flertalet finge söka upplysning om dessa ting i gränderna, men att överklassen fått sin upplysning på något annat sätt. Nej, mina herrar, detta är icke sant, de som tyvärr få denna upplysning nu få den under mycket olyckliga former. Jag erkänner, att det är en svaghet i lagens tillämpning. Herrarna skulle höra och se, huru det tar sig ut på Göteborgs cirkus, när Hinke Bergegren undervisar i denna fråga ännu i denna dag för ungdomar från 12, 13 års ålder och höra det frenetiska jublet, då han försöker ge dem den anvisning på dessa medel som kan vara möjlig utan att direkt komma i kollision med lagen. Då skulle herrarna förstå, vad denna undervisning innebär. Den finnes icke i annan form i de högre klasserna av vårt folk. Jag känner åtminstone icke till någon annan propaganda där; att där bedrives en sådan undervisning, det får man lov att bevisa. Herr Engberg skrattar, men herr Engberg har därmed icke lämnat något bevis för att det är sant, att där bedrives någon anan propaganda, än den som göres av herr Bergegren och hans konsorter. Det finnes också en </w:t>
      </w:r>
      <w:r>
        <w:rPr>
          <w:b/>
        </w:rPr>
        <w:t>fru²</w:t>
      </w:r>
      <w:r>
        <w:rPr>
          <w:b w:val="0"/>
        </w:rPr>
        <w:t xml:space="preserve"> från Västkusten, som far från den ena platsen till den andra på landsbygden i samma ärende. Jag har här en reseroute för </w:t>
      </w:r>
      <w:r>
        <w:rPr>
          <w:b/>
        </w:rPr>
        <w:t>henne²</w:t>
      </w:r>
      <w:r>
        <w:rPr>
          <w:b w:val="0"/>
        </w:rPr>
        <w:t xml:space="preserve">, vilken visar, att </w:t>
      </w:r>
      <w:r>
        <w:rPr>
          <w:b/>
        </w:rPr>
        <w:t>hon²</w:t>
      </w:r>
      <w:r>
        <w:rPr>
          <w:b w:val="0"/>
        </w:rPr>
        <w:t xml:space="preserve"> far till allehanda småplatser och driver propaganda för de preventiva medlens användning. Då säger man, se där, preventivlagen har icke åstadkommit vad man hoppats. Det är sant, men varpå beror det? Jo, därpå att</w:t>
        <w:br/>
        <w:br/>
        <w:t>lagtillämpningen har varit för svag, och det kanske synes beklagligt, men jag tvekar icke att här uttala, mina herrar, att en av orsakerna därtill är, att man icke haft det stödet från högsta ort som har varit nödvändigt för att kunna gripa in i detta hänseende. När man haft justitieministrar som stått på motionärernas ståndpunkt, då är det ju givet för den, som känner en smula till huru det tillgår i ämbetsverken, att det blir ganska svagt med lagtillämpningens effektivitet i denna fråga nedåt igenom.</w:t>
        <w:br/>
        <w:br/>
        <w:t xml:space="preserve">Jag har redan blivit förekommen av herr Engberg, som hade den uppmärksamheten mot mig att, ehuru jag ännu icke yttrat mig, vända sitt tal till mig i stället för till herr vice talmannen. Han hari en av dessa sina hänvändelser talat om, huru jag skulle komma att tala om den enskildes sedliga ansvar och fostran till sedlig kraft. Jag kan nöja mig med att hänvisa till hans egna ord, att man skall ge ungdomen goda sedliga motiv, en god folkuppfostran. Men till en god folkuppfostran och till sedliga motiv räknar jag icke för min del undervisning om huru man skall använda dessa medel. Och när det av den ärade talaren här förlöjligades, att utskottet hade talat om faran för att det skulle bli — jag anger icke de precisa ordalagen — en provokation för de unga, ja, då måste jag säga, att i detta finnes sannerligen icke något löjligt utan bakom detta ligger en sund, stark folkkänsla. Vad vi behöva för vårt lands framtid är icke ett moraliskt lösdrivarliv på det sexuella området, utan vad vi behöva är att vi få behålla den sunda instinkt som i detta hänseende finnes i vårt folk, trohet i kärleksförbindelser mellan man och </w:t>
      </w:r>
      <w:r>
        <w:rPr>
          <w:b/>
        </w:rPr>
        <w:t>kvinna¹</w:t>
      </w:r>
      <w:r>
        <w:rPr>
          <w:b w:val="0"/>
        </w:rPr>
        <w:t xml:space="preserve">, goda hem byggda på sedliga grundvalar och i övrigt en rätt fostran till sedlig renhet. Herrarna behaga skratta häråt. Kan man skratta åt detta, mina herrar, då äro våra utgångspunkter sådana, att den djupa klyfta som skiljer oss åt kan icke överbyggas, det är två världsåskådningar, två livsåskådningar som stå så långt från varandra, att vi i detta hänseende icke kunna mötas. Därmed följer icke, att vi, som stå på gammal, kristlig, sedlig grund på något sätt skulle vilja släppa något av denna vår syn på saken, trots de tillvitelser som vi här fått. Dem taga vi med jämnmod, vi hava bakom oss historiens lärdomar, vi hava bakom oss också den lag, som ingen demokratisk åskådning eller maktbefogenhet i denna värld förmår att tillintetgöra, och det är den lagen, att vad människan sår det får </w:t>
      </w:r>
      <w:r>
        <w:rPr>
          <w:b/>
        </w:rPr>
        <w:t>hon²</w:t>
      </w:r>
      <w:r>
        <w:rPr>
          <w:b w:val="0"/>
        </w:rPr>
        <w:t xml:space="preserve"> ock uppskära, och den lagen gäller också för folken. Och jag vill erinra herr Engberg, som är en beläst man, om huru, när det för ett antal år sedan talades om den gula faran, Viktor Rydberg skrev ett ord om nedgången i sedlig livsåskådning i den västerländska kulturvärlden, som fastnade hos mig, och som jag har en stark känsla av att jag fått belägg för de i de debatter, som i dag förts i dessa båda ärenden. — Dessa frågor äro nämligen, som en talarinna sade, lika aktuella över hela västerlandet. — Jag syftar härmed på vad Viktor Rydberg kallade för »att den gamla världen är som de gamla hundarna, den börjar på att själväta sig». Nedbrytandet av det sedliga livet är början till slutet, detta är självätningssymptom, degenerationstecken, depravationstecken. Det blir i alla tider sant, att där åtelen är — och detta är en åtel — dit församlas ock örnarna, vilka de än bliva.</w:t>
        <w:br/>
        <w:br/>
        <w:t>Herr förste vice talman, jag tillåter mig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1721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