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1824</w:t>
      </w:r>
    </w:p>
    <w:p>
      <w:r>
        <w:rPr>
          <w:b/>
        </w:rPr>
        <w:t xml:space="preserve">Datum: </w:t>
      </w:r>
      <w:r>
        <w:t>1929-04-27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Nordkvist (Lantmanna- och borgarepartiet inom andrakammaren, man)</w:t>
      </w:r>
    </w:p>
    <w:p>
      <w:r>
        <w:rPr>
          <w:b w:val="0"/>
        </w:rPr>
        <w:t>Herr talman! Jag har begärt ordet endast för att få till kammarens protokoll antecknade några synpunkter rörande frågan om ytterligare minskning av antalet seminarier, synpunkter, som jag hoppas beaktas vid en eventuell utredning av frågan. De huvudsynpunkter, man måste taga ståndpunkt till, då det gäller bedömandet av denna fråga, äro ju: var kan staten göra de största besparingarna? — samt: skola icke andra synpunkter än rent statsekonomiska läggas på en fråga som denna?</w:t>
        <w:br/>
        <w:br/>
        <w:t>Jag kan redan nu säga, att jag har den åsikten, att staten bör ledas av betydligt vidare syn på spörsmål av här föreliggande art än blott den tillfälliga vinstens. Jag går så långt, att jag vågar uttala som min bestämda mening, att om seminariefrågorna tidigare setts i ett större perspektiv än som skett, så hade rubbningar i denna organisation av den omfattning, vi nu få bevittna, icke behövt ske. Ett tillfälligt ökat behov av lärarkrafter hade icke för politikern och skolmannen av stora mått varit liktydigt med att här måste en nyorganisation ske, så tilltagen, att den efter endast några få år befinnes så ohjälpligt för stor, att vittomfattande inskränkningar måste ske, inskränkningar, som man då anser sig böra göra utan annan hänsyn än att statens ekonomiska intressen skola skyddas. Kommunerna tänker man mindre på. Men om man vill bibehålla synpunkten: var kan staten spara mest? — så tillåter jag mig anföra några siffror rörande driftskostnaderna för seminarierna i Götaland. Jag ber då att få nämna, att dessa voro för läsåret 1927—1928: för Skara 26.500, för Kalmar 20,800 och för Landskrona 30,500 kronor. Motsvarande siffror för läsåret 1928—1929 äro: för Skara 23,700, för Kalmar 20,800 och för Landskrena 30,500. Härav framgår ju, att det icke är Skara, som är dyrbarast för staten.</w:t>
        <w:br/>
        <w:br/>
        <w:t>Vidare bör ock i detta sammanhang meddelas, att även om lokalförhållandena vid seminariet i Skara icke äro sådana man önskar dem, så har dock såväl rektor som skolöverstyrelsens helt nyligen inspekterande ombud, ledamoten av riksdagens första kammare, herr Björck, vid sin inspektion framhållit, att loka-</w:t>
        <w:br/>
        <w:br/>
        <w:t>lerna äro hjälpliga, och att de skulle med ringa omändring kunna duga ännu åtskilliga år. Vad man vid seminariet i Skara är mest i behov av är värmeledning.</w:t>
        <w:br/>
        <w:br/>
        <w:t>Man kan väl för övrigt ifrågasätta, om den överdrivna fullkomning i inredning och utrustning, som i allmänhet nu förutsättes för att en god utbildning skall kunna skänkas eleverna, verkligen är erforderlig och riktig. Jag skall icke gå in på denna fråga, men jag vill framkasta den. Jag tror, att det finns olika åsikter härutinnan. Ifrågasättas kan väl också, om ej den lärare är mer lämpad att undervisa i en enkel landsbygdsskola, som fått sin utbildning under erkla men gedigna förhållanden, än den, som ej vet om annat än att allt han kan tänka sig behöva för undervisningen skall stå inom räckhåll.</w:t>
        <w:br/>
        <w:br/>
        <w:t xml:space="preserve">Jag övergår så till att se, huruvida icke andra synpunkter än de rent ekonomiska kunna vara av sådant värde även för staten, att de böra få medinflytande vid, ja, kanske avgörande på denna frågas lösning. Då staten inrättar utbildningsanstalter för hel- eller halvstatliga tjänster och dessa anstalter icke koncentreras till en enda plats utan med hänsyn till de studerandes bekvämlighet fördelas på olika platser i landet, förväntar man med rätta, att största rättvisa vederfaras olika landsändars befolkning. Man kan knappast säga att så skett hittills. Med nuvarande 9 ?/; </w:t>
      </w:r>
      <w:r>
        <w:rPr>
          <w:b/>
        </w:rPr>
        <w:t>kvinnliga¹</w:t>
      </w:r>
      <w:r>
        <w:rPr>
          <w:b w:val="0"/>
        </w:rPr>
        <w:t xml:space="preserve"> avgångsklasser kommer på varje dylik klass följande antal inbyggare: för Norrland 433,000, för Svealand 491,000 och för Götaland 1,012,000 inbyggare. Härav framgår sålunda, att vi med bibehållande av seminariet i Skara för detsamma hava ett så stort rekryteringsområde, att seminariet har möjligheter att effektivt gallra bland de inträdessökande. Det har också vid undersökning härav visat sig, att procenten antagna elever av antalet inträdessökande för Skaras vidkommande är den lägsta. Där den största utgallringen kan ske, där kan seminariet tillförsäkra sig gott elevmaterial. |</w:t>
        <w:br/>
        <w:br/>
        <w:t>En utredning har gjorts rörande antalet platslösa i förhållande till antalet utexaminerade elever. Det visade sig därvid, att Skara intog den gynnsammaste ställningen. Jag vill inte ingå på, vilka faktorer som där inverka, men jag hänvisar till vad jag nämnde angående de goda rekryteringsförhållandena. Här ha vi säkert en synnerligen viktig faktor att taga hänsyn till.</w:t>
        <w:br/>
        <w:br/>
        <w:t xml:space="preserve">Jag har intet yrkande i denna fråga. Jag har blott velat framhålla några synpunkter, till vilka jag slutligen skulle vilja lägga den, att då vi ha ett dubbelseminarium förlagt till en storstad, Stockholm, så synes det mig icke vara rätt att nu räkna med att till Göteborg, rikets andra stad, förlägga utbildningen av ännu en kurs </w:t>
      </w:r>
      <w:r>
        <w:rPr>
          <w:b/>
        </w:rPr>
        <w:t>kvinnliga¹</w:t>
      </w:r>
      <w:r>
        <w:rPr>
          <w:b w:val="0"/>
        </w:rPr>
        <w:t xml:space="preserve"> folkskollärare. Vi ha ute på landsbygden ett stort behov av att få sådana lärarekrafter, som känna sig mera ett med den miljö, i vilken de komma att arbeta. Jag vågar tro, att det icke är gynnsamt, att dessa unga </w:t>
      </w:r>
      <w:r>
        <w:rPr>
          <w:b/>
        </w:rPr>
        <w:t>flickor²</w:t>
      </w:r>
      <w:r>
        <w:rPr>
          <w:b w:val="0"/>
        </w:rPr>
        <w:t xml:space="preserve"> i 4 å 5 år, — de flesta genomgå även en preparandkurs — skola tillbringa dessa år i en av våra storstäder, och tillägna sig storstadens syn på livet. Eleverna böra få sin utbildning i en miljö, som har mindre markerade krav på livet. Man bibehåller därmed möjligheten för landsbygdens ungdom att utbilda sig till lärarens kall och därmed skapar man ock grunden för en lyckligare rekrytering av vår lärarinnekår på landsbygden.</w:t>
        <w:br/>
        <w:br/>
        <w:t>Herr talman, jag har intet yrkande.</w:t>
      </w:r>
    </w:p>
    <w:p>
      <w:pPr>
        <w:pStyle w:val="Heading2"/>
      </w:pPr>
      <w:r>
        <w:t>2. Fredrik Sandwall (Lantmanna- och borgarepartiet inom andrakammaren, man)</w:t>
      </w:r>
    </w:p>
    <w:p>
      <w:r>
        <w:rPr>
          <w:b w:val="0"/>
        </w:rPr>
        <w:t>Herr talman! Då jag deltagit i detta ärendes behandling såväl å avdelning som i plenum, och då det är av stor och vittgående betydelse. ber jag att få säga några ord, detta även med anledning av vad herr Conrad</w:t>
        <w:br/>
        <w:br/>
        <w:t>Jonsson och herr Nordkvist nyss sade, även om de ej kommo med något yrkande.</w:t>
        <w:br/>
        <w:br/>
        <w:t>I den form frågan föreligger är den ny för riksdagen. Det gäller nämligen nu en definitiv inskränkning av den svenska seminarieorganisationen, men i den formen är den gammal i departementet, alldenstund departementschefen redan år 1926 pekade på, att utvecklingen kommit därhän, att man måhända skulle nödgas nedlägga ett av de svenska seminarierna. Sedan har skolöverstyrelsen i skrivelser av år 1927 och 1928 yrkat på definitiv indragning av strängnässeminariet och parallellavdelningen i Luleå, och departementschefen har ställt sig på skolöverstyrelsens ståndpunkt i föreliggande proposition. Riksdagen har förut uttalat sig i ärendet år 1928, alltså i fjol, då i anledning av Kungl. Maj:ts förslag i ärendet riksdagen säger: »Riksdagen uttalar emellertid sin förväntan, att synnerlig uppmärksamhet alltjämt ägnas åt utvecklingen å förevarande område, samt att därvid även tagas under omprövning vilka inskränkningar i den nuvarande seminarieorganisationen, som må befinnas möjliga.» Ärendet har alltså föregåtts av ett långvarigt övervägande, och det är också en vansklig fråga, vansklig ur många synpunkter. Det är för det första svårt att beräkna det framtida lärarbehovet. Vi kunna här aldrig komma längre än till en sannolikhetsberäkning. Jag vill dessutom erinra om, att vi härvidlag ej bara röra oss med siffror, lokaler och utrymmen, utan att vi åsyfta en åtgärd. som djupt ingriper i skilda samhällens liv och i privata personers och befattningshavares liv, att det gäller kulturinstitutioner, som djupt rotat sig i vederbörande bygder. Men enligt min mening är statsintresset sådant, att det fordrar en definitiv begränsning. Det är slöseri att uppehålla den nuvarande allt för stora organisationen. Som bakgrund till detta mitt påstående vill jag framhålla tre omständigheter.</w:t>
        <w:br/>
        <w:br/>
        <w:t>Den nuvarande organisationen består av åtta dubbelseminarier, sju enkelseminarier och två studentklasser. Den medger utexaminerande av 29 avgångsavdelningar. Eleverna beräknas i varje avdelning stadgeenligt till ett maximum av 30. Utbildningskapaciteten är nu sålunda 750 elever per år. Även om vi. liksom överstyrelsen gjort av pedagogiskt välgrundade skäl, räkna med att varje klass borde omfatta högst 25 elever, så omfatta de nuvarande 25 avgangsklasserna med 25 elever i varje 625 elever, som utexamineras varje år.</w:t>
        <w:br/>
        <w:br/>
        <w:t>Hur utnyttjas i närvarande stund denna kapacitet? Jo, genom inskränkning av antalet avgångsklasser och av antalet elever i varje klass komma vi till en summa av omkring 400, som nu årligen utexamineras; alltså omkring hälften av utbildningsmöjligheterna äro utnyttjade. Vad har följden blivit? Jo, lokaler stå tomma, särskilt i de nyinrättade dubbelseminarierna. Det är utomordentligt väl utrustade undervisningslokaler. Här har intet sparats. Alla hygieniska och pedagogiska krav äro tillgodosedda, men de arbeta tomma eller endast delvis utnyttjade. Sju dubbelseminarier ha sålunda 6 klasser i stället för 8 och ett har 7 i stället för 8, vartill kommer, att klassavdelningarna nu nedbringats till 20 elever. Det undervisades således 20 elever i lokaler, som äro avsedda för 30. Man pekar då på framtiden och säger, att framtiden är oviss. Det är sant, men med till visshet gränsande sannolikhet kan man påstå, att den nuvarande organisationen måste vara för vid och dyr. Det framgår med tydlighet av överstyrelsens stora och ingående utredning av år 1927. Det var en grundlig inventering av lärarbehovet, stödd på ett omfattande och stort statistiskt material. Överstyrelsen beräknade, att vid full utbildning av det svenska folkskoleväsendet skulle för dess upprätthållande behövas en lärarkår av 15,500 man, och för att upprätthålla denna lärarstock, behövde vi, enligt utredningen, årligen utexaminera 575 lärare, d. v. s. utnyttja omkring ”/; av kapaciteten hos nuvarande organisation. Och detta gäller framtiden, då folkskolan nått sin utvecklingshöjd.</w:t>
        <w:br/>
        <w:br/>
        <w:t>Man kan härvid framhålla, att överstyrelsen möjligen räknat i underkant. Jag tror ej, att så är förhållandet. För min del tror Jag, att behovet av lärare kommer att minskas. Kommunikationerna utvecklas, kommuner och skoldistrikt tvingas att samarbeta med varandra, och följden blir ett minskat antal skolor och skolbyggnader och lärare, vartill kommer en till synes allt starkare och starkare minskad nativitet. Det synes mig sålunda klart, att vi ha en meningslöst vid och dyrbar seminarieorganisation, och att en definitiv inskränkning måste företagas. Det äro också alla ense om och ha givit uttryck åt, Kungl. Maj:t i propositionen, skolöverstyrelsen i sina inlagor och statsutskot. tet nu senast i sitt utlåtande och även reservanten herr Conrad Jonsson enligt vad han här yttrat.</w:t>
        <w:br/>
        <w:br/>
        <w:t>Åro vi sålunda ense om, att organisationen är för vid, så gå däremot, som vi hörde av den föregående talaren, meningarna isär, icke då det gäller frågan om, att vi skola inskränka, utan var inskränkningen skall äga rum. Någonstans måste indragningarna dock drabba, och om de drabba Strängnäs och eventuellt även något annat gammalt skolsamhälle med stolta skoltraditioner, beror det på, att den svenska seminarieorganisationen på senare år fått växa allt för vitt ut. Det är ju två huvudpunkter, som härvid måste observeras. Den ena är, att det aldrig kan, trots allt, ifrågakomma indragning av något av dubbelseminarierna. De ha nya, moderna, skönt utrustade lokaler och bra institutioner, som möjliggöra den bästa utbildningen åt alumnerna. Vi kunna för det andra ej heller i längden ifrågasätta fortsatt indragning av parellellklasserna i dessa stora nybyggda seminarier och här låta lokaler stå outnyttjade eller tomma, som äro utrustade på bästa sätt. Det vore pedagogiskt och ekonomiskt oförsvarligt. Det är lika klart, att vi ej heller kunna ifrågasätta fortsatt minskning av elevantalet i klassavdelningarna, som nu är nere i 20 i varje klass i stället för beräknat antal av 30. Det vore slöseri med statens medel. Det är sålunda klart, att indragningen ej kan gå ut över de stora nya seminarierna, vad man nu än må säga om deras förläggning och hur berättigat tvivel man än bör hysa om nödvändigheten av deras upprättande, t. ex. beträffande seminariet i Linköping, som år 1924 av riksdagen beslutades på enskild motion. Indragningen måste alltså gå ut över de seminarier, som ha de bristfälligaste lokalerna och de sämsta utbildningsmöjligheterna, liksom över de seminarier, som ha de minst utpräglade rekryteringsområdena.</w:t>
        <w:br/>
        <w:br/>
        <w:t>Och därmed är jag inne på Strängnäs och herr Conrad Jonssons nyss framställda fråga angående stadens och statens förhållande vid en indragning av folkskoleseminariet där. Jag har ingen rätt att svara å utskottets vägnar angående vad utskottet månde mena med sitt uttalande på sid. 10: »Vad beträffar strängnässeminariets tomtfråga, förutsätter utskottet, att härom en för båda parterna, staten och Strängnäs stad, fördelaktig överenskommelse skall kunna träffas.» Ja, jag har, som sagt, ej rättighet att svara å utskottets vägnar. Men jag är viss om, att jag ej tar fel, om jag tolkar utskottets utlåtande så, att man härvid tänkt sig att, om staten kommer att övertaga småskoleseminarierna, förlägga ett dubbelsmåskoleseminarium till Strängnäs, såsom ock framgår av propositionen på sid 57, där departementschefen yttrar: »Jag har visserligen ännu icke tagit ställning till frågan om statens övertagande av småskollärarutbildningen, men jag har vid det studium, jag hittills kunat ägna den av överstyrelsen i detta ämne framlagda utredningen, fått det intrycket att, om ett dylikt statsövertagande skall komma till stånd, överstyrelsens nyssberörda plan att till Strängnäs förlägga ett dubbelseminarium för utbildning av småskollärarinnor är värt beaktande.»</w:t>
        <w:br/>
        <w:br/>
        <w:t>Vad beträffar herr Nordkvists yttrande angående Skara och dess företräden som skolstad, har jag alls ingen anledning att motsäga honom på denna punkt. Jag är utan skuld till det läge, vari denna fråga råkat genom de se-</w:t>
        <w:br/>
        <w:br/>
        <w:t xml:space="preserve">nare årens överorganisation på detta område. Jag ber emellertid att få påminna om, att då departementschefen vid åberopade tillfälle år 1926 förutsatte, att möjligen en indragning av något seminarium skulle i framtiden bli nödvändig. han i första hand ifrågasatte Skara. Nu har den ståndpunkten övergivits, bland andra av skolöverstyrelsen i skrivelser av åren 1927 och 1928. Där åberopade styrelsen bland annat, att Skara har ett utpräglat rekryteringsområde, och att Västergötlands </w:t>
      </w:r>
      <w:r>
        <w:rPr>
          <w:b/>
        </w:rPr>
        <w:t>flickor²</w:t>
      </w:r>
      <w:r>
        <w:rPr>
          <w:b w:val="0"/>
        </w:rPr>
        <w:t xml:space="preserve"> skulle efter en indragning av skaraseminariet skulle nödgas bege sig den långa färden till Falun eller Landskrona, under det att strängnässeminariet har ett föga utvecklat rekryteringsområde, i det mälardalen är förhållandevis övergynnat med seminarier. Det finnes i Uppsala ett 'dubbelseminarium och ett dubbelseminarium i Linköping, som ej ligger avlägset från Strängnäs. och ej heller är färden lång till Karlstads dubbelseminarium.</w:t>
        <w:br/>
        <w:br/>
        <w:t>Med dessa ord, herr talman, ber jag att få yrka bifall till statsutskottets förslag.</w:t>
      </w:r>
    </w:p>
    <w:p>
      <w:pPr>
        <w:pStyle w:val="Heading2"/>
      </w:pPr>
      <w:r>
        <w:t>3. Harry Weibull (Lantmanna- och borgarepartiet inom andrakammaren, man)</w:t>
      </w:r>
    </w:p>
    <w:p>
      <w:r>
        <w:rPr>
          <w:b w:val="0"/>
        </w:rPr>
        <w:t xml:space="preserve">Herr talman! Utskottet hemställer om en utredning. Jag vill beträffande motiveringen påpeka en sak och fästa den vid protokollet. Man säger, att lokalerna äro bristfälliga i det </w:t>
      </w:r>
      <w:r>
        <w:rPr>
          <w:b/>
        </w:rPr>
        <w:t>kvinnliga¹</w:t>
      </w:r>
      <w:r>
        <w:rPr>
          <w:b w:val="0"/>
        </w:rPr>
        <w:t xml:space="preserve"> seminariet i Landskrona, vilket i en snar framtid skulle draga stora byggnadskostnader. Då får jag säga, att skall man ha högre pretentioner på en byggnad sådan som den därvarande, då går man väl långt. Jag kan ej se annat, än att denna byggnad är i synnerligen förstklassigt skick. Den är rikligt tilltagen med rektorsbostad och stort gymnastikhus och byggdes för endast 25 år sedan, fritt belägen och är omgiven av en trädgårdsanläggning, som samhället upplåtit 8 tunnland jord till, för att utbildning skulle även kunna lämnas i trädgårdsskötsel.</w:t>
        <w:br/>
        <w:br/>
        <w:t xml:space="preserve">Här kan man ej peka på, att rekryteringsområdet icke skulle vara det mest lämpliga. Jag må säga, att det är ju det enda </w:t>
      </w:r>
      <w:r>
        <w:rPr>
          <w:b/>
        </w:rPr>
        <w:t>kvinnliga¹</w:t>
      </w:r>
      <w:r>
        <w:rPr>
          <w:b w:val="0"/>
        </w:rPr>
        <w:t xml:space="preserve"> seminariet nere i södra Sverige, med undantag av det i Kalmar. I själva det tätt befolkade Skåne finnes endast detta </w:t>
      </w:r>
      <w:r>
        <w:rPr>
          <w:b/>
        </w:rPr>
        <w:t>kvinnliga¹</w:t>
      </w:r>
      <w:r>
        <w:rPr>
          <w:b w:val="0"/>
        </w:rPr>
        <w:t xml:space="preserve"> seminarium. Jag vill med dessa ord ha fäst uppmärksamheten på, att enligt mitt förmenande vad som uttalats i utskottsutlåtandet är i detta hänseende missvisande. Jag skulle eventuellt velat yrka avslag på motiveringen med bifall till klämmen, men då jag ej tror, att det lönar sig, och då en utredning skall ske, vill jag inskränka mig till denna anmärkning.</w:t>
        <w:br/>
        <w:br/>
        <w:t>Herr talman, jag har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1824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