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1855</w:t>
      </w:r>
    </w:p>
    <w:p>
      <w:r>
        <w:rPr>
          <w:b/>
        </w:rPr>
        <w:t xml:space="preserve">Datum: </w:t>
      </w:r>
      <w:r>
        <w:t>1930-04-01</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Verner Karlsson (Kommunistiska partiet, man)</w:t>
      </w:r>
    </w:p>
    <w:p>
      <w:r>
        <w:rPr>
          <w:b w:val="0"/>
        </w:rPr>
        <w:t>Herr förste vice talman! Regeringens proposition i denna fråga gav oss ju besked om, att man på det hållet nu lagt på hyllan sitt gamla krav om arbetstidslagens avskaffande. Som vi alla minnas, gick den nuvarande statsministern, herr Lindman, år 1926 synnerligen livligt i elden för, att arbetstidslagen skulle avskaffas, omedelbart och i ett sammanhang. I år få vi av regeringens proposition erfara, att ingen av herrarna på den kanten nu torde ifrågasätta annat, än att en lagstiftning i ämnet skall fortbestå, och herr socialministern har ju i sitt nyss hållna anförande ytterligare understrukit den saken. Det kan ju för en del folk kanske synas litet märkvärdigt detta, men det är nog i själva verket icke så märkvärdigt. Högerns skrik tidigare mot arbetstidslagstiftningen har nog i stort sett icke varit något annat än ett politiskt spegelfäkteri. Man har naturligtvis på det hållet tidigare varit fullt på det klara med, att arbetstidslagen i dess nuvarande skick icke vore något farligt avbräck för den kapitalistiska utsugningen av arbetarklassen.</w:t>
        <w:br/>
        <w:br/>
        <w:t>Arbetstidslagen blev ju från början ett förfuskat lappverk, och det var sannerligen ej någon stor procent av arbetarna i landet, som genom arbetstidslagstiftningens genomförande fick sin arbetstid förkortad. Den övervägande större delen av arbetare och löntagare ställdes redan från början utanför lagens tillämpningsområde. Hela antalet arbetare och löntagare i landet torde kunna uppskattas till 1,600,000, och de, som direkt falla under arbetstidslagen, torde utgöra mellan 450 tusen och 500 tusen. En dylik arbetstidslagstiftning, som alltså icke omfattar ens en tredjedel av landets arbetare och löntagare, måste givetvis betecknas som 1 högsta grad illusorisk, och de arbetargrupper, som ställts utanför lagen, kunna givetvis ej ha någon som helst anledning att nöja sig med mindre än arbetstidslagstiftningens utsträckande till att omfatta även dem. Vi ha i den kommunistiska motionen yrkat, att den massa undantag, som ha gjorts i lagens 1 $, skola avföras ur lagen. Vi anse, att om det skall bli någon mening med arbetstidslagstiftningen, måste densamma omfatta praktiskt taget alla arbetsområden, där arbetare äro anställda för arbetsköpares räkning.</w:t>
        <w:br/>
        <w:br/>
        <w:t xml:space="preserve">Jag skall ej här allt för ingående uppehålla mig vid de olika detaljerna i utskottets utlåtande. Utgången här i riksdagen torde vara given. Lagen har uppmjukats och försämrats vid behandlingen här åren 1921, 1923 och 1926, och i det otillfredsställande skick, vari den nu befinner sig, kommer den kanske att av riksdagen göras permanent. Det blir härefter som tidigare den organiserade arbetarklassens sak att utanför riksdagen kämpa sig till den förkortning av arbetstiden, som nödvändiggöres av förhållandenas egen makt, och arbetarna runt om 1 landet äro nog ganska allmänt på det klara med, att av riksdagen ha de för närvarande icke mycket att vänta sig. Det är också betecknande för läget här i riksdagen, när socialdemokraterna i utskottet icke ens kunna förmås att gå med på partivännen </w:t>
      </w:r>
      <w:r>
        <w:rPr>
          <w:b/>
        </w:rPr>
        <w:t>fru²</w:t>
      </w:r>
      <w:r>
        <w:rPr>
          <w:b w:val="0"/>
        </w:rPr>
        <w:t xml:space="preserve"> Nordgrens blygsamma yrkande, att lagen bör omfatta personal vid sjukvårdsoch fattigvårdsanstalter. Jag skall, som sagt, ej ingå så mycket på detaljerna i utskottets utlåtande. Vi ha blott att konstatera, att socialdemokraterna och de andra borgerliga partierna äro eniga om, att även skogsoch lantarbetarna ävensom de inom hotelloch restaurangrörelse anställda m. fl. grupper fortfarande skola undantagas från arbetstidslagstiftningens bestämmelser.</w:t>
        <w:br/>
        <w:br/>
        <w:t>Bestämmelserna angående övertidsarbete utgöra ett avsnitt, som fullständigt berövar lagen dess karaktär av 8-timmars lag. När arbetstidslagen sist behandlades här i riksdagen, alltså år 1926, riktades också en skarp kritik mot dessa bestämmelser. Vi veta, att när arbetstidslagen år 1919 tillkom, medgavs arbetsköparen rätt att utan arbetsrådets hörande taga ut arbetarna till övertidsarbete i högst 25 timmar under loppet av en kalendermånad och i högst 150 timmar under ett kalenderår. Och sedan dess ha som bekant uppmjukningar skett i olika repriser, så att nu har en arbetsköpare rätt att påkalla övertidsarbete under 50 timmar per kalendermånad och 200 timmar per år. Och därutöver kan arbetsrådet medgiva arbetsköparna rätt att uttaga ytterligare 150 övertidstimmar under loppet av ett kalenderår.</w:t>
        <w:br/>
        <w:br/>
        <w:t>Lagen med dess nuvarande bestämmelser ger alltså arbetsköparna möjlighet att utsträcka arbetstiden praktiskt taget till 10 timmar om dagen. Den lagstiftning vi nu ha, och som utskottet nu vill göra permanent är sannerligen ingen 8-timmarslag utan fastmer, kunna vi säga, en effektiv 10-timmars lag. Den breda marginal, som finnes i lagen beträffande övertidsarbete, måste effektivt nedskäras. Vi ha 1 vår motion yrkat, att övertidsarbete skall medgivas endast i yttersta nödfall. Även i den frågan ha socialdemokraterna nu gått samman med de borgerliga partierna, och utskottet yrkar enhälligt avslag på vårt krav om en effektiv spärr mot sådant övertidsarbete, som ej är oundgängligen nödvändigt. Det borde väl ändå vara klart för alla, att som</w:t>
        <w:br/>
        <w:br/>
        <w:t>produktionsförhållandena under senaste åren utvecklat sig, särskilt inom industrien men också på produktionslivets övriga områden, måste arbetarklassen inrikta sig på att genomdriva ytterligare förkortning av arbetstiden. Här gå inom landet massor av arbetare permanent och ständigt arbetslösa, och detsamma är även förhållandet i andra länder. På arbetsplatserna genomför man en hänsynslös rationalisering, och arbetarna drivas att till det yttersta stegra arbetsintensiteten. Vi må undersöka vilket produktionsområde vi vilja, så finna vi, att produktionskapaciteten per arbetare under senare år stigit synnerligen kraftigt.</w:t>
        <w:br/>
        <w:br/>
        <w:t>Det talas vackra ord om, att även arbetarna skola få njuta frukterna av denna rationalisering. Men hur blir det i realiteten? Jo, resultatet av den kapitalistiska rationaliseringen få vi känna på det sättet, att allt flera och flera arbetare ställas utanför arbetsplatserna. Och särskilt upprörande är, att den uppväxande ungdomen därigenom i stor utsträckning avstängts från varje möjlighet att erhålla arbete och utkomstmöjligheter. Vi kommunister anse därför, att arbetarna som kompensation för den stegrade produktionskapaciteten nödvändigt måste genomdriva en ytterligare förkortning av arbetstiden. Därför: i första hand bort med övertidsarbetet, och därefter ytterligare förkortning i sådan utsträckning att de arbetslösa erhålla plats i produktionsapparaten. Ned med arbetstiden till 7 timmar inom industrin i allmänhet och till 6 timmar i särskilt tungt eller hälsofarligt arbete! Detta är ett krav, som vi anse, att den organiserade arbetarklassen i landet under den närmaste tiden måste kämpa för att genomföra. Vi ha i vår motion yrkat, att åtgärder skola vidtagas i syfte att förbereda en lagstiftning för en sådan ytterligare förkortning av arbetstiden. Utskottet säger sig icke kunna biträda vårt krav om utredning och förslag till sådana ändringar i arbetstidslagen. Även det utlåtandet är enhälligt, och lika enhälligt avstyrker utskottet vårt framförda förslag om 6 timmars arbetstid för gruvarbetare under jord och för arbetarna vid de öppna malmfälten i Norrbotten. Jag vill till detta endast säga, att den där enhetsfronten från yttersta högern och till socialdemokraterna är ju inte alls överraskande för oss. Det är naturligtvis nödvändigt att vid varje tillfälle visa upp den mondistiska samförståndsvilja, som numera finnes på det hållet i så rikligt mått. Vi kunna i varje fall slå fast, att socialdemokraterna avancerat duktigt åt höger, sedan arbetstidslagen år 1919 antogs. Jag vill blott erinra om, att då stodo socialdemokrater här i kammaren som motionärer och framförde samma förslag, som vi kommunister nu här i dag äro ensamma talesmän för. Nu gå socialdemokraterna här i kammaren och i riksdagen i mondismens tecken samman med yttersta högern på enig front mot samma förslag Detta är betecknande för socialdemokratiens ändrade politiska inställning och marsch åt höger. Gruvarbete är ett av de mest tunga och hälsofarliga yrken, som finnas, och gruvarbetarna ha därför också sedan äldsta tider haft kortare arbetstid än arbetare ovan jord i allmänhet. Arbetstiden i gruvarbetaryrket har tidigare i allmänhet varit minst 2 timmar kortare än vid arbete ovan jord. Då vi nu i vår motion fört fram detta krav, är det ett befogat och rättmätigt krav. Gruvarbetarnas fackliga organisationer ha också med styrka hävdat, att detta krav måste beaktas. Vi komma också att på den punkten begära votering här.</w:t>
        <w:br/>
        <w:br/>
        <w:t>Jag har härmed så koncentrerat som möjligt anfört några synpunkter på frågan, som vi anse vara av vital betydelse.</w:t>
        <w:br/>
        <w:br/>
        <w:t>Till sist endast ett par ord rörande frågan, huruvida arbetstidslagstiftningen bör fastställas definitivt eller fortfarande vara provisorisk. Utskottet föreslår att lagen skall göras permanent. Till denna ståndpunkt har också socialdemokraterna inom utskottet anslutit sig. Nu har här från herr Edvard Johanson, som är socialdemokratisk representant i utskottet, anförts, att man</w:t>
        <w:br/>
        <w:br/>
        <w:t>kanske ej har anledning att gå in för lagens permanens. Jag vill för vår del säga, att när vi i vår motion yrkat, att lagen skulle givas permanent karaktär, ha vi framställt det yrkandet under den givna förutsättningen, att sådana förbättringar skulle genomföras i lagen, att densamma verkligen skulle kunna betecknas som en effektiv arbetstidslagstiftning. Så kommer givetvis ej nu att ske. Om utskottets förslag antages oförändrat, eller om den socialdemokratiska reservationen i någon punkt bifalles, blir det ingen förändring i sak. Det hela blir i vilket fall som helst i realiteten en 10-timmars lag, och under sådana förhållanden har man sannerligen ingen anledning att allt för hårt ivra för att åt lagen giva permanent karaktär. Sådant läget är i riksdagen, kommer ändå tydligen lagen med alla dess brister att antagas definitivt och erhålla permanent karaktär, men det kommer givetvis icke att kunna hindra oss från att i fortsättningen med all kraft kämpa för genomdrivandet av den ytterligare arbetstidsförkortning, som rationaliseringen gjort nödvändig och som i vår motion föreslås. Vi äro också övertygade om, att den stora massan av organiserade arbetare kommer att tillsammans med oss taga upp kampen för genomdrivande av en sådan, av förhållandena motiverad förkortning av arbetstiden.</w:t>
        <w:br/>
        <w:br/>
        <w:t>Jag ber, herr förste vice talman, att få yrka bifall till I $ i den motion, som är väckt av mig och mina partikamrater.</w:t>
      </w:r>
    </w:p>
    <w:p>
      <w:pPr>
        <w:pStyle w:val="Heading2"/>
      </w:pPr>
      <w:r>
        <w:t>2. Gustaf Henning Andersson (–, man)</w:t>
      </w:r>
    </w:p>
    <w:p>
      <w:r>
        <w:rPr>
          <w:b w:val="0"/>
        </w:rPr>
        <w:t>Herr talman! Som kammarens ledamöter finna, bjuder det nu föredragna utskottsutlåtandet på tre olika linjer. Den ena är byggd på Kungl. Maj:ts proposition, d. v. s. på en provisorisk lagstiftning i samma omfattning som den hittills gällande arbetstidslagen. Den andra lin- Jen, som är omfattad av utskottets majoritet, innebär en permanent lagstiftning av samma omfattning som nu gällande lag, och den tredje linjen, som understödjes av de socialdemokratiska ledamöterna, innebär en permanent lag, men så reviderad, att en anslutning från Sveriges sida till Washingtonkonventionen skulle kunna äga rum. Propositionens linje har omfattats av en grupp reservanter under ledning av utskottets ordförande. För sin ståndpunkt ha dessa reservanter icke anfört någon annan motivering än den, som finnes i den Kungl. propositionen. Ett bemötande av herr Westman och hans medreservanter blir alltså på samma gång ett bemötande av departemenschefens uttalande i den kungl. propositionen. Departementschefen inleder sin motivering med följande ord: »Det torde icke vara nödvändigt att i år ingå på en diskussion efter principiella linjer av det föreliggande spörsmålet», han fortsätter: »Även de, som enligt sin allmänna åskådning eller med hänsyn till olägenheten av stela lagbestämmelser rörande ekonomiskt betydelsefulla driftförhållanden för industrien, iro motståndare till en tvångslagstiftning å förevarande område, torde nu knappast ifrågasätta annat, än att en lagstiftning i ämnet skall fortbestå.»&gt; Det är med synnerligen stor tillfredsställelse man annoterar, att denna deklaration reservationslöst biträtts av statsrådets samtliga ledamöter. Då ej heller någon motion i år blivit väckt, vari yrkas avslag på den kungl. propositionen om förlängning av arbetstidslagen, förefaller det, som om diskussionen här skulle kunna begränsas till ett meningsutbyte om praktiska synpunkter rörande detaljerna i lagen, och huruvida lagen i fortsättningen skall givas permanent eller provisorisk karaktär.</w:t>
        <w:br/>
        <w:br/>
        <w:t>Jag har begärt ordet för att säga några ord i den sist berörda frågan, d. v. s. frågan om arbetstidslagens giltighet i fortsättningen. I propositionen anföres som försvar för ett nytt provisorium på detta område väsentligen två — man kan säga praktiska och positiva skäl — och därjämte ett skäl, som jag vill beteckna som negativt. Som ett så beskaffat skäl måste man nämligen beteckna vad av departementschefen anföres på sidan 17 i propositionen. Det heter där, att de olägenheter, som ha befarats av ett provisorium, ha visat sig</w:t>
        <w:br/>
        <w:br/>
        <w:t>icke vara berättigade. »Det torde icke kunna sägas, att lagens provisoriska karaktär gjort industriens män obenägna att anpassa anordningar och arbetsmetoder efter arbetstidsregleringen.&gt; Nu är det väl så, att lagar normalt antagas att gälla utan på förhand bestämd tidsbegränsning, och att dylika begränsningar tillgripas allenast då särskilda skäl mana till varsamhet och man anser sig böra gå försöksvis fram på ett nytt lagstiftningsområde. Att starka skäl tidigare förelegat att ge arbetstidslagen försökskaraktär, är ovedersägligt, men när lagen nu för femte gången och efter mer än tio års tillämpning skall förnyas, synes det lämpligt att på allvar pröva, om ej lagen kan göras definitiv. Att såsom skäl anföra, att provisoriet icke visat sig vara till skada, är i varje fall ett argument, som ej kan tillmätas egentligt bevisvärde.</w:t>
        <w:br/>
        <w:br/>
        <w:t>Departementschefen medgiver också, att frågan om giltighetstiden för arbetstidslagstiftningen är en fråga av väsentligt praktisk karaktär. De positiva skäl, varpå han från denna utgångspunkt grundat sitt ställningstagande i förevarande avseende, äro tvenne. För det första åberopas den väntade revisionen av Washingtonkonventionen, och för det andra anser han att en viss utredning av större omfattning än den som hittills skett rörande den lämpliga avfattningen av arbetstidslagen bör föregå antagande av en definitiv lag. Styrkan i det förstnämnda skälet är väl, att detsamma vid 1926 års riksdag anförts såsom ett av motiven för att gå in för ett provisorium. Men huvudskälet för majoritetens uppfattning i denna fråga vid 1926 års riksdag var dock otvivelaktigt, att det då alltjämt ansågs tveksamt på vissa håll, huruvida över huvud 8-timmarslagen borde bestå och på andra håll, huru lagen till slut lämpligen borde utformas. Den väntade revisionen av Washingtonkonventionen åter blev år 1926 avgörande för bestämmandet av provisorietidens längd. Man antog då, att en dylik revision skulle komma att äga rum före år 1930, men så har icke skett, och därför anse departementschefen och med honom en grupp reservanter i andra lagutskottet, att åt lagen alltfort bör av samma grund givas provisorisk karaktär i väntan på samma revision. Utskottsmajoriteten har icke ansett det nu åsyftade skälet tillräckligt för att ånyo motivera en begränsad giltighetstid för den svenska arbetstidslagen. Arbetsrådet har i sitt yttrande bl. a. anfört, att detsamma icke funne, att detta skäl borde ens i någon mån utgöra hinder för att nu antaga arbetstidslagen med obegränsad giltighetstid. Jag ber att få hänvisa intresserade till arbetsrådets yttrande på sidan 9 i utlåtandet, där en mycket stark motivering anföres mot att väntan på Washingtonkonventionens revision bör utgöra ett skäl för en fortsatt provisorisk lagstiftning på ifrågavarande område.</w:t>
        <w:br/>
        <w:br/>
        <w:t>Av departementschefens uttalande i propositionen och även av hans yttrande nyss i kammaren synes framgå, att han anser, att vissa internationella hänsyn artigheten mot de övriga stater, som deltaga i arbetskonferensen i Geneve — borde bjuda de svenska statsmakterna att icke nu gå in för en permanent arbetstidslag, när i varje fall en revision av Washingtonkonventionen är ställd i utsikt. Jag kan icke förstå, att hänsynen till det internationella samarbetet skulle förbjuda oss att gå in för en definitiv lagstiftning på området, alldenstund Sverige är den enda stat av dem, som deltaga i Genévekonferensen, som har en provisorisk arbetstidslagstiftning; alla andra länder, där arbetstidslagstiftning finnes, ha en permanent sådan. Jag kan sålunda icke finna, att vi skulle brista i artighet mot övriga medlemmar i arbetskonferensen i Geneve, om vi nu taga ett steg, som övriga stater tagit för länge sedan.</w:t>
        <w:br/>
        <w:br/>
        <w:t>Frågan, huruvida Sverige kan komma att någonsin ratificera Washingtonkonventionen även sedan denna blivit föremål för revision, är högst oviss. Jag för min del finner det osannolikt, att en dylik ratifikation kommer att äga rum. För att en sådan ratifikation nu skall kunna ske, måste alla de ändringar vidtagas i den svenska lagen, som föreslagits i motionen av herr Möller</w:t>
        <w:br/>
        <w:br/>
        <w:t>m. fl., liksom alla de ändringar, vartill yrkas bifall i den socialdemokratiska reservationen. Det är naturligtvis alldeles osannolikt, att revisionen av Washingtonkonventionen kan komma att på alla de punkter, där avvikelser nu finnas mellan konventionens text och den svenska lagen, föranleda sådana ändringar och jämkningar, att den svenska lagen, sådan den nu är, skall kunna anpassas efter konventionen. Vid sådant förhållande stå vi naturligtvis vid ratifikationen av konventionen inför kravet på att utvidga arbetstidslagen beträffande dess räckvidd och på att i övrigt införa bestämmelser, som förut ansetts olämpliga för våra svenska förhållanden. Departementschefen synes också draga 1 tvivelsmål, huruvida en anslutning till Washingtonkonventionen från Sveriges sida skall bli möjlig. Herr Johanson i Stockholm ansåg för sin del, att en revision av konventionen icke skulle komma att äga rum, utan att den engelska regeringen skulle ratificera konventionen sådan den nu är, varefter alla de övriga staterna skulle komma efter. Statsrådet och chefen för socialdepartementet åter är ganska övertygad om att en revision kommer att äga rum och att vi även efter denna revision skola finna anledning att upptaga spörsmålet om Sveriges anslutning. Där ser man hur uppfattningarna om vad som kommer att ske mycket gå isär även på de håll, där jag förutsätter att man har en ganska stor sakkunskap på området. För min del vill jag säga, att det är förvånande att finna utskottets samtliga högerreservanter gå in för en provisorisk arbetstidslagstiftning i klart medvetande om att en väntad anslutning till Washingtonkonventionen ovillkorligen kommer att medföra utvidgningar i flera av de hänseenden, där den borgerliga utskottsmajoriteten avvisat de nu framställda ändringsförslagen.</w:t>
        <w:br/>
        <w:br/>
        <w:t>Som det andra positiva skälet för en provisorisk lagstiftning har departementschefen anfört, att en utredning angående verkningarna av de nuvarande lagbestämmelserna och dessas eventuella jämkning 1 olika hänseenden borde föregå antagandet av en definitiv lag. Detta skäl förefaller — förlåt uttrycket — knappast vara. allvarligt menat. TI intet av de avgivna yttrandena har någon sådan utredning förordats. Tvärtom synas de hörda myndigheterna vara fullkomligt ense om att förorda lagen i dess nuvarande omfattning. Sålunda säger socialstyrelsen, att industrien alltmera och så att säga definitivt avpassat sig efter 8-timmarslagen och att några behov av ändringar icke, såvitt styrelsen hade sig bekant, med verklig styrka gjort sig gällande. Arbetsrådet, som väl får anses vara den mest sakkunniga myndigheten på ifrågavarande område, hemställer kort och gott, att lagen måtte antagas som permanent i dess nuvarande omfattning. Och kommerskollegium, som närmast representerar industrien och näringslivet, anför bl. a. följande, som jag skall taga mig friheten att ordagrant citera: »Under de år, som gått sedan de återgivna uttalandena gjordes, hade tvivelsutan utvecklingen fortsatt i samma riktning. Industrien hade sålunda alltmer anpassat sig efter de ändrade förhållanden, som åttatimmarslagens genomförande medfört. Ett upprivande av grunderna för denna lagstiftning syntes numera ur såväl politisk som praktisk synpunkt ogenomförbart och dessutom tämligen ändamålslöst. Aven i utlandet syntes av allt att döma förhållandena i sådant hänseende hava utvecklat sig i stabiliserande riktning.» Ett gott bevis för att något behov av en allmän utredning om 8-timmarslagens verkningar och om önskvärdheten av ändringar icke föreligger — ur borgerlig synpunkt åtminstone är det förhållandet, att vid frågans behandling i riksdagen i år intet förslag motionsvis framkommit vare sig om lagens upphävande eller om jämkningar i densamma, avseende inskränkningar i dess räckvidd. Vid alla de tillfällen, då denna lag tidigare varit föremål för riksdagens behandling, ha dylika krav framställts från olika håll. Nu har det endast framställts yrkanden från socialdemokratisk och kommunistisk sida, syftande till utvidgningar av lagens verkningskrets. Det förefaller allt-</w:t>
        <w:br/>
        <w:br/>
        <w:t>så, som om man på de håll, där man anser att 8-timmarslagens omfattning icke</w:t>
        <w:br/>
        <w:br/>
        <w:t>ör vidgas utan att lagen fortfarande bör gälla med den räckvidd den nu har, icke borde ha anledning att påyrka någon omprövning av lagen, då alla krav, som framställas i ändringssyfte, gå ut på sådana utvidgningar, som hittills alltid avvisats av riksdagens majoritet.</w:t>
        <w:br/>
        <w:br/>
        <w:t>De under herr Westmans ledning stående reservanterna ha som sagt för sin ståndpunkt icke åberopat andra skäl än dem som anföras i den kungl. propositionen. Utskottsmajoriteten har icke funnit dessa skäl vara av den beskaffenhet, att de motivera ett fortsatt provisorium på detta lagstiftningsområde. I likhet med arbetsrådet och kommerskollegium har man ansett tiden nu vara inne för att giva den svenska arbetstidslagen en permanent karaktär, såsom flertalet av våra andra lagar.</w:t>
        <w:br/>
        <w:br/>
        <w:t>Det har sagts från något håll, att situationen nu är precis densamma som år 1926 och att samma skäl, som då talade för ett fortsatt provisorium, alltfort äro för handen. TI ett väsentligt hänseende är dock situationen en helt och hållet annan. Är 1926 förelåg, såsom den siste ärade talaren berörde, en motion från högerhåll, framförd av den nuvarande statsministern, vari krävdes 8-timmarslagens upphävande. I första kammaren väcktes en dylik motion av herr von Sydow och tretton andra kammarledamöter, bland dem tre av den nu sittande regeringens medlemmar. Och för varje gång frågan om ytterligare förlängning av arbetstidslagen varit föremål för riksdagens prövning — och även dessemellan förresten — har det motionerats om lagens upphävande. Vid flerfaldiga tillfällen ha också motioner väckts om väsentliga inskränkningar i räckvidden av lagen; så skedde 1920, 1921, 1923 och 1926. Det skulle vara mycket frestande att anföra valda stycken av motionernas motivering och ställa dessa uttalanden i jämförelse med de uttalanden, som nu göras i den kungl. propositionen. Jag skall emellertid icke göra detta. Det vare nog att konstatera, att man även på de håll, där man förut betecknat 8-timmarslagen som ett ont, som förr eller senare måste bort, nu anser det självklart, att lagstiftningen bör fortbestå även efter utgången av ett fortsatt provisorium. Detta betyder, såvitt jag kan förstå, att motståndet mot arbetstidslagens idé nu praktiskt taget uppgivits. Ja, vad anledning finns då att längre fortsätta med provisorier? De förändringar i detaljer, som kunna behövas, kunna lika väl företagas i en permanent lag som i ett provisorium, om den nödvändiga anslutningen i riksdagen förefinnes. Enligt min syn på saken står ingenting att vinna genom ett fortsatt provisorium, och man riskerar heller ingenting genom att göra lagen permanent. Den praktiska prövning av detta spörsmål, som socialministern förordar i motiveringen till den kungl. propositionen, leder ovillkorligen fram till förord för en permanent lag.</w:t>
        <w:br/>
        <w:br/>
        <w:t>Jag lovade att yttra mig allenast beträffande den del av föreliggande spörsmål, som berör frågan om arbetstidslagens giltighetstid. Jag skall också hålla detta löfte och icke gå in på detaljerna. Herr Johanson i Stockholm berörde emellertid i sitt anförande en av de punkter, vari skiljaktigheter förefinnas mellan den svenska lagen och Washingtonkonventionen, nämligen den punkt som gäller frågan om lagens tillämpning på de små företagen, och han ansåg, att det var någon slags anomali, att vi i Sverige skulle alltfort ha en begränsning i lagens räckvidd, som utesluter småföretagen från densamma. Jag för min del anser, att denna skiljaktighet är av utomordentligt stort värde för småindustrierna i vårt land, och jag föreställer mig, att detta blir en av de sista skiljaktigheter, som den svenska riksdagen går med på att taga bort, så länge det finns en borgerlig majoritet i riksdagen. Särskilt i dessa tider, då försörjningsmöjligheterna på landsbygden synas bli allt sämre, är det av utomordentligt stor vikt, att de småindustrier, som finnas och som på många ställen hålla på att spira tack vare förbättrade kommunikationer, elektrifiering och</w:t>
        <w:br/>
        <w:br/>
        <w:t>dylikt, icke på något sätt hämmas i sin utveckling. Så skulle emellertid ske, därest 8-timmarslagens bestämmelser skulle utsträckas att gälla jämväl de små företagen. Därför kan jag på inga villkor ansluta mig till kravet om ändring i det hänseendet.</w:t>
        <w:br/>
        <w:br/>
        <w:t>En annan ändring, som omnämndes av herr Karlsson i Grängesberg och som också säges vara nödvändig för anslutning till Washingtonkonventionen, berör de relativt vida bestämmelser, som den svenska lagen har i fråga om reglering av övertidsarbete. Jag vill erinra om att dessa spörsmål varit föremål för riksdagens behandling upprepade gånger, och man har kommit fram till den avfattning, som lagen nu har, efter åtskilliga riksdagsdiskussioner i ämnet. Såvitt jag kan se, höra just bestämmelserna om övertidsarbetets reglering till dem som gjort, att den svenska industrien kunnat så smidigt och till synes utan några större olägenheter anpassa sig efter 8-timmarslagen. Därför anser jag dessa bestämmelser om övertidsarbetets reglering och om lagens undantagande från tillämpning på småföretagen såsom ur svenska synpunkter synnerligen fördelaktiga och nödvändiga att bibehålla.</w:t>
        <w:br/>
        <w:br/>
        <w:t>Efter vad jag nu sagt är det klart, herr talman, att jag yrkar bifall till utskottets förslag såväl när det gäller frågan om arbetstidslagens giltighetstid som när det gäller frågan om detaljerna. De ändringar, som i sistnämnda avseende föreslagits från socialdemokratiskt håll, ha avvisats av första kammaren, och jag föreställer mig, att så också kommer att bli fallet i denna kammare.</w:t>
      </w:r>
    </w:p>
    <w:p>
      <w:pPr>
        <w:pStyle w:val="Heading2"/>
      </w:pPr>
      <w:r>
        <w:t>3. Olivia Nordgren (Socialdemokraterna, woman)</w:t>
      </w:r>
    </w:p>
    <w:p>
      <w:r>
        <w:rPr>
          <w:b w:val="0"/>
        </w:rPr>
        <w:t>Herr talman! Då jag jämte tre av mina kamrater i kammaren väckt en motion i föreliggande fråga, vari påyrkas vissa personalgruppers inrangerande under 8-timmarslagen, tager jag mig friheten att här säga några ord, ehuruväl jag vet, att, som frågan nu ligger till, det är lönlöst att söka vinna gehör för de synpunkter jag lägger på densamma.</w:t>
        <w:br/>
        <w:br/>
        <w:t>Beträffande den ena av dessa grupper, nämligen sjukvårdspersonalen, erkänner utskottet, att förhållandena icke äro bra som de äro, utan att arbetstiden i många fall är lång och för personalen betungande, och att erforderliga åtgärder med anledning härav böra vidtagas. Vilka åtgärder, som skola vidtagas, talar emellertid utskottet ingenting om, utan avvisar frågan med att en tillämpning av arbetstidslagen för förevarande verksamhet icke skulle innebära en ändamålsenlig lösning av frågan. Att det är nödvändigt att företaga en ändring i nu rådande förhållanden, framgår dock med full tydlighet av en utredning angående arbetstidsförhållandena, som jag har här i min hand och som utskottet också varit i tillfälle att taga del av. Av utredningen, som är verkställd alldeles nyligen, framgår nämligen bl. a., att arbetstiden för exempelvis operationsbiträdena vid sjukhuset i Östersund uppgår till 16 å 17 timmar per dag och för övriga biträden till 14 å 14"/, timmar per dag. Vid Linköpings lasarett är arbetstiden för sjukhusbiträdena 78 timmar per vecka, vid centrallasarettet i Stocksund 77 timmar, vid lasarettet i Sundsvall 86 timmar — för att nu bara taga några exempel ur högen. Att det med hänsyn till det påfrestande och ansvarsfulla arbete, som dessa sjukvårdsbiträden ha att utföra, icke kan vara rimligt och rättvist, att de ha en så lång arbetstid, torde ligga i öppen dag. Det rör sig här, enligt mitt sätt att se, icke enbart om de vid sjukhusen anställdas bästa, utan jämväl och kanske i lika hög grad om tryggheten för sjukhusets patienter, då det är tydligt att en överansträngd och utvakad sjukhuspersonal icke kan iakttaga samma vakenhet och påpasslighet i fråga om de sjuka, som om vederbörande hade en rimligare arbetstid. En dylik överansträngning kan lätt leda till slappnad vaksamhet, och denna komme då att gå utöver de sjuka. Det saknas ju heller icke exempel på, att olyckor kunnat inträffa, som haft sin orsak just i detta förhållande. Därtill kommer, att en del av denna personal — och därjämte den största delen skulle</w:t>
        <w:br/>
        <w:br/>
        <w:t xml:space="preserve">jag tro — utgöres av </w:t>
      </w:r>
      <w:r>
        <w:rPr>
          <w:b/>
        </w:rPr>
        <w:t>kvinnor¹</w:t>
      </w:r>
      <w:r>
        <w:rPr>
          <w:b w:val="0"/>
        </w:rPr>
        <w:t xml:space="preserve">, och det verkar onekligen en smula inkonsekvent av statsmakterna, att de, när det gäller andra områden, gått in för t. o. m. förbud mot nattarbete, och detta rent av mot en del av dessa </w:t>
      </w:r>
      <w:r>
        <w:rPr>
          <w:b/>
        </w:rPr>
        <w:t>kvinnors¹</w:t>
      </w:r>
      <w:r>
        <w:rPr>
          <w:b w:val="0"/>
        </w:rPr>
        <w:t xml:space="preserve"> egna önskningar, medan man här anser, att </w:t>
      </w:r>
      <w:r>
        <w:rPr>
          <w:b/>
        </w:rPr>
        <w:t>kvinnorna¹</w:t>
      </w:r>
      <w:r>
        <w:rPr>
          <w:b w:val="0"/>
        </w:rPr>
        <w:t xml:space="preserve"> kunna tåla vid huru lång arbetstid som helst, i vilken arbetstid ju också ingår nattarbete i stor utsträckning.</w:t>
        <w:br/>
        <w:br/>
        <w:t xml:space="preserve">I den reservation, som avgivits av herr Linder m. fl., erinras emellertid om, att frågan om arbetstidens reglering för vid sjukhus och liknande institutioner anställd personal kommer att bli föremål för behandling vid den förestående internationella arbetskonferensen, och detta anföres av reservanterna som skäl för att det icke är lämpligt att nu framlägga förslag om de 1 motionen angivna arbetargruppernas intagande under arbetstidslagen. Jag hoppas, att frågan på här angivna väg skall tränga sig fram till en lösning även för sjukhuspersonalen och brandmännen och att de, som ha att bestämma och avgöra denna fråga, skola komma att inse det skadliga i att man på detta område utnyttjar den mänskliga arbetskraften över förmågan. Det kunde ju annars lätt leda till, att det här i Sverige blir så, som en </w:t>
      </w:r>
      <w:r>
        <w:rPr>
          <w:b/>
        </w:rPr>
        <w:t>kvinnlig¹</w:t>
      </w:r>
      <w:r>
        <w:rPr>
          <w:b w:val="0"/>
        </w:rPr>
        <w:t xml:space="preserve"> kamrat här i kammaren, </w:t>
      </w:r>
      <w:r>
        <w:rPr>
          <w:b/>
        </w:rPr>
        <w:t>fröken²</w:t>
      </w:r>
      <w:r>
        <w:rPr>
          <w:b w:val="0"/>
        </w:rPr>
        <w:t xml:space="preserve"> Wellin, nyss upplyste mig om att det varit förhållandet i Tyskland, nämligen att sjukhuspersonalen fått gå ut i strejk för att hävda sina rättigheter på detta område. Och detta är väl något, som vi alla och envar, oberoende av huru åsikterna skifta i övrigt, anse icke vara önskvärt. Det är tydligen en statsmakternas angelägenhet, att det blir en tillfredsställande lösning av denna fråga, utan att man på sätt som nämnts tvingar personalen att vidtaga åtgärder, som icke äro önskliga från samhällets sida.</w:t>
        <w:br/>
        <w:br/>
        <w:t>Herr förste vice talman! TI anslutning till vad jag här sagt ber jag att få yrka bifall till den av herr Linder m. fl. avgivna reservationen.</w:t>
      </w:r>
    </w:p>
    <w:p>
      <w:pPr>
        <w:pStyle w:val="Heading2"/>
      </w:pPr>
      <w:r>
        <w:t>4. Ernst Hage (Socialdemokraterna, man)</w:t>
      </w:r>
    </w:p>
    <w:p>
      <w:r>
        <w:rPr>
          <w:b w:val="0"/>
        </w:rPr>
        <w:t>Herr talman! Då man ser detta utskottsutlåtande, där det icke finnes någon högerreservant, som går emot principen om en 8-timmarslagstiftning, erinrar man sig, vilka lamentationer som förekommo i högerpressen en gång i världen, då en mängd sakkunniga förklarade, att om en 8- timmarslagstiftning genomfördes i detta land, vore det nästan liktydigt med industriens ruin och undergång. Sedan nu lagen existerat i 10 år och man hunnit i någon mån anpassa sig efter förhållandena, finner man, att — så vitt man kan läsa ut ur detta utskottsutlåtande — hela högern på sätt och vis förklarar, att man hade orätt den dagen, då man kom fram med profetiorna om industriens undergång.</w:t>
        <w:br/>
        <w:br/>
        <w:t>Jag hade tänkt taga detta påvisande till ingångsspråk för mitt anförande här i dag, och jag kan icke underlåta att göra en liten reflexion med anledning av detta, särskilt med hänsyn till den agitation, som för närvarande bedrives på andra områden, där man säger, att om vi icke få tullar och sådana saker, kommer landets jordbruk att gå under. Jag tror för min del, att just detta, som man här konstaterat, att de profetior, som även framförts av mycket sakkunniga professorer och andra människor vid det tillfälle, då 8-timmarsdagen var före, voro så ovederhäftiga, gör, att man kan ha anledning ställa sig litet var något skeptisk mot vissa påståenden, som nu för tiden göras på ett annat område, om vad som skulle bli följden, om man icke vidtog den och den åtgärden på ett område, som särskilt nu är föremål för diskussion i detta land. Ja, detta var egentligen en liten reflexion vid sidan av saken.</w:t>
        <w:br/>
        <w:br/>
        <w:t>Sedan skall jag be att för min del helt enkelt få förklara, att jag står på den ståndpunkten, att det nu måste bli ett slut på denna provisoriska lag. Den har existerat över tio år, och det är icke vanligt, att vi här i vårt land ha en</w:t>
        <w:br/>
        <w:br/>
        <w:t>provisorisk lag, som existerat i tio år. Ett fullföljande av den tanken att man här alltjämt skulle ha en provisorisk lag, innebär, kan man säga, på sätt och vis ett fullständigt brytande mot hela den lagpraxis, som vi hittills haft här i landet. Redan detta är ett gott skäl för att påyrka en definitiv lagstiftning på detta område.</w:t>
        <w:br/>
        <w:br/>
        <w:t>Nu vill jag emellertid säga, att även jag känner en viss besvikelse inför detta, att om vi nu antaga en definitiv lag, så blir den icke sådan, som man 1 stor utsträckning bland arbetare och arbetarrepresentanterna här i riksdagen önskat och vill ha. Jag kan möjligen något litet förstå, att en sådan besvikelse tar sig ett sådant uttryck, som att man förklarar, att under sådana förhållanden är det tämligen likgiltigt, om det blir en definitiv eller provisorisk lag. Men jag måste likväl säga, att även om det nu skulle gå på det sättet, att det förslag till förbättringar av lagen, som framförts av socialdemokraterna på varje punkt — vilket torde bli fallet — måste det ändå från min utgångspunkt ligga ett visst ideellt moment i detta, att man kan slå fast, att denna lag blir definitiv och icke provisorisk. Jag måste säga detta såsom arbetarrepresentant, och även om jag från min utgångspunkt skulle önska, att lagen skulle komma att se ut på ett annat sätt än den kommer att se ut. Man kan för övrigt i detta sammanhang säga, att om man går in för en definitiv lagstiftning på detta område, upphäver man den deklasserade ställning, som denna lagstiftning hittills intagit. Den har stått så att säga vid dörren och riskerat nästan att kastas ut under ogynnsamma och olyckliga politiska och ekonomiska konjunkturer. Nu slår man fast denna lagstiftning, så att den kommer i samma ställning som alla andra lagar, som finnas i vår svenska lagkodex, och detta måste ha en oerhörd betydelse ifrån vår utgångspunkt, även om vi skulle önska, att lagen såge ut på ett annat sätt.</w:t>
        <w:br/>
        <w:br/>
        <w:t>Detta var några synpunkter, som jag först velat framhålla, men därutöver skulle jag också vilja framhäva och särskilt understryka det som förut framförts av min partivän, herr Edvard Johanson. Jag skulle önska, att denna lagstiftning kunde göras sådan, att vi skulle kunna bidraga genom detta till Washingtonkonventionens ratificering, och det är från den utgångspunkten, som den socialdemokratiska motionen framförts, i vilken motion påyrkas en del förändringar.</w:t>
        <w:br/>
        <w:br/>
        <w:t>Samtidigt som jag emellertid inskränker mig till att yrka bifall till dessa förändringar, vill jag därjämte säga, att jag skulle gärna se, att utöver dessa förändringar och förbättringar ytterligare en hel del förändringar i denna lag, vilka berörts av några föregående talare, skulle kunna åstadkommas. Men jag har resonerat på det sättet, att när det nu är konstaterat, att redan detta att genomföra det, som är begärt i den socialdemokratiska motionen, väcker så stort motstånd, så är det taktiskt klokt att först inrikta sig på detta, som ligger mera nåbart för oss, främst därför att det överensstämmer med Washingtonkonventionen, och sedan vi ha nått detta, inrikta oss på de ytterligare förändringar i lagen, för vilka det finnes mindre gehör. Detta är min ståndpunkt i denna fråga, och det torde nog vara de socialdemokratiska reservanternas ståndpunkt. Jag vill också lämna en upplysning här särskilt till kommunisterna, som sökt göra gällande, att vårt ståndpunktstagande till deras förslag är ett slags principiellt avståndstagande från en hel del av deras yrkanden. Jag vill emellertid säga, att från min utgångspunkt är emellertid så icke fallet, när det gäller vissa av deras yrkanden. Och jag vill också säga, att en del av de förslag, som framförts i den kommunistiska motionen, äro kanske saker, som kunna betraktas som framtidstoner, saker, som vi kanske så småningom få söka genomföra. Men som sagt, inför den situation, som här föreligger, är det rimligare och riktigare att först söka uppnå det mest nåbara och sedan inrikta oss på det andra.</w:t>
        <w:br/>
        <w:br/>
        <w:t xml:space="preserve">I detta sammanhang vill jag också säga några ord med anledning av det anförande, som hölls av </w:t>
      </w:r>
      <w:r>
        <w:rPr>
          <w:b/>
        </w:rPr>
        <w:t>fru²</w:t>
      </w:r>
      <w:r>
        <w:rPr>
          <w:b w:val="0"/>
        </w:rPr>
        <w:t xml:space="preserve"> Nordgren. </w:t>
      </w:r>
      <w:r>
        <w:rPr>
          <w:b/>
        </w:rPr>
        <w:t>Hon²</w:t>
      </w:r>
      <w:r>
        <w:rPr>
          <w:b w:val="0"/>
        </w:rPr>
        <w:t xml:space="preserve"> berörde </w:t>
      </w:r>
      <w:r>
        <w:rPr>
          <w:b/>
        </w:rPr>
        <w:t>sjuksköterskornas³</w:t>
      </w:r>
      <w:r>
        <w:rPr>
          <w:b w:val="0"/>
        </w:rPr>
        <w:t xml:space="preserve"> ställning och påvisade, att dessa och särskilt biträdena ha en orimlig arbetstid på en hel del ställen. Och </w:t>
      </w:r>
      <w:r>
        <w:rPr>
          <w:b/>
        </w:rPr>
        <w:t>hon²</w:t>
      </w:r>
      <w:r>
        <w:rPr>
          <w:b w:val="0"/>
        </w:rPr>
        <w:t xml:space="preserve"> har i sin motion påvisat, att det skulle varit rimligt, att det åstadkommes dels en reglering av deras arbetstidsbestämmelser, dels ock en reglering för brandmännen i kommunal tjänst. Jag har vid ett föregående tillfälle arbetat på att åstadkomma en utredning i denna fråga och hade vid 1929 års riksdag, då sjukvårdslagen behandlades, en motion, däri jag särskilt tryckte på att sjukvårdspersonalen borde bättre tillgodoses och bättre skyddas med hänsyn till tillämpningen av arbetstidslagen, så att den fick en kortare arbetstid. Jag står alltjämt, både beträffande brandmännen och </w:t>
      </w:r>
      <w:r>
        <w:rPr>
          <w:b/>
        </w:rPr>
        <w:t>sjuksköterskorna³</w:t>
      </w:r>
      <w:r>
        <w:rPr>
          <w:b w:val="0"/>
        </w:rPr>
        <w:t>, principiellt på samma ståndpunkt. Jag anser, att det bör åstadkommas en reglering, som bereder dessa människor en rimligare arbetstid än de i många fall ha. Men jag vill säga, att när jag inom utskottet gått att taga ställning till frågan, om jag skulle avge en reservation, som jag var mycket benägen att göra med hänsyn till dessa två kategorier, fann jag till slut, att det kunde vara rimligare för tillfället, när det nu föreslås, att en lagstiftning för dessa människor skall tagas upp internationellt, att avstå ifrån att reservera mig. Det hade nämligen bestämt och klart uttalats, att denna arbetstidsregleringsfråga skulle upptagas till internationell och omedelbar behandling. Jag resonerade då som så, att när det på detta område råder ett ganska starkt motstånd mot vår uppfattning, kunde det motståndet kanske lättare brytas, om man vidtoge åtgärder lagstiftningsvägen via den internationella vägen. Man skulle då kunna lättare, menade Jag, genomdriva en lagstiftning på detta område, om man på internationell väg finge ett uttalande om, att en sådan lagstiftning borde ske. Det är sådana synpunkter, som gjort, att jag intagit den ståndpunkten, som jag här intagit, och för tillfället avstått från att reservera mig med hänsyn till dessa två kategorier. Men principiellt står jag, som sagt, alltjämt på samma ståndpunkt, att det bör fortast möjligt åstadkommas en lagstiftning, som reglerar arbetstiden för nämnda kategorier befattningshavare.</w:t>
        <w:br/>
        <w:br/>
        <w:t>Ja, detta är något av vad jag tänkte säga i dag. Utöver detta ber jag emellertid att få säga ytterligare några ord med anledning av det anförande, som hölls av herr Karlsson i Grängesberg. Han sade bland annat, att när han tittade på föreliggande utskottsbetänkande fann han, att socialdemokraterna — han yttrade ungefär så — i stort sett hade, när det gällde hela lagen, ställt sig på samma ståndpunkt som de borgerliga partierna i utskottet. Jag måste för min del säga, att om herr Karlsson kommit till den uppfattningen, måtte han antingen icke ha läst utlåtandet eller också måtte herr Karlsson ha dåliga ögon för tillfället och därför icke kunnat läsa, vad de socialdemokratiska utskottsreservanterna skrivit, och på det sättet kommit till den uppfattning, som han deklarerade. Ty den, som det allra minsta tittar på detta utlåtande och t. ex. börjar med $ 1, finner, huru socialdemokraterna undan för undan på den ena punkten efter den andra reserverat sig mot den lagtext, som åstadkommits från den borgerliga sidan. Titta vi t. ex. på $ 1, finna vi, att socialdemokraterna, när det gällt första punkten i paragrafen, intagit en annan ståndpunkt än de borgerliga representanterna i utskottet. Gå vi sedan till undantagen från lagens tillämpning, så finna wi detsamma med avseende på punkterna a, b, c, f, g, h ochi. Och detta avvikande ståndpunktstagande från socialdemokraterna gäller mycket viktiga saker. Det gäller t. ex. bestämmelsen, huruvida små företag skola falla under lagen eller icke. Här hava socialdemokraterna bestämt sagt ifrån, att även små företag böra falla under lagen. I det avseendet vill jag mot herr Andersson i Rasjön säga, att när det nu i alla fall är konstaterat, att så många små företag på grund av fackliga överenskommelser i alla fall komma att falla</w:t>
        <w:br/>
        <w:br/>
        <w:t>under lagen, så är i verkligheten denna tro, att man genom ett bifall till utskottsförslaget vinner något av det, som herr Andersson vill vinna, 1 stort sett endast en chimär. Vidare ha socialdemokraterna intagit en annan ståndpunkt, bl. a. när det gällt statens arbetare och när det gällt trafikpersonalen vid järnvägar m. m. På dessa ställen skiljer sig alltså den socialdemokratiska ståndpunkten från den borgerliga sidan. Och gå vi vidare här i utskottsbetänkandet, finna vi, att, när de borgerliga försöka utöka arbetstiden och upphäva 8-timmarslagen i vissa fall genom långt gående medgivanden om rätt till övertid, reagera även här de socialdemokratiska representanterna mot förslaget och hava föreslagit förändrade bestämmelser, som skulle förhindra arbetstidens utökning utöver 8 timmar i ett stort antal fall. Jag tror alltså, att även kommunisterna, om de vilja vara ärliga. måste erkänna, att det ståndpunktstagande, som i detta utlåtande intagits från socialdemokratiskt håll, är något helt annat än det, som intagits från den borgerliga sidan.</w:t>
        <w:br/>
        <w:br/>
        <w:t>Med hänvisning till den motivering, som jag här framfört, ber jag, herr talman, att få sluta med att yrka bifall till det socialdemokratiska ståndpunktstagandet, d. v. s. till den av herr Linder m. fl. avgivna reservationen med avseende å $ 1:i lagen.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1855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