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1875</w:t>
      </w:r>
    </w:p>
    <w:p>
      <w:r>
        <w:rPr>
          <w:b/>
        </w:rPr>
        <w:t xml:space="preserve">Datum: </w:t>
      </w:r>
      <w:r>
        <w:t>1930-05-21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Aronson (–, man)</w:t>
      </w:r>
    </w:p>
    <w:p>
      <w:r>
        <w:rPr>
          <w:b w:val="0"/>
        </w:rPr>
        <w:t>Herr talman! Jag har icke begärt ordet därför att jag anser mig särskilt sakkunnig i denna fråga, men jag har en liten erfarenhet, som på mig gjort ett så livligt intryck, att jag anser den är värd att dragas fram såsom en motsättning till den skildring, vi fått av herr Kilbom.</w:t>
        <w:br/>
        <w:br/>
        <w:t xml:space="preserve">Jag har varit intresserad av hithörande förhållanden, och för att förskaffa mig en opartisk inblick i hur svenskbyborna kände det i Ryssland och hur de nu känna det här i Sverige, besökte jag under en vistelse i mitt hem för ett par månader sedan en svenskbyfamilj, som har tjänst vid en gård i hemorten. Jag kan icke påstå, att förhållandena för denna familj voro synnerligen fördelaktiga. Husbonden klagade över, att svenskbybon var ovan vid våra svenska jordbruksförhållanden, och han tyckte sålunda, att han hade ganska liten nytta av honom som arbetare. Då han icke var i den ekonomiska ställning att han kunde överbetala sina arbetare, gjorde detta, att man nog kunnat önska, att den avlöning, som mannen och hans </w:t>
      </w:r>
      <w:r>
        <w:rPr>
          <w:b/>
        </w:rPr>
        <w:t>hustru²</w:t>
      </w:r>
      <w:r>
        <w:rPr>
          <w:b w:val="0"/>
        </w:rPr>
        <w:t xml:space="preserve"> fick, kunde ha varit litet större. Men i alla fall klagade svenskbyfamiljen ingalunda över sina nya förhållanden. Jag bad dem berätta litet om förhållandena i Ryssland och hur de nu tyckte att de hade det. Mannen började berätta om Ukrainas utomordentligt goda jord, hur man där icke behövde göra något mera än plöja och så och skörda; man hade sålunda mera av naturen gynnade förhållanden där än här. Han talade även om förhållandena under tsarismens tid, som han ingalunda ville beteckna som förmånliga, men utan ett ögonblicks tvekan förklarade han, att det är mycket sämre som det nu är i Ryssland. Det var bra litet bevänt med de naturliga förmånerna, ansåg han, då ingen hade intresse av att frambringa skördar. Ju mera jordbrukaren producerade, dess större skatter lades det på honom och detta så långt att han icke fick någon fördel av sitt arbete.</w:t>
        <w:br/>
        <w:br/>
        <w:t>Sedan nämnde han också, något om sina upplevelser under revolutionstiden,</w:t>
        <w:br/>
        <w:br/>
        <w:t xml:space="preserve">och dessa stämde väl överens med de förhållanden, som herr Olsson i Ramsta förut skildrat. Det var de mest hårresande skildringar av vad folk fått genomleva, som jag någonsin hört av ögonvittnen. Jag inskränker mig nu till att citera det slutomdöme, som han kom till. Innan vi skildes åt, ställde jag till honom den frågan — och jag bad honom besvara den samvetsgrant, precis som han kände det — om han ville resa tillbaka till Ryssland eller om han föredroge att stanna i Sverige. På detta svarade han: »Jag reser icke tillbaka till Ryssland. Förr skall jag dö i morgon dag.» Hans </w:t>
      </w:r>
      <w:r>
        <w:rPr>
          <w:b/>
        </w:rPr>
        <w:t>hustru²</w:t>
      </w:r>
      <w:r>
        <w:rPr>
          <w:b w:val="0"/>
        </w:rPr>
        <w:t xml:space="preserve"> instämde däri och tillfogade: »Satan är släppt lös i Ryssland.&gt; Detta är omdömen av sådana som ha erfarenhet av förhållandena, omdömen som det kan vara värt att lägga märke till, då man hör sådana skildringar, som här från det kommunistiska hållet dragits inför kammaren. Jag överlåter lugnt till en var att draga sina slutsatser av vad som här har skildrats från såväl det ena som det andra hållet.</w:t>
      </w:r>
    </w:p>
    <w:p>
      <w:pPr>
        <w:pStyle w:val="Heading2"/>
      </w:pPr>
      <w:r>
        <w:t>2. Karl Kilbom (Sveriges kommunistiska parti, man)</w:t>
      </w:r>
    </w:p>
    <w:p>
      <w:r>
        <w:rPr>
          <w:b w:val="0"/>
        </w:rPr>
        <w:t>Herr talman! Jag tror, att de vittnesbörd, som förekommit om hur bra vissa svenskbybor ha det varit fullständigt överflödiga, därför att jag framhöll i mitt anförande, att hos dem som arrangerat historien funnits både chauvinistiska avsikter och fullt ärliga avsikter. Jag konstaterade vidare, hurusom det bland svenskbyborna finnes två sorters folk: de, som fått och de som icke fått sin fråga löst. Jag skulle tro, att herr Olsson i Ramsta såsom boende på landsbygden borde finna det angeläget för en folkrepresentant att främst taga deras parti och föra deras talan, som ha det svårt, och mindre viktigt att stiga upp och vittna om dem som icke ha det svårt. Herr Olsson i Ramsta har därvidlag ådagalagt en rakt motsatt uppfattning, vilket måhända karakteriserar hans politiska uppträdande. Min uppgift är emellertid att tala för dem som, ha det svårt — det är därför jag är här — och den uppgiften ämnar jag fortsätta med, oavsett vad som vittnas om från annat håll.</w:t>
        <w:br/>
        <w:br/>
        <w:t>Låt mig emellertid säga ett par ord till herr socialministern. Jag måste med beklagande konstatera, att socialministern icke med ett ord yttrat sig om de grava anklagelser mot behandlingen av vissa svenskbybor, som förekommit i pressen och som äro fullständigt omvittnade. Jag ställde ett par frågor till honom, nämligen huruvida han ansåge det riktigt med polisspioneri på svenskbyborna och i annat fall, vilka åtgärder han vidtagit för att göra slut på sådant. Tystnaden på den punkten är väl också ett svar, oavsett vilka motiv herr statsrådet hade för densamma. Jag drog upp detta, därför att denna historia fortsätter, såsom framgår av det brev, jag föreläste. Och jag vill säga till de herrar, som här stiga upp och åberopa alla dem som ha det bra såsom hundraprocentiga vittnen: Med vad rätt komma ni och förklara öppet inför kammaren, att de som ha det dåligt äro otillförlitliga? Om ni underkänna deras ord och förklara, att det är okontrollerade uppgifter, skulle jag kunna använda samma metod och säga gentemot er, att edra uppgifter äro okontrollerade. Det gör jag dock icke. De olika uppgifterna bevisa, att det finns två klasser bland svenskbyborna.</w:t>
        <w:br/>
        <w:br/>
        <w:t>Vad beträffar det brev, som jag föreläste, visar detta, att polisspionage förekommer, då sjukhuspersonalen utan vidare öppnar brev till en privat människa, som ligger på sjukhuset. Och jag skulle verkligen bli mycket förvånad, om statsrådet Libeck — jag understryker detta såsom en personlig erinran till statsrådet skulle ansc, att en sådan behandling vore riktig och att man icke i sakens intresse borde öppet taga avstånd från densamma. Det är dock icke, herr statsråd, nödvändigt, att därför att man är socialminister och högste chef för polisväsendet i landet, täcka övergrepp från polisens sida. Jag skulle tvärtom tro, att det nätt upp 1 den ställningen är nödvändigt att taga avstånd från polisövergrepp.</w:t>
        <w:br/>
        <w:br/>
        <w:t xml:space="preserve">I övrigt bara ett par repliker! Herr statsrådet förklarade, att en del svenskbybor passa icke som självägande bönder. Jag tror, att detta kan vara ett objektivt omdöme. Men det är icke detta jag kritiserat, utan vad jag ställt mig frågande inför, är detta: Vem är det som i sista hand avgör, vilka som passa som självägande bönder och vilka som icke passa. Det är objektiviteten 1 dessa avgöranden, som jag wvill ifrågasätta, och jag formulerar det på det sättet, att de som tillhöra den rika gruppen av svenskbyborna och ha de bästa förbindelserna, bli väl i första hand självägande bönder, under det att de som tillhöra de fattiga icke bli det. Jag skulle för övrigt vilja ställa den frågan: På vad sätt har det utrönts, att de som nu blivit självägande bönder på Gotland, mindre voro i behov av att under exempelvis ett år som lantarbetare sätta sig in i svenska förhållanden, svenskt lantbruk, än t. ex. de som gå och slava hos biskop Danell för 60 kronor i månaden? Äro de sistnämnda eller den </w:t>
      </w:r>
      <w:r>
        <w:rPr>
          <w:b/>
        </w:rPr>
        <w:t>hustru²</w:t>
      </w:r>
      <w:r>
        <w:rPr>
          <w:b w:val="0"/>
        </w:rPr>
        <w:t>, som jag anförde ett brev ifrån, dummare eller mera borta från svenska förhållanden än andra, som redan fått sin fråga ordnad?</w:t>
        <w:br/>
        <w:br/>
        <w:t xml:space="preserve">Det talas också om att det icke var möjligt att ögonblickligen taga svenskbyborna till folkhögskolorna. Jag blev omedelbart utkallad av en person, som följt dessa förhållanden och som lämnade följande uppgifter. Vid Sigtunastiftelsen har man nyligen haft en koreansk undersåte vid folkhögskolan. Praktiskt taget omedelbart efter det att </w:t>
      </w:r>
      <w:r>
        <w:rPr>
          <w:b/>
        </w:rPr>
        <w:t>hon²</w:t>
      </w:r>
      <w:r>
        <w:rPr>
          <w:b w:val="0"/>
        </w:rPr>
        <w:t xml:space="preserve"> vandrat direkt genom Ryssland och kommit till Sverige, togs </w:t>
      </w:r>
      <w:r>
        <w:rPr>
          <w:b/>
        </w:rPr>
        <w:t>hon²</w:t>
      </w:r>
      <w:r>
        <w:rPr>
          <w:b w:val="0"/>
        </w:rPr>
        <w:t xml:space="preserve"> in vid Sigtuna folkhögskola, och </w:t>
      </w:r>
      <w:r>
        <w:rPr>
          <w:b/>
        </w:rPr>
        <w:t>hon²</w:t>
      </w:r>
      <w:r>
        <w:rPr>
          <w:b w:val="0"/>
        </w:rPr>
        <w:t xml:space="preserve"> har skött sig utmärkt där och lärt sig alldeles förträffligt. Årligen förekommer det för övrigt, upplystes det av samma person, vars omdöme jag icke har någon som helst anledning att tvivla på, att invånare från Färöarna komma direkt till Sigtuna folkhögskola utan att först placeras som lantarbetare på svenska bondgårdar för att acklimatiseras eller vänja sig vid svenska förhållanden. Nästan årligen komma också islänningar dit, och ingen vill väl påstå annat, än att förhållandena på Island i lantbrukstekniskt avseende och i andra avseenden icke äro annorlunda än i Sverige. Jag tror sålunda, Herr statsråd, att det skälet icke kan ha varit avgörande. Jag är tvärtom övertygad därom, att det skulle ha funnits möjlighet med hänseende till vederbörandes ställning att taga in dem i folkhögskola, om det hela organiserats ordent-' ligt och man lagt ned all kraft på att lösa den frågan.</w:t>
        <w:br/>
        <w:br/>
        <w:t>Herr Olsson i Ramsta förklarade, att herr Kilboms målning är en mycket partisk sådan, och för att bevisa detta föreläser han ett brev från biskop Danell. Antingen måtte herr Olsson icke ha hört vad jag sagt, eller också har han icke tänkt på innehållet i biskop Danells brev, ty det tråkiga för herr Olsson i Ramsta är, att biskopens brev innehåller detsamma som jag sagt. Det står i brevet att den man, som det här är fråga om, hade 15 kronor i veckan i lön, och jag sade 60 kronor i månaden. Ja, jag kommer sedan till den potatis, han fick taga i källaren. Men är det någon av herrarna, utom herr Olsson i Ramsta, som kan finna någon stor skillnad mellan en avlöning å 15 kronor i veckan eller en avlöning å 60 kronor i månaden?</w:t>
        <w:br/>
        <w:br/>
        <w:t>Herr Olsson i Ramsta! När man inte har andra argument att komma med. tror jag — för att vara artig — att herr Olsson inte tänkt igenom argumenten. Herr Olsson i Ramsta tillade också, att de fingo, såsom han uttryckte sig, taga potatis i biskopens källare, och så fingo de köpa mjölk för tio öre litern, hur mycket de ville, hos arrendatorn. Jag är mycket tacksam för att de beretts även denna förmån vid sidan av sina 60 kronor i månaden, men, mina herrar och speciellt herr Olsson i Ramsta, huru många personer bestod denna familj av? Den bestod av fyra personer. Familjen skulle alltså leva på 60 kronor i månaden, för vilket den skulle köpa mjölk enligt ett pris visserligen av 10 öre litern plus den potatis, de fingo taga i biskopens källare. Vill herr Olsson i Ramsta försvara en dylik behandling? Han anför även ett</w:t>
        <w:br/>
        <w:br/>
        <w:t>brev från någon, som är på Gotland, där det heter ordagrant följande — som 25-årig journalist är jag van att anteckna, vad folk säger: Man kan leva mycket bra här också, när man kommit på sitt eget ställe. Jag har inte på något sätt bestritt, att man kan leva på ett eget ställe på Gotland. Jag har bara kritiserat, att löftena om att få eget ställe inte uppfyllts för allesammans. Herr Olsson i Ramsta svarar i väster, då jag frågar i öster.</w:t>
        <w:br/>
        <w:br/>
        <w:t>Herr Svedman ifrågasatte, huruvida inte en utredning kunde företagas, vilka som ville återvända till Ryssland. Han var övertygad om, att ett överväldigande antal skulle föredraga att stanna i Sverige. Detta sistnämnda har Jag ingen anledning att ingå på, men det förstnämnda skall jag ögonblickligen acceptera. Vilja herrarna utan vidare vara med om att företaga en omröstning bland svenskbyborna och ställa dem inför frågan: Vem av er vill stanna, vem av er vill resa till Canada, vem av er vill resa till Sovjetunionen? Och ställa alla dessa tre alternativ med samma ekonomiska möjligheter säga vederbörande, att de, vare sig de resa till Canada eller Sovjetunionen, få de sina resekostnader och underhåll betalda av svenska staten. Med uppräckta händer skola vi gå med på en sådan omröstning. Jag endast beklagar, att inte herr Svedman framställt detta såsom ett direkt förslag.</w:t>
        <w:br/>
        <w:br/>
        <w:t>Vad kyrkoherde Pehrsson i Göteborg angår, tror jag inte, att det är så stor anledning att syssla med hans anförande. Han lever uppenbarligen i en värld för sig. Han talade om, att om han nämnde namnen på dem, som skrivit till honom och sagt, att de hade det bra, skulle de bli utsatta för repressalier. Förlåt, kyrkoherde Pehrsson, av vilka då? Av mig? Jag har inte vare sig ekonomiska möjligheter eller tid att resa omkring i landet och tillämpa någon sorts nävrätt, om jag ens skulle ha lust till det mot de svenskbybor, som här i landet fått det så, att de kunna existera. Tvärtom, det är dem innerligen väl unt. Min aktion bottnar i, att jag önskar, att alla skola få det lika bra som de bäst ställda, men det gör tydligen inte ni. Ni har bara sett med det ena ögat på dem som ha det bra, och det andra har ni hållit tillslutet. För övrigt är Jag naturligtvis glad över att till och med kyrkoherde Pehrsson läser Folkets Dagblad, vilket jag finner smickrande för mig såsom tidningens redaktör.</w:t>
        <w:br/>
        <w:br/>
        <w:t>Jag ber slutligen att få försäkra herr socialministern, att det var inte min mening på något sätt att uppträda inkorrekt mot generaldirektör Malm såsom ledare för gammalsvenskbykommittén. Jag har emellertid genom den tidning, som jag leder, tidigare gjort förfrågningar om vissa åtgärder, som gammalsvenskbykommittén vidtagit i anledning av klagomål o. s. v. Jag måste säga herr statsrådet, att erfarenheten i detta avseende gör, att Jag inte är så värst pigg på att ögonblickligen, som jag får ett brev om vissa missförhållanden, gå dit tillbaka igen. Jag fick emellertid brevet i går förmiddag, visade det herr statsrådet i går eftermiddag, i dag har jag varit i riksdagen och senast i morgon skall jag personligen förelägga brevet för herr generaldirektör Malm och be honom undersöka förhållandet och framför allt vidtaga åtgärder, så att en ändring skall komma till stånd.</w:t>
        <w:br/>
        <w:br/>
        <w:t>Jag ber att få tacka herr Hamrin för hans anförande. Han var den ende, som vågade säga ifrån om svenskbybornas behandling, den ende från borgerligt och socialdemokratiskt håll som, om också fåordigt dock omisskännligt vågade säga ut, att den här saken snarast möjligt bör avvecklas. Också han, herr Olsson i Ramsta, har litet personlig erfarenhet. Han är Ju partivän till er, och honom bör ni väl tro, om ni inte tror på mig.</w:t>
        <w:br/>
        <w:br/>
        <w:t>Då vår motion föreslår, att det skall tagas 100,000 kronor av det belopp, som regeringen föreslagit, och det upplyses, att det därigenom skulle bli mindre möjlighet att hjälpa svenskbyborna, framför allt de fattiga och gamla, men framför allt med hänsyn till det löfte, som herr statsrådet givit, och den mycket klara och bestämda mening, som jag antar, att ingen regering kan komma</w:t>
        <w:br/>
        <w:br/>
        <w:t>ifrån, som kommit till uttryck här i kammaren från samtliga partier, nämligen att de svenskbybor, som vilja resa tillbaka till Ryssland, skola bli i tillfälle att göra det på statens bekostnad, d. v. s. få ekonomiska möjligheter därtill, skall jag, herr talman, be att få återtaga mitt tidigare yrkande om bifall till motionen. Detta dock med klart understrykande av, att de löften, som äro givna, verkligen komma att uppfyllas. Det är nämligen så, herr statsråd, att det är verkligen ekonomiska hinder för dem, som nu önska att resa tillbaka, att göra detsamma. Det pågår en insamling i landet för att hjälpa dem, men jag undrar, om ni inte tycka, att den svenska arbetarklassen ändå har annan användning för sina slantar än att giva dem för att täcka resan till Ukraina för de gammalsvenskbybor, som vilja återvända. Än en gång, detta är en statens uppgift, när nu staten en gång iklätt sig ansvaret för det hela.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1875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