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1899</w:t>
      </w:r>
    </w:p>
    <w:p>
      <w:r>
        <w:rPr>
          <w:b/>
        </w:rPr>
        <w:t xml:space="preserve">Datum: </w:t>
      </w:r>
      <w:r>
        <w:t>1931-04-09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Åqvist (–, man)</w:t>
      </w:r>
    </w:p>
    <w:p>
      <w:r>
        <w:rPr>
          <w:b w:val="0"/>
        </w:rPr>
        <w:t>Herr talman! Denna fråga om åldersgräns för pojkar, som skola börja i industriellt arbete, anser jag vara en av de viktigaste punkterna i det föreliggande lagförslaget, och jag skall därför be att få säga några ord i frågan.</w:t>
        <w:br/>
        <w:br/>
        <w:t xml:space="preserve">Jag måste då bestämt hävda, att det icke är lyckligt, att pojkarna få börja i industriellt arbete, förrän de fyllt 14 år. Den intensiva och i många fall forcerade arbetstakten inom industrin ställer större fordringar nu än förr på den mänskliga arbetskraften, såväl i fysiskt som i psykiskt avseende. Pojkarna hava vid 13 års ålder icke den utveckling och de krafter, som för industriellt arbete äro nödvändiga. Min egen och andra arbetsledares erfarenhet ger stöd för denna min uppfattning. Jag har från tre personer emottagit uttalanden i denna fråga, vilka jag skall be att få läsa upp. Jag vill då börja med ett uttalande från en fabrikssyster, som under åtskilliga år sysslat med ungdom. </w:t>
      </w:r>
      <w:r>
        <w:rPr>
          <w:b/>
        </w:rPr>
        <w:t>Hon²</w:t>
      </w:r>
      <w:r>
        <w:rPr>
          <w:b w:val="0"/>
        </w:rPr>
        <w:t xml:space="preserve"> lämnar först en historik över frågan, och </w:t>
      </w:r>
      <w:r>
        <w:rPr>
          <w:b/>
        </w:rPr>
        <w:t>hennes²</w:t>
      </w:r>
      <w:r>
        <w:rPr>
          <w:b w:val="0"/>
        </w:rPr>
        <w:t xml:space="preserve"> uttalande lyder på följande sätt.</w:t>
        <w:br/>
        <w:br/>
        <w:t>»I de gamla skråordningarna på 1600-talet bestämdes åldersgränsen för lärlingars antagande till 14 år. Även i 1720 års skråordning återfinnes denna åldersgräns. Att man redan så långt tillbaka i tiden beaktat hälsovådan vid vissa yrkens utövande, framgår av ett 1683 utfärdat reglemente för Stockholms glasbruk, där det stadgas, att ingen pojke under 15 år får i läran antagas. Längre fram (på 1840-talet) sänktes gränsen till 12 år. Säkerligen berodde denna sänkning på att man då börjat använda maskiner, som förenklade arbetsproceduren, och man förstod ej, att det till synes mindre påfrestande arbetet kunde vara olämpligt och ha menlig inverkan på barn i övergångsåldern. De svåra sociala missförhållanden, som den s. k. "industriella revolutionen” medförde, ledde emellertid till att man på 1880-talet vidtog yrkeshygieniska åtgärder, vilka blevo grunden till modern arbetarskyddslagstiftning. I lagen av år 1900 bestämdes gränsen för antagningsåldern inom industriellt yrke till lägst 13 år, arbetstiden till högst 6 timmar för 13-åring och 10 timmar för annan minderårig. I lagen av 1912 skärptes bestämmelserna, och möjligheten att övervaka minderårigas sysselsättande höjdes. Genom införandet av de s. k.</w:t>
        <w:br/>
        <w:br/>
        <w:t>intygsböckerna fick man möjlighet att studera fabriksarbetets inverkan på den minderåriges utveckling under de så betydelsefulla övergångsåren mellan 13— 18 år. Till Socialstyrelsen har under den första 10-årsperioden inkommit cirka 100,000 böcker, och antagligen har de ur dessa sammanställda uppgifterna delvis legat till grund för det reviderade lagförslaget. Säkerligen sammanhänger också ändringen med sociallagstiftningen i allmänhet exempelvis folkskolestadgan, enligt vilken skolplikt föreligger tills det barnet fyllt 14 år. Enligt nya rön inom pedagogik och psykologi anses det lyckligast, att ungdomen ej så tidigt kommer ut i förvärvsarbete på stora arbetsplatser, där de utsättas ej blott för fysiska utan också för starka psykiska påfrestningar, vilka undergräva såväl deras kroppsliga som moraliska hälsa. Ur arbetsgivaresynpunkt skulle en höjning av åldersgränsen innebära en fördel, ty under nuvarande förhållanden är det ofta förenat med stora svårigheter att kombinera arbetet på fabriken med skolarbetet.»</w:t>
        <w:br/>
        <w:br/>
        <w:t>Sedan skall jag be att få läsa upp ett litet uttalande från en i ett industrisamhälle bosatt överlärare, som har följt denna fråga med uppmärksamhet. »Den nuvarande åldersgränsen medför ofta nog ett för hastigt ombyte för de unga gossarna: Från folkskola med gymnastik och skolbad etc. till arbete i ofta nog osunda lokaler, och därtill på vissa platser fortsättningsskola på kvällarna, medförande en arbetsoch skoltid från kl. 7 f. m. till kl. 8 e. m. Detta medför dels skador för deras kroppsliga utveckling i en ömtålig period, dels en pressning av deras själskrafter, som bidrager till att vi få en slö och ointresserad ungdom. 13-årsåldern synes vara en ömtålig tid för gossarna. Redan vid 14 års ålder äro de både kroppsligt och andligt betydligt mer utvecklade och mera självständiga. Det är stor skillnad på normalt utvecklade gossar i 13- årsåldern och ett år senare. Möjlighet att bereda de unga en fortsatt utbildning utöver den nuvarande vanliga sexklassiga folkskolan skulle bli betydligt större efter en dylik lagändring. Vid alla förslag mötes man nu av skälet: När gossarna bli 13 år, skola de börja i fabriken. Här finnes ju mycket att välja på: en utökning av folkskoletiden med ett år = en sjunde klass, anordnande av en folkskolans högre avdelning, utökning av fortsättningsskoletiden med 180 timmar = sex veckor. Nu är det ju regel minimitiden i våra fortsättningsskolor (360 timmar), och man behöver ej läsa länge i kursplaner och dylikt för att förstå, att denna tid är för kort för att kunna nå de resultat, som borde nås. Vidare finnes ju möjlighet att även i mindre industrisam hällen inrätta lärlingsoch yrkesskolor, men för närvarande är det ej stora utsikter att lyckas härmed. Möjlighet till yrkesval skulle bli större. En tids betänketid för såväl föräldrar som gossar skulle inte skada, och småhantverket, reparationsverkstäder och dylikt skulle kunna få lättare att anställa pojkar. Dessa bli nu ofta utan, enär de pojkar, som ha fallenhet och lust för dylikt arbete, på grund av möjligheten att genast förtjäna mera pengar, börja i industrien, för att sedan vid 18-årsåldern ställas inför valet att kvarstå vid pojkarbete på fabriken eller bli arbetslösa — utan att ha fått lära sig något yrke. En dylik utveckling ser man ofta nog.»</w:t>
        <w:br/>
        <w:br/>
        <w:t>Jag har vidare ett uttalande från en arbetsledare i en fabrik. Han har själv börjat vid unga år och har erfarenhet på detta område. Han framhåller också vådan av att använda pojkar i 13-årsåldern till industriellt arbete, då de ju icke ha nått den utveckling, som härför är nödvändig.</w:t>
        <w:br/>
        <w:br/>
        <w:t>Såsom jag redan nämnt, ställer det industriella arbetet numera betydligt ökade krav på krafter och förmåga att följa med i de olika arbetsuppgifterna. De unga måste börja sin arbetsdag vid samma tid som de äldre, och ofta nog sättas pojkarna redan i början av sin anställning till maskinella arbeten, och då gäller det att med vakenhet, förstånd och förmåga kunna utföra dessa arbeten. Det är naturligtvis under sådana förhållanden inte lämpligt, att de</w:t>
        <w:br/>
        <w:br/>
        <w:t>unga få börja för tidigt. Ofta nog förstå inte föräldrarna detta, utan de söka få pojkarna anställda i industriarbete så snart som möjligt utan att ha reda på, vilka vådor och svårigheter detta medför för pojkar i uppväxtåldern.</w:t>
        <w:br/>
        <w:br/>
        <w:t>Det har redan av herr statsrådet och chefen för socialdepartementet erinrats om att det numera endast är en liten procent ynglingar i denna ålder, som antages inom industrien. Det anföres av socialstyrelsen och finnes återgivet på sid. 87 i propositionen, att från 1922 till 1924 denna åldersgrupp nedgått till 3 2 av sådana barn, som enligt yrkesinspektörernas berättelse varit underkastade läkarbesiktning. Då så är förhållandet och då uppmärksamheten alltmer börjat fästas vid att det inte är lämpligt att använda pojkar i denna ålder till industriellt arbete, är det också lämpligt och riktigt, att bestämmelser härom intagas i denna lagstiftning.</w:t>
        <w:br/>
        <w:br/>
        <w:t>Jag ber att till slut få säga, att om vi vilja bevara ett sunt människomaterial i vår jäktande tid, böra vi antaga Kungl. Maj:ts förslag i detta avseende, som innebär, att minderåriga skola vara fyllda 14 år, innan de få börja arbeta inom industrien.</w:t>
        <w:br/>
        <w:br/>
        <w:t>Jag ber, herr talman, att få yrka bifall till Kungl. Maj:ts förslag i dessa punkter.</w:t>
      </w:r>
    </w:p>
    <w:p>
      <w:pPr>
        <w:pStyle w:val="Heading2"/>
      </w:pPr>
      <w:r>
        <w:t>2. Nils Sandström (–, man)</w:t>
      </w:r>
    </w:p>
    <w:p>
      <w:r>
        <w:rPr>
          <w:b w:val="0"/>
        </w:rPr>
        <w:t>Herr talman! Jag skall be att få relatera, vilka motiv, som här förelegat för utskottsmajoriteten, då vi ha kommit till det resultat, som i utskottets betänkande föreligger rörande $ 9. Vi ha studerat de akter, som förelågo, socialstyrelsens förslag och departementschefens förslag, men vi kunde inte på något ställe finna något belägg för, att de unga gossarna, som inte voro mer än 13 år gamla och som använts i industriellt arbete eller därmed jämställt arbete, hade tagit sådan skada, att det på grund härav kunde vara anledning till att övergå till en ny ordning rörande dem. Vidare har utskottet haft klart för sig, att såväl i den verkliga industrien som inom hantverket finns det alltid lättare arbete, som utan svårighet kan utföras av dessa gossar. Vidare fann man, att det skulle uppstå vissa olägenheter för de familjer, där de unga gossarna hörde hemma, om det skulle bli en höjd åldersgräns. Jag tänker särskilt på den yrkesutbildning, som är alldeles nödvändig, särskilt inom hantverket och vilken nödvändigtvis måste begynna vid unga år. Vi kunna t. ex. tänka oss en far, som i mycket god tid vill ha sin son i det yrke, som denne i framtiden skall ägna sig åt. Det är även av viss vikt, att han får börja i tid och förtjäna en slant, och detta kan ha mycket stor betydelse, särskilt för barnrika familjer.</w:t>
        <w:br/>
        <w:br/>
        <w:t>I Kungl. Maj:ts förslag upptages en bestämmelse, varigenom det skulle kunna erhållas dispens från dessa arbetsförbud, d. v. s. från den bestämmelse, som Kungl. Maj:t föreslagit, att en gosse måste vara fyllda 14 år, innan han får börja i industriellt eller därmed jämställt arbete. Det måste väl ändå vara ganska besvärligt för dessa familjer, som bo landet runt, att underkasta sig en så tidsödande och besvärlig historia som att skriva en inlaga till yrkesinspektionens chefsmyndighet för en sådan sak. Vi anse således, att 13-årsåldern bör bibehållas i detta avseende, och vi äro förvissade om, att det icke skall uppstå några större vådor härigenom. Här konstaterar herr socialministern, att det i regel endast var fråga om ett fåtal pojkar, som börjat arbeta vid denna tidiga ålder — det står visst i socialstyrelsens utredning, att det numera endast är 3 Z. Man kan emellertid i motsats till herr socialministern draga den slutsatsen av detta förhållande, att det är mindre farligt bibehålla 13-årsåldern, då det endast gäller en så liten kategori. För övrigt har man ju den säkerhetsventilen, om man skulle åsidosätta de bestämmelser, som föreskrivits om att en arbetsgivare inte får överanstränga en minderårig, att socialstyrelsen har rättighet och skyldighet att genom sina</w:t>
        <w:br/>
        <w:br/>
        <w:t>organ ingripa och antingen föreskriva, under vilka villkor den minderårige fortfarande må få användas, eller också helt och hållet förbjuda hans användande till visst slag av arbete. Vidare ha vi, som jag nämnde förut, föreskrifter om läkarbetyg, som skola lämna vitsord om, att den minderårige har den kroppskonstitution och hälsa, som erfordras för att antagas i arbete, vidare föreskriften, att han skall ha genomgått folkskola, och slutligen ha vi en punkt i utskottets förslag och även i det kungliga förslaget, som föreskriver, att sammanlagda arbetstiden, som uppstår genom att en yngling är i industriellt arbete eller hantverk och samtidigt genomgår skolkurs, inte får uppgå till mer än den maximitid, som bestämts för hans arbete, om han inte genomgår någon skolkurs.</w:t>
        <w:br/>
        <w:br/>
        <w:t>Jag anser sålunda, att det föreligger betryggande bestämmelser i alla avseenden för dessa gossar, och vi, som representera majoriteten i utskottet, ha inte funnit skäl föreligga att gå med på det förslag, som Kungl. Maj:t har framställt. Jag ber därför, herr talman, att få yrka bifall till utskottets förslag i denna punkt.</w:t>
      </w:r>
    </w:p>
    <w:p>
      <w:pPr>
        <w:pStyle w:val="Heading2"/>
      </w:pPr>
      <w:r>
        <w:t>3. Gustaf Henning Andersson (–, man)</w:t>
      </w:r>
    </w:p>
    <w:p>
      <w:r>
        <w:rPr>
          <w:b w:val="0"/>
        </w:rPr>
        <w:t>Herr talman! Med risk att väcka ytterligare förvåning på något håll nödgas jag meddela, att jag jämväl i de nu föredragna paragraferna intagit en annan ståndpunkt än Kungl. Maj:t. Jag har nämligen icke fattat min uppgift att sitta vare sig i kammaren eller utskottet såsom någon regeringsadvokat utan jag vill pröva de framlagda frågorna, varifrån de än emanera, och på grund av denna prövning intaga en självständig ståndpunkt.</w:t>
        <w:br/>
        <w:br/>
        <w:t>I nu förevarande hänseende borde jag kanhända ha knutit en liten reservaton till utskottets motivering, ty jag har kommit till min ståndpunkt efter delvis andra grunder än utskottets majoritet i övrigt. Jag har nämligen försökt att komma fram utefter en linje, som skulle innebära, att hantverk och småindustri skulle kunna i nu ifrågavarande avseende skiljas från den verkliga storindustrien och på det sättet möjlighet beredas att låta minderåriga börja arbeta inom hantverk och småindustri vid en tidigare ålder än inom storindustrien. Det har emellertid uppgivits, att ett sådant särskiljande ur lagteknisk synpunkt ställer sig hart när ogenomförbart, och på den grund har jag icke inom utskottet vunnit anslutning till mina strävanden på något håll. Då så icke skett har jag sett mig nödsakad att tillsammans med de övriga inom majoriteten gå på den linje, som nu återgives 1 utskottets utlåtande.</w:t>
        <w:br/>
        <w:br/>
        <w:t xml:space="preserve">Varför jag inte kunnat gå med på Kungl. Maj:ts förslag, d. v. s. att generellt höja åldersgränsen för manliga minderåriga inom både hantverk och industri till 14 år, hänför sig, skulle jag vilja säga, till rent humanitära skäl, fastän det är en individuell humanitet och inte en kollektiv humanitet. Ty det är utan tvivel så, att det i de enskilda fallen kan komma att verka mycket obilligt för fattiga familjer och inte bara för familjerna utan även för de minderåriga själva att gossarna icke kunna vinna anställning inom småindustri eller hantverk förrän 14-årsåldern passerats. Jag vill inskjuta, att utskottet enhälligt gått in för att höja den generella åldersgränsen för minderårgas arbete från 12 till 13 år, den undre gräns, nedanför vilken minderåriga inte under några förhållanden få användas till arbete. Beträffande </w:t>
      </w:r>
      <w:r>
        <w:rPr>
          <w:b/>
        </w:rPr>
        <w:t>flickor²</w:t>
      </w:r>
      <w:r>
        <w:rPr>
          <w:b w:val="0"/>
        </w:rPr>
        <w:t xml:space="preserve"> finnes redan i gällande lag ett förbud för deras användande i hantverk eller industriellt arbete under 14 år, och vad striden gäller är således om gossarna mellan 13 och 14 år.</w:t>
        <w:br/>
        <w:br/>
        <w:t>Herr statsrådet och chefen för socialdepartementet anförde bland annat såsom ett skäl, varför man kunde gå med på den föreslagna höjningen av åldersgränsen för gossarna, att det var så ytterligt få minderåriga, som det</w:t>
        <w:br/>
        <w:br/>
        <w:t>gällde. För mig är detta ett skäl att gå på den andra linjen, ty den omständigheten, att det är så få mellan 13 och 14 år, som äro anställda inom industrien — statistiken härför hänför sig ju till den egentliga storindustrien — visar, att man knappast behöver i lag införa något förbud för användande av minderåriga arbetare i denna ålder, då förhållandena redan reglerat sig själva. Genom omständigheternas makt har industrien gjort sig allt mera oberoende av denna minderåriga arbetskraft. Den procentsiffra, som tidigare här anförts, hänför sig som sagt till minderårigas användande vid verkligt industriellt arbete, och statistiken visar, att inte fullt tre procent av alla inom industrien anställda minderåriga föllo inom den omdiskuterade åldersintervallen. Som sagt, för mig är detta ett skäl att förmoda, att saken ur allmän social synpunkt inte har så stor betydelse. Men jag är än mer benägen att se till det enskilda fallet, och då måste det ovillkorligen anses obilligt att förmena en gosse att få anställning inom ett hantverk eller lättare yrke, när han slutat skolan och fyllt 13 år. Ty, märk väl, vi ha här ytterligare en spärrande gräns, nämligen skolgången, och lagen utgår från att de minderåriga ej få anställas förrän de ha lämnat skolan. Av i propositionen anförda siffror framgår också, att avgångsåldern från folkskolan i medeltal infaller mellan 13 och 14 år och att ett stort antal barn sluta skolan redan efter fyllda 13 år. Därest nu här ifrågavarande lagbestämmelse antages, skul- Je dessa härigenom tvingas att gå sysslolösa intill dess de fyllt 14 år. Vederbörande har visserligen slutat skolan, men på grund av lagens förbud NT någon anställning vare sig i hantverk eller lättare industri icke erållas.</w:t>
        <w:br/>
        <w:br/>
        <w:t>Det är framför allt från dessa utgångspunkter, och då det inte har gått att särskilja storindustrien och småindustrien, som jag ansett, att man borde taga större hänsyn till den individuella humaniteten i detta avseende än till den kollektiva, 1 all synnerhet som de sociala skäl, som härvidlag åberopas för den kollektiva humaniteten, äro mycket väl tillgodosedda i denna lag i andra hänseenden genom de skyddsföreskrifter av mångahanda slag, som finnas stadgade beträffande användning av minderårig i industriellt arbete. Jag skall inte närmare gå in på dessa föreskrifter, bland annat fordras det ju läkarintyg, så snart det gäller ett företag av någon större omfattning.</w:t>
        <w:br/>
        <w:br/>
        <w:t>Herr statsrådet och chefen för socialdepartementet anvisade vägen att erhålla dispens. Jag för min del skulle kunnat gå med på bifall till Kungl. Maj:ts förslag, om dispensmöjligheten varit något vidare, men, om man ser på 12 $ sådan den där är konstruerad, skall man finna, att dispensmöjligheten är ytterligt begränsad. Någon generell dispens, avseende visst yrke eller arbetsplats, kan icke erhållas, utan dispensansökan måste avse varje särskild individ. Således, för varje gosse, som man önskar anställd, måste man gå så långt som till yrkesinspektionens chefsmyndighet för att begära dispens. Om Jag haft några utsikter att vinna bifall till ett yrkande om ett lättare dispensförfarande, skulle jag möjligen kunnat gå med på Kungl. Maj:ts förslag, men några utsikter i detta avseende fanns icke inom utskottet. De socialdemokratiska utskottsledamöterna vilja nämligen inte veta av någon dispensmöjlighet alls för att på detta sätt erhålla en utväg att ratificera den s. k. Washingtonkonventionen. Herr statsrådet var även inne på det spörsmålet, och i anledning därav vill jag ytterligare understryka, vad som indirekt framgick av hans anförande, att även om vi följa Kungl. Maj:ts förslag med avseende å de nu föredragna paragraferna, kunna vi icke ratificera ifrågavarande konvention.</w:t>
        <w:br/>
        <w:br/>
        <w:t>Ja, herr talman, jag skall inte uppehålla tiden längre, jag får kanske tillfälle att återkomma. På nu anförda skäl skall jag be att få yrka bifall till utskottets förslag i föreliggande punkter.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