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674</w:t>
      </w:r>
    </w:p>
    <w:p>
      <w:r>
        <w:rPr>
          <w:b/>
        </w:rPr>
        <w:t xml:space="preserve">Datum: </w:t>
      </w:r>
      <w:r>
        <w:t>1931-05-12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Bo von Stockenström (Folkpartiet, man)</w:t>
      </w:r>
    </w:p>
    <w:p>
      <w:r>
        <w:rPr>
          <w:b w:val="0"/>
        </w:rPr>
        <w:t>Herr talman! Med tillstånd av riksdagens första kammare har dess ledamot herr Lindhagen till mig framställt följande spörsmål:</w:t>
        <w:br/>
        <w:br/>
        <w:t>stiftelser för trusternas befattningshavare förväntas föranleda en regeringsproposition till denna riksdag, och får det emotses, att denna propositions lagförslag i likhet med bulvanlagen erhåller återverkande kraft?</w:t>
        <w:br/>
        <w:br/>
        <w:t>2:0) Föreligger någon förhoppning, att regeringen hinner intressera sig för tillämpningen inom riket och särskilt i Norrland av skiftesoch norrlandslagarna i syfte att bibehålla och befrämja självständiga och tillräckliga jJordbruk; och vore det ej av vikt att undersöka i vad mån överträdelser av lagstiftarens avsikter fritt äga rum utan motstånd från statens ämbetsmannamakt i orterna?</w:t>
        <w:br/>
        <w:br/>
        <w:t>3:0) Föreställer sig regeringen, att svensk statsmakt någonsin skulle vilja i bygderna i landet resa åtminstone ett tillfälligt värn om landsbefolkningens rätt till jorden, utkomstmöjligheter och frihet gent emot skogstrusters, storbankers och köpmannaföreningars ödesbestämda tillvarelsesätt genom statliga ämbetsoch förtroendemän, som utbildats, organiserats och utvalts för detta ändamål?</w:t>
        <w:br/>
        <w:br/>
        <w:t>I motiveringen till interpellationen åberopar herr Lindhagen till en början Västerbottens läns jordbrukskommissions berättelse för 1930, däri kommissionen anfört bland annat följande:</w:t>
        <w:br/>
        <w:br/>
        <w:t>»Under sin verksamhet har jordbrukskommissionen stött på åtskilliga åtgärder, som vidtagits av trävaruindustrien i syfte att undgå tillämpningen av norrlandslagstiftningen.</w:t>
        <w:br/>
        <w:br/>
        <w:t>Ett synnerligen intelligent företag i nämnda syfte är bildandet av Pensionsstiftelsen för befattningshavare hos Kramfors aktiebolag. För denna pensionsstiftelse har lagfarits ett stort antal fastigheter, främst bulvanfastigheter, men även vanhävdade fastigheter. Stiftelsen är icke bolag eller förening och icke heller enskild person. Norrländska arrendelagen och uppsiktslagen äro icke å densamma tillämpliga liksom icke heller bulvanlagen. Att ett stort trävarubolag behöver en del inkomster för pensionering av sina befattningshavare är självklart. Pensionsstiftelsen har nu övertagit denna bolagets förpliktelse och fullgör densamma med avkastningen från dessa fastigheter, vilkas besittning för bolaget är ett onus, men som i stiftelsens hand är fri från de restriktioner ovannämnda lagstiftning avsett att pålägga ägaren.</w:t>
        <w:br/>
        <w:br/>
        <w:t>Under året ha åtskilliga fall av avstyckningar och sammanläggningar av fastigheter förekommit — uppenbarligen syftande till att undgå norrlandslagstiftningen. Man avstycker inägorna från ett stort skogshemman och begär sammanläggning med ett angränsande hemman. På detta sätt försvinner ett självständigt jordbruk. Jordbrukskommissionen har besvärsrätt i dylika fall, men den bristande överensstämmelsen mellan skifteslagens krav på dylika fastigheter och norrlandslagstiftningens gör, att sistnämnda lagstiftning i många fall kan kringgås. Om en fastighet har exempelvis 7 har inägojord, behöves icke sammanläggning med någon annan fastighet, utan man kan verkställa delning i två lika stora delar, som vardera undgå norrlandslagstiftningen men var för sig likväl kunna anses lämpade för självständigt jordbruk.»</w:t>
        <w:br/>
        <w:br/>
        <w:t>Interpellanten anför för egen del vidare, att Kempeska konsortiet och Holmsunds aktiebolag skulle vara i färd med att inrätta liknande pensionsstiftelser som den av Kramfors aktiebolag bildade ävensom att Väja och Dyviks bolag inom Västernorrlands län förfarit på samma sätt. Han framhåller att genom dylika stiftelser kunna bolagen kringgå arrende-, uppsikts-, förbudsoch bulvanlagarna samt att stiftelserna kunna vidga sin verksamhet genom nyförvärv samt leverera virke till vederbörande bolag efter överenskommet bokföringspris. Interpellanten önskar ock få en inblick i sammansättningen av pensionsstiftelsernas styrelser. Han gör även gällande, att, utan hjälp av berörda stiftelser, jordbesittningar omstörtas trots lagarna, i det att gamla</w:t>
        <w:br/>
        <w:br/>
        <w:t>brukningsdelar nedläggas och de övrigas möjligheter till besuttenhet mångenstädes skövlas vid skiftesförrättningar. Slutligen har herr Lindhagen uppehållit sig vid frågan om statsämbetsmännens förhållande till norrlandslagstiftningens tillämpning.</w:t>
        <w:br/>
        <w:br/>
        <w:t>Innan jag ingår på interpellationen, må erinras om följande grundläggande bestämmelser i norrlandslagstiftningen och vissa andra här ifrågavarande lagar.</w:t>
        <w:br/>
        <w:br/>
        <w:t>I anledning av interpellationen samt Västerbottens läns jordbrukskommissions berättelse hava infordrade yttranden avgivits av länsstyrelserna i de fyra nordligaste länen, därvid vissa av dem överlämnat utlåtanden från orts-</w:t>
        <w:br/>
        <w:br/>
        <w:t>myndigheter såsom landsfogden, överlantmätaren, skogsvårdsstyrelsen, jordbrukskommissionen och egnahemsnämnden. I samband härmed hava till mig överlämnats avskrifter av stiftelsebrev för ifrågavarande pensionsstiftelser, varjämte några av de berörda bolagen eller stiftelserna yttrat sig. Vidare har lantmäteristyrelsen angivit yttrande och därvid överlämnat en av överlantmätaren i Västerbottens län verkställd utredning.</w:t>
        <w:br/>
        <w:br/>
        <w:t>Jag anhåller att först få redogöra för vad av utredningen framgått i avseende å frågan om pensionsstiftelser och dessas ställning till den sociala jordlagstiftningen.</w:t>
        <w:br/>
        <w:br/>
        <w:t>I fyra kända fall har förekommit, att fastigheter i större utsträckning överlåtits å stiftelser. Dessa äro pensionsstiftelsen för befattningshavare hos Skönviks aktiebolag, John och Ulla Ekmans stiftelse, pensionsstiftelsen för befattningshavare hos Kramfors aktiebolag och stiftelsen för beredande av pension eller understöd åt hos Holmsunds aktiebolag anställda.</w:t>
        <w:br/>
        <w:br/>
        <w:t>Pensionsstiftelsen för befattningshavare hos Skönviks aktiebolag tillkom genom stiftelsebrev den 30 december 1927, varigenom Lennart Norström överlät ett antal fastigheter i Västernorrlands och Jämtlands län att under fortvarande bestånd självständigt förvaltas såsom en särskild förmögenhet med ändamål att säkerställa eller bereda pension åt hos nämnda bolag anställda tjänstemän och förmän. Fastigheterna, vilkas taxeringsvärden utgöra 645,000 kronor, äro intecknade delvis tillsammans med sagda bolags fastigheter, därvid beräknades falla på stiftelsens fastigheter en gäld av 552,000 kronor. För denna gäld har bolaget iklätt sig ansvar, och bolaget uppbär av stiftelsen fem procent ränta å gälden. Stiftelsens förmögenhet, uppskattad till skillnaden mellan taxeringsvärdet och gälden, uppgår alltså till 93,000 kronor. Enligt stiftelsebrevet skall, i den mån stiftelsen icke själv bedriver avverkningar å stiftelsens fastigheter, upplåtelse av avverkningsrätten lämnas till den, som härför erbjuder de för stiftelsen bästa villkoren. Av stiftelsens styrelse utses en ledamot av styrelsen för bolaget, en av vissa pensionärer och befattningshavare hos bolaget, en av styrelsen för Sveriges industriförbund: den fjärde styrelseledamoten är överjägmästaren för Mellersta Norrlands distrikt eller av denne utsedd person. Enligt uppgift av länsstyrelsen i Jämtlands län och landsfogden i Västernorrlands län hade fastigheterna, innan de överlätos å stiftelsen, innehafts under sådana förhållanden, att de varit att anse som bulvanfastigheter. Länsstyrelsen i Jämtlands län upplyser, att stiftelsen tillkom först sedan länsstyrelsen, efter det Kungl. Maj:t avslagit av bolaget gjord ansökning om förvärv av vissa bulvanfastigheter för bolaget, igångsatt åtgärder enligt bulvanlagen. I samband med stiftelsens bildande överlätos fastigheterna å stiftelsen, varefter länsstyrelsen såg sig nödsakad inställa vidare åtgärder för avveckling av bulvanförhållandet. Landsfogden i Västernorrlands län har uttalat, att, sedan fastigheterna överlåtits å stiftelsen, bulvanlagen ej syntes tillämplig i avseende å stiftelsens innehav. I detta sammanhang må nämnas, att justitieombudsmannen berört sistnämnda spörsmål i skrivelse den 19 november 1928 i anledning av en inlaga av herr Lindhagen rörande bulvanlagens tillämpning, över vilken inlaga landsfogden i Västernorrlands län yttrade sig. Därvid anförde justitieombudsmannen, att det av naturliga skäl för honom vore omöjligt att göra något bestämt uttalande om bulvanförhållande i berörda fall — Skönviksstiftelsens förvärv — förelåge, att därför fordrades uppenbarligen en ingående utredning, bland annat beträffande frågan om vem som, med praktisk hänsyn tagen till de verkliga förhållandena, förfogande över fastigheterna och särskilt deras skogsavkastning, samt att vad landsfogden, vilken ansett bulvanförhållande ej föreligga, därutinnan anfört syntes justitieombudsmannen knappast övertygande.</w:t>
        <w:br/>
        <w:br/>
        <w:t>John och Ulla Ekmans stiftelse grundar sig på ett stiftelsebrev, tillkommet i</w:t>
        <w:br/>
        <w:br/>
        <w:t>början av 1929, varigenom nämnda personer överlåtit tretton fastigheter i Multrå och Sånga socknar av Västernorrlands län, jämte viss lösegendom. Stiftelsens ändamål är i första rummet att betrygga det framtida beståndet och den värdiga vårdnaden av släktgården (Tjälls gård) och i andra rummet att giva ekonomiskt stöd åt stiftarnas avkomlingar, att genom ekonomiskt bidrag till enskilda och organisationer främja kulturella, skogsvetenskapliga och industriellt-ekonomiska spörsmål samt att i viss utsträckning lämna understöd åt behövande inom Ytterlännäs församling och säkerställa stipendier åt studerande vid Norrlands nation i Uppsala. Under stiftarnas livstid äga dock dessa att, sedan kostnaderna för egendomens underhåll och förvaltning o. d. bestritts, disponera avkastningen efter gottfinnande. Beträffande berörda fastigheter avslog Kungl. Maj:t den 12 november 1926 en framställning av Dynäs aktiebolag att få förvärva dem. I yttrande den 7 februari 1931 har landsfogden meddelat, att, då stiftelsen icke anmälts och registrerats samt gåvoskatt icke erlagts, han anhängiggjort rättegång för fastslåendet av bulvanförhållandet och utfärdande av förordnande om försäljning av fastigheterna.</w:t>
        <w:br/>
        <w:br/>
        <w:t>Genom stiftelsebrev den 30 december 1929 överläto Johan Mannerheim och Mauritz Magnusson något över hundra fastigheter inom huvudsakligen Västernorrlands och Västerbottens län men även inom Jämtlands och i ett fall inom Norrbottens län att såsom en självständig förmögenhet under benämningen pensionsstiftelsen för befattningshavare hos Kramfors aktiebolag fortvarande tjäna ändamålet att säkerställa eller bereda pension åt hos nämnda bolag anställda tjänstemän och förmän. Fastigheternas taxeringsvärden utgöra 1,617,400 kronor; de ansvara för inteckningsgäld å 1,400,000 kronor; stiftelsens förmögenhet utgör skillnaden eller 217,400 kronor. I avseende å avverkningar å stiftelsens fastigheter, styrelsens sammansättning m. m. gälla enahanda stadganden som för Skönviksstiftelsen, därvid dock i stället för överjägmästaren länsjägmästaren 1 Västernorrlands län är en av styrelseledamöterna. Av yttrandena i ärendet framgår icke fullt tydligt, i vad mån bulvanförhållande varit rådande i avseende å de fastigheter, som överlåtits å stiftelsen. Länsstyrelserna i Västerbottens och Norrbottens län anse, att beträffande de stiftelsens fastigheter, som ligga i dessa län, något bulvanförhållande ej varit för handen. Länsstyrelsen i Jämtlands län anför, att stiftelsens förvärv av fastigheter i sagda län skett för att undgå förbudslagen. Kramforsstiftelsen själv upplyser, att firman M. Magnussons ifrågavarande, å stiftelsen överlåtna fastigheter utgjorde 24,195 hektar, varav 6,579 hektar av Magnusson förvärvats från enskilda personer — 1 regel konkursbon — vilka på intet sätt haft förbindelse med något bolag, 7,865 hektar förvärvats från sådana fastigheter, vilka varit lagfarna för G. Erstad före det denne för cirka 20 år sedan förvärvade aktiemajoriteten i Björknäs aktiebolag. Stiftelsen tillägger, att för dessa cirka 60 procent av de Magnussonska fastigheterna aldrig förelegat något bulvanförhållande. Kramforsstiftelsen har i fråga om stiftelsens uppkomst och syfte anfört i sammandrag följande: Någon avsikt att genom stiftelsen undgå verkningarna av uppsiktslagen hade aldrig förelegat. Stiftelsen hade upprättat plan för avhjälpande av den fastigheterna åvilande vanhävden, vilken plan länsstyrelsen i Västernorrlands län funnit lämplig. Arbetena i fråga beräknades kosta 72,000 kronor och vara färdiga före 1933 års slut. Då stiftelserna vore oförhindrade förvärva fast egendom och bulvanlagen satte några av de större norrländska bolagen i en svår situation, bland annat med hänsyn till inteckningsförhållandena, hade tanken uppstått att avveckla bulvanförhållandet genom att donera fastigheterna till en pensionsstiftelse. Genom att bolagets pensionsfond i samband härmed avskildes från bolagets allmänna förmögenhet bereddes ock, tilllägger stiftelsen, de anställda trygghet.</w:t>
        <w:br/>
        <w:br/>
        <w:t>åtgärder mot norrlandslagarnas kringgående. (Forts.)</w:t>
        <w:br/>
        <w:br/>
        <w:t>Jande. Genom stiftelsebrev den 12 december 1930 donerade bolaget, som under årens lopp avsatt 200,000 kronor till en pensionsfond, sagda summa kontant. att såsom självständig förmögenhet under benämning »stiftelsen för beredande av pension eller understöd åt hos Holmsunds aktiebolag anställda» tjäna ändamålet att säkerställa och bereda pension åt hos bolaget anställda tjänstemän och förmän. Rörande avverkning och styrelsens sammansättning gälla enahanda stadganden som för Skönviksoch Kramforsstiftelserna, dock att någon överjägmästare eller länsjägmästare ej är självskriven ledamot, utan i stället väljes en styrelseledamot av Sveriges skogsägarförbund. Stiftelsen har efter bildandet förvärvat fastigheter inom Västerbottens län. Enligt uppgift av länsstyrelsen i Västerbottens län förelåg beträffande vissa av Holmsundsstiftelsens fastigheter utan tvivel bulvanförhållande. Länsstyrelsen meddelar, att landsfiskalen på sin tid väckte åtal, som bifölls av häradsrätten och av Svea hovrätt, varefter fastigheterna köptes av stiftelsen. Holmsunds aktiebolag har anfört, att någon avsikt att genom pensionsstiftelsen undgå verkningarna av uppsiktslagen ej förelegat, att stiftelsen bildats i syfte att säkerställa de anställdas rätt till pension, att stiftelsen konstruerats så, att den skulle vara ett från bolaget fullt fristående rättsobjekt, samt att, frånsett om fastigheterna vore att betrakta såsom bulvanfastigheter eller ej, förfarandet ansetts fullt lagligt och ej tillkommet för att kringgå uppsiktslagen.</w:t>
        <w:br/>
        <w:br/>
        <w:t xml:space="preserve">Med anledning av en uppgift i interpellationen har direktör Carl Kempe meddelat, att det Kempeska konsortiet, varmed lärer avses Mo och Domsjö aktiebolag med </w:t>
      </w:r>
      <w:r>
        <w:rPr>
          <w:b/>
        </w:rPr>
        <w:t>dotterbolag²</w:t>
      </w:r>
      <w:r>
        <w:rPr>
          <w:b w:val="0"/>
        </w:rPr>
        <w:t>, icke haft planer på bildande av sådan på jordförvärv grundad stiftelse, som avses i interpellationen.</w:t>
        <w:br/>
        <w:br/>
        <w:t>Landshövdingen i Gävleborgs län har meddelat, att några dylika pensionsstiftelser veterligen icke funnes i länet.</w:t>
        <w:br/>
        <w:br/>
        <w:t>Jag vill nu redogöra för den uppfattning om ifrågavarande stiftelsers ställning till den sociala jordlagstiftningen, som kommit till uttryck i yttrandena. Jordbrukskommissionen i Jämtlands län anser, att bildandet av stiftelser får betraktas såsom en åtgärd för kringgående av bulvanlagens bestämmelser. Kommissionen har, då stiftelsens fastigheter falla utanför norrländska arrendelagen och uppsiktslagen, ansett sig ej kunna ingripa mot en stiftelsefastighet, som är utsatt för vanhävd. En lagändring, varigenom även stiftelser tillhöriga fastigheter bliva underkastade uppsiktslagen, synes kommissionen önskvärd. — Länsstyrelsen i Jämtlands län har funnit fog föreligga för antagandet, att Skönviksstiftelsens huvudsyfte varit att beträffande fastigheterna undkomma föreskrifterna i bulvanlagen. I varje fall torde, enligt länsstyrelsen, med nuvarande lagstiftning dessa stiftelser erbjuda en möjlighet att kringgå norrlandslagarna genom överlåtelse å stiftelserna av fastigheter, som eljest varit underkastade dessa lagar. Att en lagstiftning, varigenom norrlandslagarna skulle bliva tillämpliga å stiftelsens fastigheter. skulle erhålla återverkande kraft, har länsstyrelsen med hänsyn till de praktiska konsekvenserna dock ej kunnat tillstyrka. Det kunde nämligen med stor sannolikhet befaras, att åtminstone de större skogsfastigheterna skulle råka i händerna på skogsspekulanter. Erfarenheterna av de av länsstyrelsen hållna auktionerna å bulvanhemman vore ej ägnade ingiva förhoppning om jordens återgång till den jordbrukande befolkningen. Vid dessa auktioner hade nämligen icke i något fall inträffat, att den utbjudna fastigheten inropats av en jordbrukare. Vidare har länsstyrelsen i Jämtlands län ansett, att uppsiktslagen borde utsträckas att bliva tillämplig även å fastigheter, tillhöriga stiftelser. — Länsstyrelsen i Västerbottens län har anfört i huvudsak följande: Arrendeoch uppsiktslagarna vore ej tillämpliga å stiftelsers fastigheter. Beträffande bulvanlagens tillämplighet kunde det ifrågasättas, huruvida det av stiftelsebreven klart framginge, att fastigheterna icke innehades huvudsakligen för det bolags</w:t>
        <w:br/>
        <w:br/>
        <w:t>räkning, till vars tjänstemäns pensionering deras avkastning vore anslagen. Ingen bestämmelse i stiftelsebreven hindrade nämligen, att avverkningen direk ställdes till bolagets disposition. Stiftelserna hade enligt breven full frihet att själva bedriva avverkningar, och i sådant fall gällde ej, att upplåtelsen skulle ske till den, som bjöde bästa villkoren. Frånsett, huruvida denna länsstyrelsens uppfattning av stiftelserna såsom bulvaner för respektive bolag kunde gillas vid en rättslig prövning eller ej, föreläge enligt länsstyrelsens mening här ett åsidosättande av statsmakternas avsikter, när norrlandslagarna stiftades. Det mål, man därvid velat nå, hade varit bibehållandet av en självständig bondeklass. Medlet hade varit förbud för bolag och föreningar att förvärva bondehemman. Om nu dessa i stället såldes till stiftelser, syntes föga vara vunnet med lagstiftningsarbetet. De stiftelser, om vilka nu vore fråga, hade tvivelsutan ett legitimt ändamål, en mening, som man kunde hysa, utan att vara övertygad om att stiftelsebrevens avfattning fritoge dem från att betraktas som bulvaner för bolagen. Det vore däremot ej givet — fortsätter länsstyrelsen — att alla stiftelser, som spekulativa personer kunde finna lämpligt bilda, hade ett samhälleligt gott syfte, utan framför allt tjänade privatekonomiska intressen, om än under skyddande förklädnad. Till undvikande av att dylika i strid mot lagstiftningens anda arbetande sammanslutningar kunde bedriva sin verksamhet torde en komplettering av norrlandslagarna vara erforderlig. Därvid kunde det, enligt länsstyrelsen, bliva nödvändigt att i vissa avseenden jämställa stiftelser med bolag och föreningar. — Länsstyrelsen i Norrbottens län har framhållit följande: Huruvida stiftelsernas fastighetsinnehav åsyftade ett kringgående av bulvanlagen torde få bedömas efter dess gärningar. Skulle stiftelsen avverka skog i egen regi och därefter med andras förbigående tillhandahålla bolaget virke, torde ett ingripande enligt bulvanlagen vara på sin plats. Oavsett vad som hittills vore bekant om stiftelserna, kunde det ej förnekas, att så länge förbudslagen bestode, dylika stiftelser kunde innebära en fara för upprätthållande av vad som åsyftats med denna lagstiftning. Jordbrukskommissionen i Norrbottens län har framfört liknande synpunkter samt därjämte ifrågasatt, huruvida ej uppsiktslagen borde ändras att omfatta även stiftelsers fastigheter.</w:t>
        <w:br/>
        <w:br/>
        <w:t>Jag vill nu omnämna vad som anförts i yttrandena angående v idtagna åtgärder i allmänhet i avseende å bulvanlagens tilllämpning.</w:t>
        <w:br/>
        <w:br/>
        <w:t>Landshövdingen i Gävleborgs län har upplyst, att inom länet icke funnes några innehav av bulvanfastigheter, möjligen med undantag för två skogsbolag. Beträffande det ena av dessa fall hade rättsliga åtgärder vidtagits och beträffande det andra hade frågan, som syntes tveksam, nyligen överlämnats till landsfogden för den åtgärd, som kunde finnas befogad. — Länsstyrelsen i Västernorrlands län har anfört, att inom länsstyrelsen upprepade överläggningar ägt rum om åtgärder för upplösning av eventuellt befintliga bulvanförhållanden. Därvid hade landsfogden lämnat rapporter om vidtagna åtgärder. Landsfogdens rapporter hade delgivits jordbrukskommissionen med hemställan, att kommissionen, därest anledning funnes till antagande, att bulvanförhållande förelåge, därom måtte göra anmälan. Sådan anmälan hade hittills ej skett. Ej heller hade annan myndighet, som anges i 8 $ bulvanlagen, gjort anmälan om bulvanförhållande. Vidare hade länsstyrelsen upprättat förteckning över fastigheter inom länet, beträffande vilka Kungl. Maj:t under tiden 1926—1930 icke bifallit bolags framställningar om fastighetsförvärv, innehållande redogörelse för varje fastighet om åtgärder för förefintligt bulvanförhållandes upplösning. Jag har tagit del av förteckningen, som upptager ett 80-tal fastigheter, tillhöriga 19 bolag, samt av anteckningarna funnit, bland annat, att 29 fastigheter överlåtits å stiftelser; omkring 20 hava</w:t>
        <w:br/>
        <w:br/>
        <w:t>sålts till enskilda personer; beträffande ungefär lika många har förnyad ansökan gjorts om rätt till bolags förvärv; för 8 fastigheter har rättegång om bulvanförhållande anhängiggjorts men ännu ej avslutats. Länsstyrelsen har för egen del uttalat, att näppeligen inom länet andra fall av bulvanförhållande förelåge än de, vilkas tillvaro finge anses ådagalagd genom ansökningar hos Kungl. Maj:t om tillstånd till förvärv, samt att eventuellt förefintliga sådana andra fall vore okända för länsstyrelsen och icke kunde antagas vara talrika. — Länsstyrelsen i Jämtlands län har lämnat uppgift å antalet bulvanfastigheter inom länet, som på föranstaltande av länsstyrelsen enligt 8 $ bulvanlagen varit eller äro under behandling. Uppgifterna omfatta 377 fastigheter, därav beträffande 138 fastigheter tillstånd meddelats bolag till förvärv, 77 lagfarits för ny ägare, 15 försålts å offentlig auktion, 29 av annan anledning avförts samt 118 ännu ej slutbehandlats. Av de sist åsyftade hade 1 52 fall bulvanförhållandet upplösts genom försäljning, men hade lagfart för ny ägare ännu ej sökts. — Länsstyrelsen i Västerbottens län hade sedan bulvanlagen den 1 januari 1926 trätt i kraft, efter att ur mantalslängderna hava gjort utdrag, i vilka upptagits samtliga fastigheter, som på grund av angiven ägare möjligen kunde antagas innehavas av bulvan för bolag, utsänt utdrag till vederbörande landsfiskal med uppmaning att öva tillsyn över lagens tillämpning. 'Två anställda åtal blevo härav följden.</w:t>
        <w:br/>
        <w:br/>
        <w:t>Vad härefter angår den i interpellationen liksom i Västerbottens läns jordbrukskommissions berättelse berörda frågan om viss tillämpning av Jorddelningslagen och sammanläggningslagen hava ortsmyndigheterna jämväl härutinnan yttrat sig. Jag anser mig icke böra upptaga tiden med att referera dessa yttranden, utan vill allenast framhålla, att de, som yttrat sig — med ett undantag — funnit kritiken obefogad.</w:t>
        <w:br/>
        <w:br/>
        <w:t>Däremot vill jag återgiva lantmäteristyrelsens utlåtande i frågan.</w:t>
        <w:br/>
        <w:br/>
        <w:t>För att bliva i tillfälle att i fråga om styrelsen underställd personal ingripa mot oriktig tillämpning av gällande lagstadganden, därest vid undersökning sådan skulle visa sig hava förekommit, eller taga initiativ till eventuellt behövliga lagändringar, hemställde lantmäteristyrelsen hos ordföranden i Västerbottens läns jordbrukskommission om närmare meddelande om de fall, som kommissionens berättelse avsåge.</w:t>
        <w:br/>
        <w:br/>
        <w:t>Till svar härå har nämnde ordförande — ledamoten av riksdagens andra kammare A. Wiklund — meddelat, att det icke vore så lätt att angiva några typiska fall, helst han under vistelse vid riksdagen icke hade tillgång till alla handlingarna. Från tillgängliga anteckningar omnämnde ordföranden emellertid följande fall, nämligen avstyckningar med sammanläggning i Gustafstorp, Lilla Holmträsk och Bäverträsk i Lycksele socken samt delningar å Stryckfors 1? i Lycksele socken och Nyberg 1” i Norsjö socken. Ordföranden tillade, att med jordbrukskommissionens berättelse icke avsetts något påstående om oriktigt förfarande av lantmäteristyrelsen underlydande personal.</w:t>
        <w:br/>
        <w:br/>
        <w:t>Lantmäteristyrelsen meddelar, att styrelsen låtit överlantmätaren i Västerbottens län verkställa utredning i ärendet, vilken utredning överlämnats till mig.</w:t>
        <w:br/>
        <w:br/>
        <w:t>För egen del anför lantmäteristyrelsen följande:</w:t>
        <w:br/>
        <w:br/>
        <w:t>»Överlantmätarens utredning visar, att sammanläggningen i Gustafstorp åstadkommer ett bärkraftigt jordbruk med riklig stödskog och utan minskning av de självständiga jordbrukens antal, att detsamma gäller om avstyckning och sammanläggning 1 Lilla Holmträsk ävensom avstyckning från Bäverträsk, att delningen av hemmanet Stryckfors 1? med lägenheten Tavle kommer genom upplösning av befintlig samäganderätt att borttaga anledning till föreliggande vanhävd samt utvidga jordbruket i orten genom två nya självständiga jordbruk samt att tillstånd till delning av Nyberg 1? lämnats under villkor om föregående sammanläggning med Nyberg 1", varigenom delningen skulle åstadkomma</w:t>
        <w:br/>
        <w:br/>
        <w:t>tre självständiga jordbruk med omkring 6 hektar inrösningsjord och 78 hektar avrösningsjord vardera, således en storlek, som ej undgår uppsiktslagen. De angivna fallen hava således ingalunda syftat till att undgå norrlandslagstiftningen eller medfört försvinnande av självständiga jordbruk utan hava tvärtom inneburit en ändring 1 fastighetsindelningen. som måste anses vara till betydande gagn för jordbruksnäringen i orten.</w:t>
        <w:br/>
        <w:br/>
        <w:t>Den verkställda utredningen, vid vilken yttranden infordrats från länets samtliga distriktslantmätare, har omfattat även alla andra fall, som kunnat tänkas vara åsyftade med de gjorda uttalandena. För åtskilliga fall, som gällt avstyckning av bolagsjord, hava till utredningen fogats utlåtanden, som efter verkställda undersökningar avgivits av tre i jordbruk särskilt sakkunniga rörande de ifrågasatta åtgärdernas lämplighet ur jordbrukssynpunkt. TI intet fall har framkommit något, som kan anses innebära ett kringgående av lagstiftningen. Genom jorddelningsoch skiftesförrättningar hava gamla brukningsdelar, som i någon mån kunnat anses bärkraftiga, icke nedlagts och möjligheterna till besuttenhet hava icke skövlats. I övrigt tillåter lantmäteristyrelsen sig hänvisa till överlantmätarens yttrande och delar den uppfattning, som däri kommit till synes.</w:t>
        <w:br/>
        <w:br/>
        <w:t>Den fastighetsindelning, som genom laga skiftena och därefter verkställda hemmansklyvningar, ägostyckningar och jordavsöndringar tilkom på en tid, då den enskilde jordägaren kunde i allt väsentligt efter eget behag dela sin jord, är numera mångenstädes ej ändamålsenlig för ett rationellt bedrivet jordbruk. Vid de ändringar, som därför måste ske, komme ej blott olika former av jorddelning utan även sammanläggningsförfarandet till användning. Därvid skall, på sätt gällande stadganden närmare angiva, tillses bland annat, att den nya fastighetsindelningen blir ändamålsenlig med hänsyn till jordens avsedda användning. Första prövningen i detta hänseende åligger rikets lantmätare. Ända sedan jorddelningslagen och lagen om sammanläggning trädde i tillämpning den 1 januari 1928 har lantmäteristyrelsen särskilt bemödat sig om att få till stånd en god och riktig tillämpning — icke minst i Norrland — av berörda lagars bestämmelser i angivna hänseende. Detta har skett dels genom utfärdande av anvisningar och föreskrifter av olika slag, dels genom ofta återkommande inspektioner av styrelsens chef och ledamöter, varvid särskild uppmärksamhet ägnats åt den fastighetsindelning, som uppkommit genom verkställda lantmäteriförrättningar. Lantmäteristyrelsen kan vitsorda, att lantmäteritjänstemännen allmänt väl inse den stora betydelsen av ifrågavarande prövning och utföra den med omsorg och under hänsynstagande till alla de faktorer, som därvid kunna inverka. Det torde icke kunna göras gällande, att lantmätarna tillåta och utföra mot gällande lagstadganden stridande jorddelningar. TI stället har i många fall och från rätt betydande håll anmärkts, att låntmätarna ofta uppställt alltför stränga krav för tillstånd till delning av jord; särskilt har detta gällt i fråga om tillräcklig areal för jordbruksfastighet och om tilldelning av skog för husbehov.</w:t>
        <w:br/>
        <w:br/>
        <w:t>En god och ändamålsenlig jorddelning, verkställd i enlighet med gällande föreskrifters innebörd och syfte, är det centrala i lantmäteriets verksamhet, och lantmäteristyrelsen kommer givetvis alltjämt att däråt ägna särskild uppmärksamhet.»</w:t>
        <w:br/>
        <w:br/>
        <w:t>För egen del vill jag göra följande uttalanden med anledning av interpellationen och 1 anslutning till den i ärendet verkställda utredningen. Såsom framgår av lantmäteristyrelsens yttrande synes anledning icke föreligga att på grund av de utav jordbrukskommissionen i Västerbottens län gjorda uttalandena i avseende å avstyckningar och sammanläggningar av fastigheter härutinnan ifrågasätta några ytterligare åtgärder. Vad däremot angår spörsmålet om stiftelsers ställning till den sociala jordlagstiftningen anser jag utrednin-</w:t>
        <w:br/>
        <w:br/>
        <w:t>gen hava ådagalagt, att denna fråga är förtjänt av särskild uppmärksamhet. Jag finner sålunda starka skäl föreligga för den uppfattningen, att det icke kan vara överensstämmande med norrlandslagstiftningens anda och mening, att fastigheter av den art, att de enligt förbudslagen icke få förvärvas av bolag och, om de innehavas av bolag, äro underkastade den norrländska arrendelagens och uppsiktslagens bestämmelser, samlas i händerna på skogsbolag närstående stiftelser, vilka senare med nu gällande lagstiftning äro oberörda av de tre nämnda lagarnas stadganden. Vidkommande frågan om bulvanlagens tillämplighet å berörda stiftelsers fastighetsinnehav delar jag den av vissa av de hörda myndigheterna uttalade mening, att sambandet mellan stiftelser och bolag i verkligheten väl kan tänkas vara eller bliva sådant, att en stiftelse måste anses såsom bulvan, i vilket fall ett ingripande jämlikt bulvanlagen synes kunna och böra komma till stånd. Vad angår förbuds-, arrendeoch uppsiktslagarna torde framgå av vad jag nyss uttalat, att jag finner frågan om sagda lagars utvidgning att avse jämväl stiftelser böra upptagas till övervägande. Med hänsyn bland annat till den mångfald av ändamål, varför stiftelser bildats, tarvar frågan helt visst ingående utredning, innan slutlig ställning kan tagas och eventuellt erforderliga lagförslag framläggas. Under erinran dels att på riksdagens prövning är beroende en i andra kammaren av herrar Wiklund i Byske och Lindberg väckt motion angående vissa ändringar och kompletteringar i norrlandslagstiftningen, dels ock att hithörande lagstiftningsfrågor falla under justitiedepartementets handläggning, vill jag till sist, efter att hava samrått med chefen för nämnda departement, såsom min mening uttala, att förevarande spörsmål om stiftelsernas ställning till den sociala jordlagstiftningen bör bliva föremål för regeringens fortsatta uppmärksamhet och omprövning.</w:t>
      </w:r>
    </w:p>
    <w:p>
      <w:pPr>
        <w:pStyle w:val="Heading2"/>
      </w:pPr>
      <w:r>
        <w:t>2. Carl Lindhagen (–, man)</w:t>
      </w:r>
    </w:p>
    <w:p>
      <w:r>
        <w:rPr>
          <w:b w:val="0"/>
        </w:rPr>
        <w:t>Herr talman! Den förevarande interpellationen berör norrlandsfrågan, den stora motsättningen fortfarande mellan industrien och jordbruket i Norrland och de vanskligheter, som för närvarande vila över detta problem. Den hänger också, såsom jag skall visa, nära samman med de händelser i Ådalen, som utgöra dagens samtalsämne.</w:t>
        <w:br/>
        <w:br/>
        <w:t>Till en början skall jag tillåta mig att gentemot herr talmannen och sekreteraren få göra samma erinran som förra året men som då inte ledde till någon påföljd. Jag vill nämligen fråga, varför det skall vara olika praxis mellan kamrarna i fråga om tillkännagivanden rörande interpellationers besvarande. Så snart ett interpellationssvar anmäles till talmannen i andra kammaren, meddelar han kammaren, att den eller den interpellationen kommer att besvaras då eller då. En följd härav blir, att det omnämnes i pressen, då ett interpellationssvar skall lämnas i andra kammaren, men beträffande interpellationer, som väckts och besvaras i första kammaren, kommer intet meddelande i pressen, därför att interpellationssvaren tillkännages först på föredragningslistan, vilken utkommer samma dag, som interpellationen besvaras. Den, som har en sak att verka för, väcker inte en interpellation för papperskorgen eller för tal ut i bara luften. Meningen är ju att med interpellationen väcka uppmärksamhet och diskussion om en aktuell fråga och därigenom i någon mån föra den framåt. Det kan ju hända, att det i en sådan fråga som denna, vilken dock rör hela Norrland, skulle ha kommit åhörare av svaret från andra kammaren, men de flesta ha inte en aning om vad som skall förekomma här. Detta gäller även allmänheten. Framför allt skulle de ledamöter i kammaren, som hava intresse för frågan, beretts tillfälle att inte binda sig för andra ändamål. Från tidningarnas telegrambyrå har man också sagt sig ej kunna förstå första kammarens skiljaktiga praxis. Till grund för denna kammare ligger ju nu också allmän rösträtt, men det hjälper inte. Gammalväldet skall vara kvar i alla fall.</w:t>
        <w:br/>
        <w:br/>
        <w:t>Jag sade, att detta spörsmål äger sammanhang med dagens fråga, Ådalstragedien. Det förhåller sig nämligen så, att där uppe sedan en mansålder och längre tillbaka stått en kamp mellan två olika intressen, nämligen skogsindustrien och jordbruksbefolkningen jämte skogsoch flottningsarbetarklassen, som också blivit inblandad i detta spel om livsuppehället och fördelarna. Denna fråga har då provisoriskt lösts genom norrlandslagstiftningen, som var en förskansning mot den frambrytande industrialismens överdrifter. Om jag nu tillåter mig göra några erinringar, upprepar jag för hundrade gången, att det inte är något klander mot bolagen eller deras ledande personligheter. De ha rättighet att begagna sig av lagarna och att gagna den ekonomi, som de äro satta att bevaka. De ha det nog också själva ibland ganska trångt, där de skola kämpa med utländsk och inhemsk konkurrens. Det är själva systemet, som jag talar om.</w:t>
        <w:br/>
        <w:br/>
        <w:t>Då denna fråga först genomdebatterades under de första åren av 1900-talet, blevo både riksdagens ledamöter och allmänheten så insatta i densamma, att var och en förstod frågans vikt och också hade tillfälle att bedöma den. Nu ha ju andra tider kommit, och utvecklingen har försiggått mera i det tysta. Maskinindustrien har gjort allt större framsteg, och stadskulturen känner inte mycket till, vad som tilldrar sig på landsbygden, men det är stadskulturen, som styr och leder folkets öden åtminstone i detta land. Ty här bo vi så bra till i städerna för detta ändamål, särskilt i huvudstaden. På detta sätt ha industrien och den helt naturligt industrialiserade högre ämbetsmannaklassen alltmera kommit bort från frågans sociala sidor och beretts tillfälle att under skydd av allmänhetens obekantskap med saken och de nya förhållandenas upptagande av sinnena mer och mer undergräva norrlandslagstiftningen och dess förutsättningar. Skenet bevaras dock och kanske även en känsla i alla fall, att den nog ändå bör upprätthållas. Striden pågår fortfarande och nödskansarna kunna icke avskaffas, vilket nog kan ske någon gång i tiderjer längd, då människorna blivit goda, därför att systemet omsider tillåter</w:t>
        <w:br/>
        <w:br/>
        <w:t>Nu har det gått så långt, att den fråga, som norrlandskommittén satte som en av de nödvändiga drivkrafterna för att upprätthålla jordbruket och jordbruksnäringen gentemot den påträngande industrialismen och industrialiseringen — det har gått så långt, säger jag, att man från alla ledande partiers sida i den praktiska politiken tagit avstånd från att använda något mått av tvångsavlösning, expropriation, för att kunna frigöra tillräckligt arrendatorjordbruk, avrunda ofullständiga jordbruk, skapa nya jordbruk o. s. v. Det är egentligen studentexamensfolket i politiken, som ju står minst nära de sociala nödvändigheterna, vilket inom de olika partierna, även inom socialdemokratien, drivit fram denna förändrade statskonst — en del av dem naturligtvis.</w:t>
        <w:br/>
        <w:br/>
        <w:t>Jag skall läsa upp ett exempel på hur situationen uppfattas bland folket ett uttalande av den gamle socialdemokratiske veteranen, bonden August Svanström 1 Junsele i Ångermanland. Han skriver: »Det är klent för många nu i Stornorrland. Arbetslösheten kastar sin skugga över det Nordströmska eldoradot. Jag har tre stora starka söner, som jämte mig nu i månadtal saknat varje av sedvanliga förtjänsttillfällen, — — —</w:t>
        <w:br/>
        <w:br/>
        <w:t>A propos Stornorrland har jag försökt på flera håll att få underkasta den Nordströmska höga visan till norrlandsbolagens lov en kritik och höja en norrländsk protest. — — —</w:t>
        <w:br/>
        <w:br/>
        <w:t>Men om det berott på en bristfällig framställningskonst eller något annat vet jag Ju icke, ogörligt har det emellertid varit att få plats därför i de tidningar, där jag försökt.»</w:t>
        <w:br/>
        <w:br/>
        <w:t>Så kommer han in på den splittring inom arbetarklassen i industriarbetare</w:t>
        <w:br/>
        <w:br/>
        <w:t>och lantbefolkning, som sammanhänger med mondismen, d. v. s. större industriidkares bemödanden att komma till en överenskommelse med sina arbetare genom en rättvisare fördelning av nettobehållningen. Så här säger han: »Men jag tror nästan att man inom industriarbetarkretsar och dem närstående i viss mån låtit sig imponeras av Ludvig Nordströms ogenerade gåpående, och där är för övrigt likgiltigheten för bondeklassens utrotande så pass stor, att bara man där kan antaga att det kan leda till något utökande av egna chanser, så ser man därpå med en viss förståelse. Nu gäller det emellertid deras eget skinn. Bolagssammanslagningarna till koncerner med indragningar och permitteringar massvis jämte allsköns manipulationer från arbetsgivarehåll äro nog så pass hotfulla företeelser, att mången — som förut trott sig böra ”sleva” och hålla med bolagsmakten — nu synes betänksamt ta sin Mats ur skolan och justera om sin uppfattning. — — —</w:t>
        <w:br/>
        <w:br/>
        <w:t>All vunnen rösträtt o. s. v. till trots glida vi snabbt utför mot avgrunden.»</w:t>
        <w:br/>
        <w:br/>
        <w:t>Tiden varslar, att svårigheterna icke äro avlägsnade utan snarare ökas, och vart det sedan kommer att gå, veta vi icke ännu. Men säkert är, att det ligger åtskilligt i tiden, som är försummat. När under de gångna tiderna bolagsmakten allt mer vant sig vid statsmakternas eftergivenhet och likgiltighet, i det de till och med förklarat, att de för all del icke ville göra något ingrepp i äganderätten, är det ju givet, att gammalmodiga industriägare, som inte följt med tiden och äro vana att härska, inte förstått tidsandan utan säga: »När statsmakterna inte vilja lägga sig i våra äganderättsförhållanden annat än högst obetydligt, är det väl meningen, att vi också skola få utnyttja vår äganderätt.» På det sättet ha statsmakterna genom sin tilltagande brist på förståelse för jordbrukets värnande själva bidragit till att framkalla sådana tilldragelser, som nu ha ägt rum i Ådalen.</w:t>
        <w:br/>
        <w:br/>
        <w:t>Nu sitter ju en jordkommitté, som skall syssla med frågan. Dess befogenheter ha kringskurits genom det nya direktivet, att man inte på något sätt får röra vid äganderätten, icke ens mot kontant erkänsla. Den har fått en sådan sammansättning, att åtminstone majoriteten delar denna uppfattning. De problem den skall befatta sig med ha avmagrats. Den har kallat sig för en social jordkommitté, men den har inte tilldelats förmåga att vara det i erforderlig mån. Emellertid får den givetvis försöka göra vad den kan, och varje sådant här påpekande kan möjligen i sin mån påskynda ett kraftigare bemöfande att komma med något, som statsmakten egentligen berövat den möjlig-</w:t>
        <w:br/>
        <w:br/>
        <w:t>Efter denna ingress skall jag återgå till den förevarande frågan. Genom att statsmakterna icke sätta någon kraft bakom sina fordringar och icke äro beredvilliga att giva effektivitet åt sina lagar har det nu alltså visat sig, ntt bolagsmakten mer och mer gjort sig till en stat i staten. Man respekterar icke lagarnas andemening, utan man går de omvägar kring dem, som lagarna själva medgivit. Man förmodar, att ingen skall förarga sig däröver, ty tiden ligger tydligen icke till för skyddande av jordbruket, genom att förskaffa brukarna besittning av en tillräcklig del av själva jorden. Man är mera intresserad för subventioner åt jordbrukare, som redan ha sin jord på det torra men icke sin ekonomi.</w:t>
        <w:br/>
        <w:br/>
        <w:t>Det sista försöket att kringgå både förbudslagen, bulvanlagen, arrendelagen och vanhävdslagen har skett genom bildande av stiftelser för ändamålet. Det var en enkel utväg, och den har börjat lyckas. Men så har denna interpellation samt bekymmer från landsbygden, som tagit sig uttryck i dess press, kommit emellan. Nu har jordbruksministern sökt utreda frågan, så gott han kunnat från sin plats på långt avstånd från skådespelet och även med stöd av myndigheterna, som i sina utlåtanden verkligen icke kunnat förklara, att vitt var svart eller tvärtom, utan ha framhållit, att här naturligtvis en fara</w:t>
        <w:br/>
        <w:br/>
        <w:t>lurar. Faran består däruti, att man kan åsidosätta lagarna, och man kan till och med i stiftelsens namn inköpa det ena bondehemmanet efter det andra och på det sättet göra norrlandslagarna utan all verkan.</w:t>
        <w:br/>
        <w:br/>
        <w:t>Det har ju också visat sig, att sådana här stiftelser fått lagfart på hemman. I de fall jag hittills känner ha häradsrätterna beviljat lagfart utom en enda, nämligen Hammerdals tingslags häradsrätt, vilken den 20 oktober 1930 med den ordinarie häradshövdingen C. J. von Essen som ordförande avkunnade föl- Jande utslag: »Enär sökande stiftelsen inrättats för tillgodoseende av ett Kramfors aktiebolags intresse, samt bolaget icke äger utan vederbörligt tillstånd förvärva fast egendom av ifrågakomna beskaffenhet, ty och som enahanda förhållande får antagas gälla beträffande bolagets förevarande stiftelse, samt stiftelsen, enligt vad upplyst blivit, icke sökt än mindre erhållit dylikt tillstånd, alltså och då vid angivna förhållande stiftelsebrevet ej kan anses som laga fång till den fasta egendom, som avses med ansökningen, varder densamma av häradsrätten avslagen, och äger stiftelsen att återbekomma det till lagfartsstämpel erlagda beloppet.» Det var ord och inga visor, herr talman, och renhårigt. Jag åberopar detta, eftersom det icke omnämndes i redogörelsen av jordbruksministern, som icke varit i tillfälle att få del därav.</w:t>
        <w:br/>
        <w:br/>
        <w:t>En intressant fråga, som jag något berört i interpellationen, är också, i vad mån statsmakten och länsstyrelsemakten och den kommunala makten, med andra ord det allmänna, genom sina främsta representanter stödja uppkomsten av ifrågavarande stiftelser. Att de göra det, förvånar mig icke, därför att man på höjderna har den uppfattningen, att det är bolagen, som komma med idel guld och gröna skogar där uppe. Men det ser ändå ut, som om det inte vore så. Ty hur det än är, är det endast jordbruket, som äger bestånd och varaktighet. Industrien är en meteor, som är mest beroende av konjunkturer och konkurrens och som drages med dessa svårigheter. Vi se, hur det förhåller sig nu, då Just den industri, som skulle behärska allt, befinner sig i det svåraste läge.</w:t>
        <w:br/>
        <w:br/>
        <w:t>Om vi gå till Skönviks aktiebolag, som började praktisera den nya inrättningen med stiftelser och upprättade sitt stiftelsebrev den 30 december 1927 och vars stiftelse även fått lagfart på däri avsedda fastigheter, finna vi, att styrelsen skall bestå av fyra ledamöter och fyra suppleanter, att en styrelseledamot jämte suppleant utses av styrelsen för Sveriges industriförbund samt att en styrelseledamot utgöres av överjägmästaren för Mellersta Norrlands distrikt eller av denne utsedd person. Suppleant för sistnämnda styrelseledamot skall jämväl utses av överjägmästaren. Ordförande inom styrelsen skall vara antingen den styrelseledamot, som utsetts av Sveriges industriförbund eller över- Jägmästaren eller den, som av denne utsetts. Så heter det vidare: »Därest Sveriges industriförbund skulle upphöra, skall den styrelseledamot och suppleant, som skulle utses av industriförbundet, utses av landshövdingen i Västernorrlands län.&gt; Med den lojalitet och courtoisie, som bolagens högste visa sina landshövdingar, är det, förmodar jag, icke uteslutet, att landshövdingen har varit tillfrågad, om han ville åtaga sig ett sådant uppdrag, innan det av bolaget inskrevs i stiftelsens författning.</w:t>
        <w:br/>
        <w:br/>
        <w:t xml:space="preserve">Man finner vidare, att stiftelseurkunden godkänts av donatorerna Lennart Norström och hans </w:t>
      </w:r>
      <w:r>
        <w:rPr>
          <w:b/>
        </w:rPr>
        <w:t>hustru²</w:t>
      </w:r>
      <w:r>
        <w:rPr>
          <w:b w:val="0"/>
        </w:rPr>
        <w:t xml:space="preserve"> Dora-Luise Norström samt av Sveriges industriförbund genom Vilhelm Lundvik, förutvarande statsråd, och av P. O. Welander, som visst är överjägmästare i de där trakterna.</w:t>
        <w:br/>
        <w:br/>
        <w:t>Så ha vi den enahanda stiftelse, som bildats av Kramfors bolag den 30 december 1929. Friherre Mannerheim och Mauritz Magnusson ha där överlåtit sina fastigheter, som tydligen äro bulvanfastigheter till Kramfors bolag. Vid bolagets konstituerande utsågs styrelse. Av industriförbundet hade till ledamot i stiftelsens styrelse utsetts borgmästare Leonard Groth i Sundsvall och</w:t>
        <w:br/>
        <w:br/>
        <w:t>staden. En av ledamöterna skulle vara länsjägmästaren P. Ödman eller, om han icke åtoge sig det, en av honom utsedd person, och han meddelade nu, att han kommer att fungera som ledamot av stiftelsen. Till ordförande utsågs borgmästare Groth och till verkställande direktör länsjägmästaren Ödman.</w:t>
        <w:br/>
        <w:br/>
        <w:t>Så ha vi Holmsunds aktiebolag, vars stiftelse är av den 12 december 1930. Där ha vi ungefär enahanda stadganden i själva stiftelsebrevet. Det meddelas, att industriförbundet till en av ledamöterna utsett borgmästare Peter Arvid Svanström, som visst är borgmästare i Umeå, och till suppleant för honom stadsnotarien O. G. Åhlander. Det är samma system, att rättsskipningen i staden skall ha befattningarna. Så meddelas, att Sveriges skogsägareförbund utsett till ledamot av stiftelsens styrelse överjägmästaren Ernst Teodor Jansson. Till ordförande utsågs borgmästare Svanström och till verkställande direktör överjägmästare Jansson.</w:t>
        <w:br/>
        <w:br/>
        <w:t>Där ser man sålunda, hurusom ställningen är i Norrland. De mäktiga bolagen industrialisera ämbetsmannaklassen, och sedan avges av den utlåtanden om förhållandena till statsmakterna. Man kan därför icke taga allt som sägs för kontant, utan det behöver synas i sömmarna.</w:t>
        <w:br/>
        <w:br/>
        <w:t>Nu har emellertid jordbruksministern funnit, att en komplettering av lagstiftningen här bör äga rum. Först kommer det att bli en utredning, och sedan kommer det att skridas till verket, förmodar jag, såvitt på honom ankommer. Då har ju interpellationen blivit tillmötesgående besvarad. Då må dock erinras, att jag i interpellationen begärde en proposition redan i år. Det är klart, att om man skall vänta och vänta på utredningen, vet man inte, huru saken kan sumpa ihop sig.</w:t>
        <w:br/>
        <w:br/>
        <w:t>Särskilt svar har ej givits på frågan, om lagstiftningen skulle erhålla återverkande kraft. Den allmänna bulvanlagen fick ju återverkande kraft för tidigare bulvanförvärv. Om denna lag skall kunna verka någonting, måste den givetvis erhålla återverkande kraft på tidigare gjorda kvasibulvanförvärv eller verkliga bulvanförvärv, som von Essen ansett det vara. Enligt hans uppfattning behöver man ingen lagstiftning, ty en stiftelse av ifrågavarande slag är bulvan och skall alltså behandlas såsom sådan. Men det är icke sagt, att det går på det sättet. Landshövdingen i Jämtlands län säger, att lagstiftningen i fråga inte bör ges återverkande kraft, och detta av någon konstig anledning för de praktiska konsekvensernas skull. Då skulle man nämligen behöva avyttra bulvanhemmanen, som då äventyrade att köpas av skogsspekulanter, vilka vore en farlig kategori av förvärvare. Men vid förra riksdagen, tror jag, och många gånger tidigare, ja även av en enhällig jordkommission, väcktes förslag om att enskilda skogsspekulanter, som innefattas under arrendeoch vanhävdslagarna, även skulle inneslutas under förbudslagen. Men då hette det alltid, att de äro ett försvunnet släkte, så att man inte behöver ha några farhågor för detsamma. Men det är märkvärdigt, att de dyka alltid upp som en stor samhällsfara igen, då de behövas för att slå ihjäl hävdandet av norrlandslagstiftningens effektivitet.</w:t>
        <w:br/>
        <w:br/>
        <w:t>Här föreligga således rena intressekonflikter. Det fordras verkligen en regering, som anstränger sig att taga parti på den rätta sidan och se till, att lagarna respekteras. Jag är litet rädd för att jordbruksministern inte svarade just på frågan, om lagstiftningen skulle hava återverkande kraft. Däri kan ligga någon tvekan från hans sida, och detta har givit anledningen till att jag tillåtit mig ytterligare betona sakens vikt.</w:t>
        <w:br/>
        <w:br/>
        <w:t>Så hava vi den andra frågan, nämligen skyddet för jordbruken såsom sådana — inte blott för jordbruk, som redan kommit i bolagens ägo — kravet att bestående jordbruk skola upprätthållas till hävd och i tillbörlig omfattning. Det var en av norrlandslagstiftningens förnämsta uppgifter att bibehålla så många självständiga försörjningsmöjligheter för jordbrukare som</w:t>
        <w:br/>
        <w:br/>
        <w:t>möjligt. Därför skulle man behålla de gamla jordbrukens kärna och utvidga den med tillägg från den skogsmark, därifrån de hade uppodlats. Detta synes man för närvarande börjat komma ganska mycket ifrån. Särskilt har den nya lagen om delning av jord på landet i sina principer varit mindre klar än den gamla lagstiftningen, vilken dock också hade sina fel. Detta har gjort, att jordbrukskommissionen i Västerbottens län sagt, att det föreligger en konflikt mellan norrlandslagstiftningen och lagen om delning av Jord på landet. Då följa lantmätarna naturligtvis lagen om delning av jord på landet mera, än de följa norrlandslagstiftningen, och redan därför hava klagomål uppkommit från orterna över att norrlandslagstiftningen även här undergräves.</w:t>
        <w:br/>
        <w:br/>
        <w:t>Det har omsider medgivits, att det är ett problem att göra ofullständiga Jordbruk fullkomliga genom att tillägga dem nyodlingsmark och skog. Men genom den nya skifteslagstiftningens medgivanden även till sammanslagning av jordbruk och då inte garantierna däremot äro klara, som meningen var med norrlandslagstiftningen, kan det inträffa, att man lätt kommer ifrån denna sak helt erkelt genom att, såsom det hetat och ännu heter, »befria bolagen från den inägojord, som de inte behöva», och lägga denna till angränsande hemmans inägojord. Och då bli ju norrlandslagstiftningens syften kränkta.</w:t>
        <w:br/>
        <w:br/>
        <w:t>Då vi i dag komma till utskottsutlåtandet över propositionen om möjligheten till fastigheters befriande från inteckningar, har lagrådet ingripit för att ytterligare lätta en sammanslagning av inägojord med angränsande jord, vilken sociala fråga lagrådet säger vara av stor betydelse. Jag har tillåtit mig att i en motion fästa uppmärksamheten på, att det enligt norrlandslagarna inte gäller att göra på det sättet, utan att man måste bibehålla två självständiga jordbruk för att öka dem vart och ett på sitt håll med mark från de hemman, från vilka de blivit utbrutna, detta särskilt i Norrland, där kronan för övrigt skänkt skogarna till jordbruket just i och för detta ändamål. År 1896, då en lag om fri ägostyckning kom till stånd, hette det, att därigenom bleve bolagen befriade från den inägojord, som de inte behöva. Nu kommer lagutskottet och säger detsamma med åberopande allenast av lagrådets förmenta auktoritet. På det sättet undergräves norrlandslagstiftningen så småningom i det tysta bakom kulisserna.</w:t>
        <w:br/>
        <w:br/>
        <w:t>Nu har ju jordbruksministern, som ju inte kan vara inne i förhållandena på de olika orterna, hört vederbörande ämbetsverk såsom grundlagen föreskriver. De vederbörande, som nu hörts, äro länsstyrelserna, landsfogdarna, överlantmätare, skogsvårdsstyrelserna, jordbrukskommissionerna och egnahemsnämnderna och framför allt lantmäteristyrelsen. Den senare, som ju är en av faddrarna till den nya lagen om delning av jord på landet med mera, vill medgiva, att denna lämnar utrymme till att kringgå norrlandslagstiftningen. Så förhåller det sig i alla fall, vilket ävenledes erinrades vid lagens antagande.</w:t>
        <w:br/>
        <w:br/>
        <w:t>Tantmäterikåren, 1 den mån den blivit hörd, har ock uttalat sig för att med ledning av styrelsens instruktioner och inspektion den ej funnit annat, än att det går riktigt och lojalt till vid avstyckningarna. Då skulle jag vilja tillåta mig göra några erinringar.</w:t>
        <w:br/>
        <w:br/>
        <w:t>För det första är kontrollen mindre nu såsom likaledes framhölls redan vid den nya lagstiftningens tillkomst. För att förenkla saken har förrättningen överlämnats till jordägarna och lantmätarna ensamma, med underställning till överlantmätaren. Förr skulle frågan gå till Konungens befallningshavande såsom kontrollerande. Det var ju något mer, om än ej alltid något vidare betryggande. Nu förnimmas från rätterna klagomål över den nuvarande kontrollens otillräcklighet. Vad som försiggår ute på marken och förrättningsmiännens</w:t>
        <w:br/>
        <w:br/>
        <w:t>skilda individuella läggningar kan väl ej ens lantmäteristyrelsen överskåda.</w:t>
        <w:br/>
        <w:br/>
        <w:t>Jordbrukskommissionen i Västerbottens län och folkopinionen på många håll mena vidare, att norrlandslagstiftningen åsidosättes bland annat genom att man delar upp ett hemman, som t. ex. innehåller sex hektar, i två delar om tre hektar vardera och låter dem på det sättet visserligen bli juridiskt självständiga jordbruk men därigenom på samma gång undandrager dem skyddet av norrlandslagstiftningen. Å andra sidan sammanslås understundom, säges det, två självständiga jordbruks inägojordar, varigenom de självständiga jordbrukens antal minskas.</w:t>
        <w:br/>
        <w:br/>
        <w:t>Det mest tvivelaktiga synes nu liksom förut vara tilldelningen av husbehovsskog. Man synes här, såvitt kan läsas ut ur interpellationssvaret, i sin kontroll närmast gå efter antalet hektar. Men äro dessa hektar överallt tillräckliga; huru långt bort från inägorna är husbehovsskogen belägen samt först och sist hurudan är den till sin beskaffenhet? det lämnas troligen oberört.</w:t>
        <w:br/>
        <w:br/>
        <w:t>Jag skall taga ett exempel ur en bekommen tablå över en år 1929 företagen avstyckning av lappmarkshemmanet, Lillögda nr 3 i Åsele socken tillhörig ett bolag. Jag tror inte, att det ligger ovanför odlingsgränsen, men det är jag icke säker på. Det skall vara ett av de bästa lappmarkshemmanen, och nu har det delats upp i 16 lotter. Femton av dessa lotter få i mycket olika storlekar tillsammans 27 hektar åker, 65 hektar äng och 76 hektar odlingsmark samt 513 hektar avrösningsjord. I medeltal skulle de hava 34 hektar avrösningsjord. Man vet inte, huru marken och skogen äro beskaffade och i vad mån impediment ingår. Det är bra, att odlingsmark tillagts, men ej heller här känner den yttre världen dess beskaffenhet eller om odlingsmark obehörigen undantagits. Den sextonde lotten, som kallas stamfastigheten, har tillagts något över en hektar åker, 768 hektar äng och 10,000 hektar avrösningsjord. Fyra lotter av de femton hava något över 40 hektar avrösningsjord, andra på 20- eller 30-talen, mest på 20-talet. Norrlandskommittén föreslog på sin tid en ägostyckningslag och upptog däri, huru mycket skogsmark som skulle minst läggas till varje fastighet. Ovan odlingsgränsen i lappmarken skulle jordbruken hava minst 50 hektar medelgod skogsmark och nedan odlingsgränsen minst 40 hektar. Impediment voro således uteslutna ur arealen, och när skogsmarken var av sämre beskaffenhet, skulle områdena ökas. Hur ställde sig denna måttstock till vad som tilldelats lotterna i Lillögda nr 3? Enligt min sagesman mycket dåligt. Frånsett markens obekanta beskaffenhet äro även arealerna i ett flertal fall betydligt understigande vad Norrlandskommittén på sin tid ansåg vara ett minimum.</w:t>
        <w:br/>
        <w:br/>
        <w:t>Vidare — jag har påmint därom många gånger — vilken strid förde ej landshövding Widén i Jämtland mot lantmätare och bolag för att enligt då gällande lag, som dock var tydligare än den nya lagen, giva ett tillräckligt tillskott av jord och skog. Han fick till slut resa till Stockholm och allvarligt förehålla regering och regeringsrätt, att detta var ett oefterrättligt förhållande. Det finns återgivet i jordbrukskommissionens betänkande, och Widén har själv Justerat berättelsen. Detta ledde då till någon förbättring. Vad skall nu inträffa, när inga landshövdingeämbeten hava skyldighet att kontrollera avstyckningar utan det är en sak mellan lantmätarne, som ju inte äro utbildade för de sociala ändamålen och vanligen väl endast amatörer i skogsvård.</w:t>
        <w:br/>
        <w:br/>
        <w:t>Huru långt bort lägges skogsområdet? Riksdagsman Tjällgren talade både 1 utskottet och här i kammaren en gång om, att det bolagshemmans inägojord, som skulle utstyckas, fick sin husbehovsskog på en halv mils avstånd, och ena hälften på ett kalt berg och den andra på en myr. Kommunalnämnden avstyrkte enhälligt, men inte hjälpte det, länsstyrelsen godkände i alla fall en så beskaffad ägostyckning. I Lillherrdal har husbehovsskogen ibland tagits 3—4 mil borta från inägorna och då kunna de inte få den ringaste nytta av den. Ja,</w:t>
        <w:br/>
        <w:br/>
        <w:t>vad svarades av riksdagen, då även den frågan bragtes nyligen på tal. Den ställde sig likgiltig för hur det går. Varken herr Enhörning, herr Gabrielsson eller jag ha någon husbehovsskog, som ligger 3, 4 mil från vårt jordbruk, så att vi kunna taga det med lugn. -</w:t>
        <w:br/>
        <w:br/>
        <w:t>När jordkommissionen i Uppland besiktigade Gimo-Österby bruks ägostyckningar, vederbörligen gjorda av lantmätare och fastställda förmodligen av Konungens befallningshavande, fingo vi tillfälle att bese skogsmarken för husbehovet i två fall. Det ena var en mossbelupen marskog på en mark, som bestod väsentligen av småsten med litet jord emellan. Den andra låg på en myr. Alla närvarande i jordkommissionen konstaterade, att det var ett fullkomligt spektakel. Vem kontrollerar oväldigt ute på marken saker, och vad kan ej tilldraga sig ute i det fördolda?</w:t>
        <w:br/>
        <w:br/>
        <w:t>Jag vädjar till jordbruksministern, om det ej borde tillsättas någon undersökningskommission, som efter en bestämd plan periodvis inspekterade avstyckningarna på marken för utrönande av hur det var med skogsarealens storlek, närheten till jordbruket, om det är en växtkraftig skog, som verkligen kan fylla husbehovet, och om marken överhuvud taget — huru många hektar den än må hava — kan anses fylla behovet. Om detta har ej lantmäteristyrelsen yttrat sig, och jag tror inte heller, att myndigheterna i orterna komma att intressera sig för denna angelägenhet.</w:t>
        <w:br/>
        <w:br/>
        <w:t>Det ligger väl vikt uppå icke minst att i tid förekomma att efterkommande få med möda bota sådana stympade och snöpta jordbruk, som under lagens täckmantel kommit till på detta sätt. Jag säger som småbrukaren i Ångermanland: »All vunnen rösträtt till trots, glida vi snabbt utför mot avgrunden».</w:t>
        <w:br/>
        <w:br/>
        <w:t>Interpellationens tredje fråga har av statsrådet lämnats obesvarad. Bakom den döljer sig, såsom jag tror, något viktigt, ett av nutidens försummade huvudproblem. Det är väl därför som i denna punkt tystnaden fått tala.</w:t>
      </w:r>
    </w:p>
    <w:p>
      <w:pPr>
        <w:pStyle w:val="Heading2"/>
      </w:pPr>
      <w:r>
        <w:t>3. Carl Lindmark (Högerns riksdagsgrupp, man)</w:t>
      </w:r>
    </w:p>
    <w:p>
      <w:r>
        <w:rPr>
          <w:b w:val="0"/>
        </w:rPr>
        <w:t>Herr talman! Jag har begärt ordet på grund av ett uttalande, som interpellanten gjort i sin interpellation. Han menar, att skogsvårdsstyrelsen i Västerbottens län icke fullgör sin skyldighet i fråga om skogsvården å bolagens skogsfastigheter. Det heter nämligen i interpellationen: »I Västerbottens län exempelvis är det jordbrukskommissionen, som tämligen ensam värnar om jordlagarna, under det skogsvårdsstyrelsen står ganska passiv inför trusternas godtyckligheter även i skogsvården.»</w:t>
        <w:br/>
        <w:br/>
        <w:t>Då jag är ledamot av den skogsvårdsstyrelse, som avses, tillåter jag mig att här i denna fråga säga några ord. Som bekant har Västerbottens kustland först sedan år 1925 kommit under vår allmänna skogsvårdslag. Skogsvårdsstyrelsens ansvar för skogsvården inom detta område daterar sig således från denna tid. Styrelsens uppgift i fråga om jordlagarna inskränker sig till skogens och skogsmarkens vård, och frågan om med vilken rätt den eller den förvärvar eller innehar skogsfastighet tillkommer ej styrelsen att bedöma.</w:t>
        <w:br/>
        <w:br/>
        <w:t>Vad nu beträffar bolagens skogsvård, så måste man säga, att denna är i stort sett god, åtminstone relativt god. De flesta skogsbolag ha utbildade fackmän för sin skogsvård. Vid flera tillfällen ha skogsvårdsstyrelsens tjänstemän på begäran biträtt bolag såväl med stämplingar för avverkningar som för hyggesrensningsoch andra skogsvårdsarbeten. Betydande summor ha bolagen utan tillskott av statsmedel nedlagt på skogsvårdande åtgärder såsom dikningar, hyggesrensningar och dylikt. Beloppen härför under år 1929 utgjorde för länets kustland enligt skogsvårdsstyrelsens statistik 430,000 kronor.</w:t>
        <w:br/>
        <w:br/>
        <w:t>Nu anser givetvis herr Lindhagen, att detta är ett lovprisande av bolagen. Men jag skall markera, att vad jag uttalat endast avser sättet för deras skogsvård. Emellertid har styrelsen dock trots den relativt goda skogsvården givetvis inte försummat sin kontrollerande och fiskaliska verksamhet gentemot bo-</w:t>
        <w:br/>
        <w:br/>
        <w:t>lagen. Under de sex år, som styrelsens verksamhet omfattar, ha enligt förda dagböcker cirka 140 av länsjägmästare utförda särskilda förrättningar avsett just denna kontroll. Mot ett tiotal av de större skogsbolagen ha inskridanden från styrelsens sida gjorts. Efter framställning av styrelsen hava pågående avverkningar stoppats eller justeringar skett av utförda stämplingar, och i många fall hava förelägganden givits om skogsvårdsåtgärder efter avverkningar. Vid handhavandet av sin uppgift har styrelsen, helt naturligt, behandlat samtliga skogsägare, som fallit inom skogsvårdsstyrelsens verksamhetsområde — såväl enskilda hemmansägare som bolag — på ett ensartat sätt i enlighet med gällande lag och de principer, styrelsen anser höra samman med en god skogsvård. Styrelsen har ingripit varje gång sådant varit befogat, oavsett vem som varit skogsägare, och interpellantens påstående om motsatsen är fullkomligt oriktigt.</w:t>
      </w:r>
    </w:p>
    <w:p>
      <w:pPr>
        <w:pStyle w:val="Heading2"/>
      </w:pPr>
      <w:r>
        <w:t>4. Nils Gabrielsson (–, man)</w:t>
      </w:r>
    </w:p>
    <w:p>
      <w:r>
        <w:rPr>
          <w:b w:val="0"/>
        </w:rPr>
        <w:t>Herr talman! Jag måste tyvärr ta kammarens uppmärksamhet i anspråk en stund på grund av denna frågas stora vikt, i synnerhet som herr Lindhagen i sin interpellation här gjort en hel del uttalanden mot myndigheter och andra, som ha att vaka över att lagstiftningen på dessa områden efterleves, vilka uttalanden jag måste försöka motbevisa.</w:t>
        <w:br/>
        <w:br/>
        <w:t>Jag vill då först säga, att jag delar herr Lindhagens uppfattning, att det åligger myndigheterna att tillse, att lagarna efterlevas, och om det föreligger någon lucka i lagstiftningen, så böra också lagstiftarna tillse, att ändring sker. . Men jag är inte ense med herr Lindhagen i det avseende, han påtalat, d. v. s. att felet med lagen är, att lagen icke är tillräckligt skärpt gentemot bolagen. Vi ha en annan kategori — det har herr Lindhagen själv hört bl. a. av länsstyrelsen i Jämtlands län — och det är skogsspekulanterna, som inte sky några medel och inte heller ha några betänkligheter, när det gäller att förvärva skogsfastigheter för att, sedan de skövlat skogarna, sälja fastigheterna till fattiga människor. Mot dem står man i fråga om just denna lagstiftning tämligen maktlös.</w:t>
        <w:br/>
        <w:br/>
        <w:t>Beträffande de s. k. bulvanhemmanen, hade ju dessa fastigheter, när bulvanlagen stiftades, förvärvats av bolagen genom s. k. bulvaner. Det var under tiden efter förbudslagens tillkomst ingen påföljd, om ett bolag hade ett ombud för att köpa en fastighet, och bolagen hade, då bulvanlagen antogs, förvärvat en del fastigheter i de norrländska länen. Dessa fastigheter utgjorde även hypotek för bolagens obligationslån och bankkrediter. På grund av lagens retroaktiva verkan skulle nu dessa fastigheter tvångsförsäljas, och bolagen fingo ej uppträda som köpare. Då bulvanhemmanen i allmänhet bestodo av skogsfastigheter med i många fall frånstyckad inägojord, uppstod ett synnerligen gynnsamt tillfälle för just dessa enskilda skogsspekulanter att förtjäna penningar. Det kom också många förfrågningar till egnahemsnämnderna, om de kunde få lån för att förvärva dessa fastigheter och sedermera stycka dem. Det är således. som jag sagt, mot dessa enskilda skogsjobbare, som man skulle vända sig i första hand. Jag skulle vilja fråga herr Lindhagen, om han hellre vill, att dessa jobbare skola få komma i besittning av de återstående s. k. bulvanhemmanen, än att bolagen, som driva industri och ge arbetstillfällen åt folk genom omfattande kulturarbeten på skogarna, skola få förvärva dem.</w:t>
        <w:br/>
        <w:br/>
        <w:t>Jag vill i detta sammanhang inte bedöma, huruvida stiftelserna, som vi här talat om, böra ha företrädesrätt framför bolagen att förvärva fast egendom. Det må bli en sak, som får utredas, och jag är ense med herr statsrådet däri att ifall dessa stiftelser tillkommit för att kringgå gällande lagar, bör ju också ett ingripande mot dem ske, men såvitt jag kan finna har åtminstone en av dessa stiftelser, nämligen den av Kramfors aktiebolag bildade, i huvud-</w:t>
        <w:br/>
        <w:br/>
        <w:t>sak tillkommit för att övertaga firman Erstads förut innehavda fastigheter. Denna firma hade bedrivit en mycket omfattande trävarurörelse i Norrland och hade, t. o. m. före norrlandslagens tillkomst, förvärvat en hel del skogsfastigheter i Västernorrlands och Västerbottens län. När firman sedan kom på obestånd, såldes alla konkursboet tillhöriga fastigheter på exekutiv auktion och inköptes av dem, som bevakade fordringsägarens rätt. Då firman Erstad väl torde få betraktas som vårt andra trävarubolag, fast rörelsen icke bedrevs under bolagsform — vi hörde av herr statsrådet nyss, att firman övertagit aktiemajoriteten i Björknäs aktiebolag — kunna väl knappast de fastigheter, som under ett 20—30-tal år tillhört firman, enligt lagens mening hänföras till bulvanfastigheter, därför att firman kommit på obestånd och fastigheterna måste övertagas av annan ägare.</w:t>
        <w:br/>
        <w:br/>
        <w:t>Jag nämnde nyss, att jag ur alla synpunkter, icke minst ur det allmännas, ansåg det vida bättre, att de s. k. bulvanhemmanen finge förvärvas av bolagen, som beredde arbete åt folk, än att de skulle komma i händerna på skogsjobbare, och jag skall i korthet motivera, varför jag vill förorda detta. Jag vill då först framhålla, att sedan bulvanlagens tillkomst icke något känt fall förekommit, när bolag utan Kungl. Maj:ts medgivande förvärvat några jordbruks- eller skogsfastigheter. Frågan gäller sålunda nu endast sådana. som förvärvats före bulvanlagens tillkomst och av vilka nu endast ett mindre antal återstår. För att avveckla och få slut på striden om dessa fastigheter uppdrog på sin tid dåvarande statsrådet och chefen för jordbruksdepartementet åt statens egnahemsstyrelse att utreda och inkomma med förslag, hur man på lämpligaste sätt skulle förfara med de återstående bulvanhemmanen. Egnahemsstyrelsen enades då att föreslå Kungl. Maj:t att, sedan man från hemmanen avstyckat inägojorden jämte tillräcklig husbehovsskog, skulle den återstående delen få förvärvas av det bolag, som genom bulvan inköpt fastigheten, med skyldighet att för en billig köpeskilling sälja den avstyckade inägojorden med åbyggnader och hushbehovsskog till vederbörande arrendator eller, om denne icke önskade förvärva fastigheten, till annan köpare.</w:t>
        <w:br/>
        <w:br/>
        <w:t>I detta egnahemsnämndens beslut, varom full enighet rådde, deltogo, förutom chefen — nuvarande statssekreteraren i jordbruksdepartementet — samtliga ledamöter, företrädande de tre största partierna i riksdagen. Ännu har emellertid icke något förslag i den riktning, egnahemsstyrelsen tänkt sig, kommit från regeringen. Jag ber därför att få hemställa till statsrådet och chefen för jordbruksdepartementet, att han ägnar även detta förslag sin uppmärksamhet.</w:t>
        <w:br/>
        <w:br/>
        <w:t>Jag skall nu övergå till att närmare motivera, varför jag anser, att bolag bör ha företräde framför s. k. skogsspekulanter att förvärva de omtalade bulvanfastigheterna. Jag har införskaffat vissa uppgifter och skall i största korthet redogöra för arbeten, avsedda att förbättra skogarna, som en del bolag, vilka ha sin huvudsakliga verksamhet inom Västerbottens län, hava utfört.</w:t>
        <w:br/>
        <w:br/>
        <w:t xml:space="preserve">Mo och Domsjö aktiebolag jämte </w:t>
      </w:r>
      <w:r>
        <w:rPr>
          <w:b/>
        </w:rPr>
        <w:t>dotterbolag²</w:t>
      </w:r>
      <w:r>
        <w:rPr>
          <w:b w:val="0"/>
        </w:rPr>
        <w:t xml:space="preserve"> Gideå och Husum ha t. o. m. år 1930 utfört skogsdikning för 3,739,959 kronor. Sandviks bolag har för samma ändamål utbetalt 797,455 kronor. För sådd och skogsplantering har Mo och Domsjö utbetalt 511,299 kronor och Sandviks bolag 11,433 kronor. För gallring, hyggesrensning och markberedningar har Mo och Domsjö utbetalt 1,202,986 kronor och Sandviks bolag 206,248 kronor. Härtill komma kostnader för inhägnader, inmätning av kulturfält, provytor, olycksfallsförsäkring av arbetare m. m., så att sammanlagda kostnaden för kulturarbeten i skogarna uppgå till för Mo och Domsjö 7,576,929 kronor och för Sandviks bolag 1,155,012 kronor eller tillhopa 8,741,941 kronor. I denna summa ingå dock ej förvaltningskostnader.</w:t>
        <w:br/>
        <w:br/>
        <w:t>Aktiebolaget Robertsförs, som har sina skogar enbart i Västerbottens län,</w:t>
        <w:br/>
        <w:br/>
        <w:t>har för utförande av skogsdikning, bäckrensning, hyggesröjning och skogssådd m. m. i rena arbetskostnader utbetalt 874,942 kronor, vartill komma arbetenas planering, kontroll o. dyl., så att hela kostnaden för kulturarbeten uppgår till över en miljon kronor. Alltså enbart dessa tre bolag, från vilka jag skaffat uppgifter, ha för utförande av kulturarbeten på skogarna inom Västernorrlands och Västerbottens län påkostat i det allra närmaste 10 miljoner kronor. Tycker inte herr Lindhagen, att en sådan åtgärd är värd uppmuntran från det allmännas sida och inte bara klander?</w:t>
        <w:br/>
        <w:br/>
        <w:t>Jag vill i detta sammanhang påpeka, att vi t. o. m. i dag i jordbruksutskottet behandlat en motion, där man hemställer, att riksdagen skall skriva till Kungl. Maj:t och ålägga domänstyrelsen att sätta i gång arbeten på sina skogar. Det är en bråkdel, jämfört med bolagens skogsvårdsåtgärder, som utförts på statens skogar, om man tar hänsyn till arealerna, och hur många familjer ha inte fått sin bärgning och utkomst genom de arbeten, som trävarubolagen utfört? Jag menar sålunda, att om man skulle ge efter på någon punkt, vore ingen större skadda skedd — fast jag måste säga, att i fråga om interpellationen är ju kanske relationen av de påstådda missförhållandena till större delen inte alls med verkligheten överensstämmande, frånsett dessa stiftelser, som jag undantar.</w:t>
        <w:br/>
        <w:br/>
        <w:t>Utom detta har ägaren av Robertsfors, bruksägare Seth Kempe, upprepade gånger skänkt stora penningbelopp till jordbrukets i Västerbotten och Norrbotten fromma, såsom till mönsterjordbruk, studieresor för jordbrukare m. m. Jag hoppas, att jag inte begår någon indiskretion mot givaren, om jag påstår, att de belopp, som av honom ställts till hushållningssällskapens förfogande eller på annat sätt lämnats till jordbrukets förkovran i dessa län, säkerligen överstiga "/. miljon kronor.</w:t>
        <w:br/>
        <w:br/>
        <w:t>Jag skulle ju kunna anföra flera andra exempel på åtgärder, som varit till stort gagn för jordbruket, men det sagda torde för denna gång vara nog. Jag hoppas, att även herr Lindhagen förstår, att om inte dessa av mig nu omnämnda bolag funnits, hade säkerligen arbetslösheten varit än större, än vad nu är förhållandet.</w:t>
        <w:br/>
        <w:br/>
        <w:t>Herr Lindhagen har så många gånger i denna kammare uttalat bekymmer för hur svårt det är att få bolagen att till rimligt pris avstå eller upplåta jord åt de jordhungrande. Jag har tidigare, när dessa frågor varit på tal i riksdagen, uttalat en annan mening, och jag skall nu, även med risk att upprepa vad jag tidigare framhållit, anföra några exempel på hur det i verkligheten förhåller sig härmed.</w:t>
        <w:br/>
        <w:br/>
        <w:t>Genom egnahemsbolaget i Västerbotten förmedlades för några år sedan ett större antal friköp av arrendehemman från Mo och Domsjö och Sandviks bolag. 38 hemman, som friköptes från det förstnämnda bolaget, betingade i köpeskilling i medeltal 2,375 kronor. Innan dessa fastigheter såldes, hade emellertid bolaget i reparationer och nybyggnader påkostat 40,250 kronor. Den av bolaget då erhållna nettoköpeskillingen blev således ej fullt 1,200 kronor per fastighet. Då medelarealen var 40 tunnland, utgjorde sålunda köpeskillingen 30 kronor per tunnland med tillhörande åbyggnader.</w:t>
        <w:br/>
        <w:br/>
        <w:t>Sandviks bolag sålde vid samma tillfälle 56 avstyckade jordbruksfastigheter till ett medelpris av 5,130 kronor. Å samma fastigheter voro före försäljningen verkställda nybyggnader och reparationer för en sammanlagd kostnad av 287,284 kronor eller i runt tal för samma summa, som erhölls vid försäljningen. I många fall såldes fastigheterna till lägre pris än vad som bolaget före försäljningen påkostat åbyggnaderna, och i intet fall till högre pris än åbyggnadernas brandförsäkringsvärde.</w:t>
        <w:br/>
        <w:br/>
        <w:t>Interpellanten uttalar vidare en undran, om det finnes någon förhoppning. att regeringen skall hinna intressera sig för tillämpningen inom riket och</w:t>
        <w:br/>
        <w:br/>
        <w:t>särskilt Norrland av skiftesoch norrlandslagarna i syfte att bibehålla självständiga jordbruk, och förordar en undersökning, i vad mån överträdelse sker. Han framhåller, att åtskilliga fall avstyckningar och sammanläggningar av fastigheter ifrågakommit 1 syfte att undgå norrlandslagstiftningen. Även 1 denna fråga skall jag tillåta mig göra en erinran.</w:t>
        <w:br/>
        <w:br/>
        <w:t>Jag vill då först hänvisa till den uttömmande redogörelse, som herr statsrådet lämnat, men det är särskilt en av dessa fastigheter, belägen 1 Lycksele socken, som torde vara av intresse för kammaren att taga del av. Då Jordbrukskommissionen i sin berättelse till statsrådet lämnat uppgift om denna fastighet och åberopat den sammanläggningen såsom lagstridig, vill jag påstå, att ingen av dem var stridande mot gällande lagstiftning, men särskilt beträffande denna fastighet, som är mycket typisk, har jag införskaffat uppgifter och skall be att litet närmare få redogöra för densamma.</w:t>
        <w:br/>
        <w:br/>
        <w:t>Det var fastigheten Gustavstorp i Lycksele socken. Jordbrukskommissionen har överklagat förrättningen och sagt, att »genom ifrågavarande sammanläggning åstadkommes uppenbarligen minskning i de självständiga jordbrukens antal». Jordbrukskommissionen »får därför underdånigst anföra besvär över förrättningen under yrkande det täcktes Eders Kungl. Maj:t med undanröjande av överklagade förrättningen avslå sammanläggningen».</w:t>
        <w:br/>
        <w:br/>
        <w:t>Ja, om man då ser efter, hur det förhåller sig, ha vi här ett intyg, underskrivet av August Ekström, konsulent hos Västerbottens läns hushållningssällskap, K. Lundström, konsulent hos Västerbottens läns hushållningssällskaps egnahemsnämnd och Anders Zingmark, konsulent hos Västerbottens läns kolonisationsnämnd. Dessa, som ha varit där och besiktigat fastigheterna, vilket inte jordbrukskommissionen och dess ombud gjort, skriva i sitt intyg bland annat: »I anledning av att jordbrukskommissionen i Västerbottens län hos Kungl. Maj:t anfört besvär över av ägodelningsdomaren i Västerbottens västra domsaga den 6 maj 1930 meddelade beslut å en förrättning rörande avstyckning från en fastighet, benämnd Gustavstorp 1” och Gustavstorp 1" i Lycksele socken, hava undertecknade denna dag företagit besiktning av förutnämnda fastigheter för utrönande av lämpligheten av sammanläggning av desamma.</w:t>
        <w:br/>
        <w:br/>
        <w:t>Vid besiktningen, varvid företeddes till ärendet hörande kartor och handlingar, närvoro även köparna J. A. Andersson och Sigrid Andersson samt såsom ombud för direktör T. Hernod skogschefen Erik Runbäck, och få vi häröver anföra följande:</w:t>
        <w:br/>
        <w:br/>
        <w:t>att inägojorden till de båda fastigheterna såväl före som efter en år 1926 fastställd hemmansklyvning legat i sambruk och utgjort endast en brukningsdel,</w:t>
        <w:br/>
        <w:br/>
        <w:t>att med hänsyn till den odlade jordens ringa omfattning och odlingsmarkens mindre goda beskaffenhet och avlägsna läge å fastigheten Gustavstorp 1” icke bör grundas ett självständigt jordbruk,</w:t>
        <w:br/>
        <w:br/>
        <w:t>att köparnas fastighet Gustavstorp 1", som är fullständigt bebyggd, äger ringa areal odlad jord, saknar odlingsmark och därmed utvecklingsmöjligheter 1 jordbrukshänseende och</w:t>
        <w:br/>
        <w:br/>
        <w:t>På grund av vad sålunda anförts och då genom ifrågavarande avstyckning och sammanläggning uppstår ett mera bärkraftigt jordbruk med riklig stödskog, vartill kommer, att de självständiga jordbrukens antal icke minskas, få vi vitsorda lämpligheten av sammanläggningen.»</w:t>
        <w:br/>
        <w:br/>
        <w:t>Detsamma säga köparna. Jag skall inte besvära med att upprepa deras uttalande. Och då säger jordbrukskommissionen — och interpellanten har stött</w:t>
        <w:br/>
        <w:br/>
        <w:t>sig på det — att de självständiga jordbrukens antal minskas, vilket ju är fullständigt gripet är luften!</w:t>
        <w:br/>
        <w:br/>
        <w:t>Jag måste fråga: vad menar herr Lindhagen? Här har ju skett en sammanläggning i full överensstämmelse med lagens anda och mening, verkställd för att få sammanförda tvenne i och för sig alldeles för små jordbitar. Hela arealen åkerjord på båda tillsammans utgör c:a 3'/. tunnland. När man då gör en sammanläggning för att få en mera bärkraftig fastighet — den kan ju aldrig bli riktigt bärkraftig, då den är så liten, men något bättre blir den — då måste man framställa interpellation i riksdagen för att lagarna skola ändras. Jag måste tyvärr säga, att interpellanten här varit ute i ogjort väder.</w:t>
        <w:br/>
        <w:br/>
        <w:t>Vidare har herr Lindhagen gjort en framställning, som ju också herr Lindmark nyss svarat på, angående skogsvårdsstyrelsen. Herr Lindhagen har sagt, att det är jordbrukskommissionen ensam, som värnar om lagarna och att skogsvårdsstyrelsen stått fullständigt likgiltig mot trusterna. Då herr Lindmark redogjort för detta, skall jag inte ingå på det närmare. Däremot skall jag be an få citera, vad skogsvårdsstyrelsen hos Kungl. Maj:t haft att invända emot</w:t>
        <w:br/>
        <w:br/>
        <w:t>»Då den kritik», säger skogsvårdsstyrelsen, »som herr Lindhagen på detta sätt uttalat mot skogsvårdsstyrelsens i länet verksamhet, är hållen i vag form och då anklagelsen ej är närmare preciserad, ser sig styrelsen ur stånd att på ett tillfredsställande sätt ingå på något försvar. Styrelsen vill endast med bestämdhet hävda, att ingen som helst efterlåtenhet med avseende å tillsynen av skogslagens efterlevnad har förekommit inom skogsvårdsstyrelsens verksamhetsområde. Varje gång ett inskridande mot såväl enskilda hemmansägare som bolags skogliga åtgärder ansetts lagligen befogat, har ett dylikt skett.»</w:t>
        <w:br/>
        <w:br/>
        <w:t>Vidare säger styrelsen: »Om herr Lindhagen med det citerade uttrycket avser att påstå, att styrelsen med tillbakasättande av densamma tillkommande skyldighet visat någon slags släpphänthet beträffande bevakandet av skogslagens efterlevnad å bolagsskogarna i länet, får styrelsen på det bestämdaste tillbakavisa detta påstående såsom fullkomligt obefogat. Då beskyllningen gjorts inför riksdagens första kammare och därför kan tänkas öva inflytande på dess ledamöters ställningstagande i frågor om skogsvårdsanslag, tvekar skogsvårdsstyrelsen icke att även beteckna den såsom ansvarslös.</w:t>
        <w:br/>
        <w:br/>
        <w:t>Herr Lindhagen har vidare i sin interpellation anfört, att Kramfors aktiebolag skulle hava deciderat länsjägmästaren i Umeå till ledamot i pensionsstiftelsens styrelse. Gentemot detta yttrande vill skogsvårdsstyrelsen framhålla, att även detta påstående ej är med sanningen överensstämmande. Länsjäg- ER har sig intet bekant om detta av herr Lindhagen påstådda förhållan-</w:t>
        <w:br/>
        <w:br/>
        <w:t>Vidare fortsätter herr Lindhagen: »Staten borde söka resa ett värn för befolkningen i en ämbetsmannakår, som slog vakt om befolkningens rätt till jorden och om lagarna. Men vid utnämningarna tryter hänsynen till en sådan kompetens. Till och med landshövdingar uttagas stundom bland bolagstjänstemän.»</w:t>
        <w:br/>
        <w:br/>
        <w:t>Om nu detta sista skall vara riktat mot landshövdingen i Västerbottens län, därför att han tidigare innehaft tjänst hos bolag, så måste jag på det bestämdaste inlägga min gensaga mot detta påstående. Landshövding Ringstrand har icke i något fall förgätit sin plikt som landshövding och gått bolagens ärenden. Ett sådant påstående, som herr Lindhagen såsom gammal domare tillåtit sig göra i sin interpellation både mot skogsvårdsstyrelsen och landshövdingen, är 1 högsta grad uppseendeväckande. Den enda förmildrande omständigheten kan vara, att herr Lindhagen oftast icke blir tagen på allvar i riksdagen. Jag försäkrar herr Lindhagen, att på den korta tid, det varit Ringstrand förunnat att vara landshövding i Västerbottens län, har han på alla</w:t>
        <w:br/>
        <w:br/>
        <w:t>områden och icke minst på jordbrukets nedlagt ett beundransvärt arbete och därigenom förvärvat Västerbottensbefolkningens odelade förtroende och aktning. Vill herr Lindhagen nu, när Ringstrand på grund av uppnådd pensionsålder till sommaren tyvärr måste lämna sitt ämbete, medverka till att vi få en landshövding, som i lika hög grad kan fylla sin uppgift, försäkrar jag, att herr Lindhagen skall få alla Västerbottens läns innebyggares välsignelse.</w:t>
        <w:br/>
        <w:br/>
        <w:t>Det måste väl för övrigt vara en samhällelig angelägenhet att medverka till att även de, som driva industri, kunna existera. och även den mest fanatiska bolagshatare måste inse vart det bär, om den ena industrien efter den andra lägges ned. Vi hava just nu avskräckande exempel från Norrbotten efter Yttersfors-Munksundbolagets sammanbrott. För att bereda den arbetslösa befolkningen därstädes arbete har staten med stora uppoffringar fått igångsätta en del av de nedlagda industrierna, och det torde nog erfordras åtskilliga miljoner ännu il uppoffringar för detta ändamål, om industrien därstädes skall hållas i gång. Jag såg, att för ej så lång tid sedan var en deputation från Västernorrlands län med landshövdingen och länets riksdagsmän i spetsen och uppvaktade regeringen för att få igångsatta arbeten i länet för att avhjälpa den arbetslöshet, som uppkommit på grund av nedlagda industrier. Ja, skulle herr Lindhagen få sin vilja fram, så blir det nog flera industrier, som komma att nedläggas.</w:t>
        <w:br/>
        <w:br/>
        <w:t>Herr talman! Jag ber om ursäkt för att jag tagit kammarens tid så länge i anspråk i denna fråga, men jag har ansett mig böra säga detta för att de, som bära ansvaret för vad som i riksdagen beslutats och kommer att beslutas i dessa frågor, skola taga sig en allvarlig funderare på varthän det bär, om vi följa herr Lindhagens recept. Jag vill då särskilt betona, att om de hemman, som förut tillhört firman Erstad, skola, för att firman gått 1 konkurs, förklaras som bulvanhemman och skola tvångsförsäljas, då blir ju konsekvensen härav, att så snart ett bolag eller en enskild person, som driver trävarurörelse och för den skull tidigare i fullt laga former förvärvat skogsfastigheter, kommer på obestånd och inteckningshavaren för att bevaka sin fordran nödgas inköpa dem, dessa fastigheter skola förklaras bliva bulvanfastigheter. Tror någon då, att någon penninginrättning i världen under sådana förhållanden vågar utlåna några penningar? Nej, då får staten själv taga hand om industrien och de arbetslösa, vartill början ju gjorts i Norrbotten. Jag tror, att vi skola göra allt vad vå kunna, för att detta icke skall bliva fallet. Låtom oss därför, herr talman, med statsmakternas bistånd medverka till såväl bevarande av den besuttna bondebefolkningens framtida utkomstmöjligheter som ock till bibehållande av en livskraftig och samhällsnyttig industri.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