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702</w:t>
      </w:r>
    </w:p>
    <w:p>
      <w:r>
        <w:rPr>
          <w:b/>
        </w:rPr>
        <w:t xml:space="preserve">Datum: </w:t>
      </w:r>
      <w:r>
        <w:t>1932-05-04</w:t>
      </w:r>
    </w:p>
    <w:p>
      <w:r>
        <w:rPr>
          <w:b/>
        </w:rPr>
        <w:t xml:space="preserve">Kammare: </w:t>
      </w:r>
      <w:r>
        <w:t>Första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 xml:space="preserve">Herr talman! Nu äro vi där igen! Nu blir det återigen fråga om </w:t>
      </w:r>
      <w:r>
        <w:rPr>
          <w:b/>
        </w:rPr>
        <w:t>kvinnans¹</w:t>
      </w:r>
      <w:r>
        <w:rPr>
          <w:b w:val="0"/>
        </w:rPr>
        <w:t xml:space="preserve"> ställning i »man-staten», såsom det »sista skriket» lyder, då det gäller att benämna vårt nuvarande av arbetslöshet och miljardförsnillningar pinade samhälle.</w:t>
        <w:br/>
        <w:br/>
        <w:t xml:space="preserve">Som herrarna finna, gäller tvistefrågan mellan de olika meningsriktningarna inom utskottet en punkt i den kungl. propositionen, som rör de högre samläroverkens gymnastiklärare. Regeringen vill från behörighet för </w:t>
      </w:r>
      <w:r>
        <w:rPr>
          <w:b/>
        </w:rPr>
        <w:t>kvinnor¹</w:t>
      </w:r>
      <w:r>
        <w:rPr>
          <w:b w:val="0"/>
        </w:rPr>
        <w:t xml:space="preserve"> undantaga endast de gymnastiklärartjänster, med vilka är förenad skyldighet att meddela undervisning uteslutande åt manliga lärjungar, under det att utskottsmajoritetens förslag innebär, att </w:t>
      </w:r>
      <w:r>
        <w:rPr>
          <w:b/>
        </w:rPr>
        <w:t>kvinna¹</w:t>
      </w:r>
      <w:r>
        <w:rPr>
          <w:b w:val="0"/>
        </w:rPr>
        <w:t xml:space="preserve"> skall vara obehörig att meddela gymnastikundervisning överhuvud taget åt manlig elev på gymnasiet.</w:t>
        <w:br/>
        <w:br/>
        <w:t xml:space="preserve">Det är i mitt tycke rätt egendomligt, att man, när det resoneras om denna sak, egentligen blott talar om det olämpliga i att </w:t>
      </w:r>
      <w:r>
        <w:rPr>
          <w:b/>
        </w:rPr>
        <w:t>kvinnor¹</w:t>
      </w:r>
      <w:r>
        <w:rPr>
          <w:b w:val="0"/>
        </w:rPr>
        <w:t xml:space="preserve"> skulle få meddela undervisning i gymnastik åt gossar, men man tänker bra litet på det motsatta förhållandet — att det är män, som meddela undervisning i gymnastik åt </w:t>
      </w:r>
      <w:r>
        <w:rPr>
          <w:b/>
        </w:rPr>
        <w:t>flickor²</w:t>
      </w:r>
      <w:r>
        <w:rPr>
          <w:b w:val="0"/>
        </w:rPr>
        <w:t xml:space="preserve">. Jag vill särskilt fästa uppmärksamheten på, att nog är det väl ändå underligt, att det utan anmärkning får passera, att män meddela undervisning i gymnastik åt </w:t>
      </w:r>
      <w:r>
        <w:rPr>
          <w:b/>
        </w:rPr>
        <w:t>flickor²</w:t>
      </w:r>
      <w:r>
        <w:rPr>
          <w:b w:val="0"/>
        </w:rPr>
        <w:t xml:space="preserve"> i tonåren, då man besinnar, att de unga </w:t>
      </w:r>
      <w:r>
        <w:rPr>
          <w:b/>
        </w:rPr>
        <w:t>damerna²</w:t>
      </w:r>
      <w:r>
        <w:rPr>
          <w:b w:val="0"/>
        </w:rPr>
        <w:t xml:space="preserve"> äro klädda i lätta kostymer och att det nog finns åtskilliga tillfällen till »handpåläggning», som jag tycker skulle vara ganska olämplig. Aldrig hör man emellertid någon sedlig indignation över detta, utan det är alltid, när det motsatta förhållandet äger rum, att en </w:t>
      </w:r>
      <w:r>
        <w:rPr>
          <w:b/>
        </w:rPr>
        <w:t>kvinna¹</w:t>
      </w:r>
      <w:r>
        <w:rPr>
          <w:b w:val="0"/>
        </w:rPr>
        <w:t xml:space="preserve"> skall meddela undervisning i gymnastik åt pojkar, som man får höra invändningar.</w:t>
        <w:br/>
        <w:br/>
        <w:t>För min del vill jag nu säga, att jag tycker, att den kungl. propositionen har på ett mycket rationellt och lyckligt sätt löst denna fråga. Det kunna herrarna finna, om herrarna närmare granska de motiv, som här föreligga till lagförslaget. Jag skall inte närmare uppehålla mig härvid, ty jag är övertygad om att personer, som äro mera inne i skolfrågan än jag, komma att vidare yttra sig i detta ämne.</w:t>
        <w:br/>
        <w:br/>
        <w:t>Jag anhåller, herr talman, att få yrka bifall till reservationen, d. v. s. till Kungl. Maj:ts proposition oförändrad.</w:t>
      </w:r>
    </w:p>
    <w:p>
      <w:pPr>
        <w:pStyle w:val="Heading2"/>
      </w:pPr>
      <w:r>
        <w:t>2. Georg Bissmark (Första kammarens nationella parti, man)</w:t>
      </w:r>
    </w:p>
    <w:p>
      <w:r>
        <w:rPr>
          <w:b w:val="0"/>
        </w:rPr>
        <w:t xml:space="preserve">Herr talman! Utskottets ärade ordförande har här gjort gällande, att det vore egendomligt, att man så starkt framhölle olägenheten av att den manliga ungdomens fostran i gymnastik handhades av </w:t>
      </w:r>
      <w:r>
        <w:rPr>
          <w:b/>
        </w:rPr>
        <w:t>kvinnor¹</w:t>
      </w:r>
      <w:r>
        <w:rPr>
          <w:b w:val="0"/>
        </w:rPr>
        <w:t>, under det att olämpligheten av det motsatta förhållandet icke på något sätt</w:t>
        <w:br/>
        <w:br/>
        <w:t xml:space="preserve">kommer fram, nämligen att </w:t>
      </w:r>
      <w:r>
        <w:rPr>
          <w:b/>
        </w:rPr>
        <w:t>kvinnor¹</w:t>
      </w:r>
      <w:r>
        <w:rPr>
          <w:b w:val="0"/>
        </w:rPr>
        <w:t xml:space="preserve"> vid mera mogen ålder handleddes i gym- Ang. </w:t>
      </w:r>
      <w:r>
        <w:rPr>
          <w:b/>
        </w:rPr>
        <w:t>kvinnas¹</w:t>
      </w:r>
      <w:r>
        <w:rPr>
          <w:b w:val="0"/>
        </w:rPr>
        <w:t xml:space="preserve"> nastik av män. Jag vill då påpeka, att här föreligger endast frågan, huruvida behörighet manlig ungdom skall fostras i gymnastik och idrott av </w:t>
      </w:r>
      <w:r>
        <w:rPr>
          <w:b/>
        </w:rPr>
        <w:t>kvinnliga¹</w:t>
      </w:r>
      <w:r>
        <w:rPr>
          <w:b w:val="0"/>
        </w:rPr>
        <w:t xml:space="preserve"> lärare eller GRE VINER av manliga lärare. Jag får då vädja till de närvarande, om det verkligen kan lårartjänst. vara lämpligt, att den manliga ungdomen vid våra gymnasier till handledare i = (Forts) gymnastik och idrott får en </w:t>
      </w:r>
      <w:r>
        <w:rPr>
          <w:b/>
        </w:rPr>
        <w:t>kvinna¹</w:t>
      </w:r>
      <w:r>
        <w:rPr>
          <w:b w:val="0"/>
        </w:rPr>
        <w:t>. Vi ha väl alla sett, vilken skillnad det är</w:t>
        <w:br/>
        <w:br/>
        <w:t xml:space="preserve">1 handlaget mellan en man och en </w:t>
      </w:r>
      <w:r>
        <w:rPr>
          <w:b/>
        </w:rPr>
        <w:t>kvinna¹</w:t>
      </w:r>
      <w:r>
        <w:rPr>
          <w:b w:val="0"/>
        </w:rPr>
        <w:t xml:space="preserve"> vid ledningen av gymnastikundervis-</w:t>
        <w:br/>
        <w:br/>
        <w:t>ning. Det blir en helt annan art av gymnastik, när det är en man, som leder undervisningen. För övrigt skall gymnastikläraren dessutom vara ledare för</w:t>
        <w:br/>
        <w:br/>
        <w:t>den manliga ungdomen i dess idrott: han skall kunna vara den, som organise-</w:t>
        <w:br/>
        <w:br/>
        <w:t>rar t. ex. en skidfärd eller som kan hålla ungdomen ute för camping o. s. v.</w:t>
        <w:br/>
        <w:br/>
        <w:t>Det är alldeles oundvikligt, att, om den manliga ungdomen på det högre stadiet</w:t>
        <w:br/>
        <w:br/>
        <w:t xml:space="preserve">får en </w:t>
      </w:r>
      <w:r>
        <w:rPr>
          <w:b/>
        </w:rPr>
        <w:t>kvinnlig¹</w:t>
      </w:r>
      <w:r>
        <w:rPr>
          <w:b w:val="0"/>
        </w:rPr>
        <w:t xml:space="preserve"> handledare i gymnastik, detta kommer att synnerligen ofördel-</w:t>
        <w:br/>
        <w:br/>
        <w:t>aktigt påverka ungdomens utbildningen. Ungdomen kommer att bli feminise-</w:t>
        <w:br/>
        <w:br/>
        <w:t>rad. Den manliga ungdomen skall fostras till hurtiga och käcka ynglingar,</w:t>
        <w:br/>
        <w:br/>
        <w:t xml:space="preserve">och det kan icke regelmässigt en </w:t>
      </w:r>
      <w:r>
        <w:rPr>
          <w:b/>
        </w:rPr>
        <w:t>kvinnlig¹</w:t>
      </w:r>
      <w:r>
        <w:rPr>
          <w:b w:val="0"/>
        </w:rPr>
        <w:t xml:space="preserve"> lärare i samma utsträckning förmå.</w:t>
        <w:br/>
        <w:br/>
        <w:t>Det kan ju finnas ett och annat undantag, men förr eller senare kommer det</w:t>
        <w:br/>
        <w:br/>
        <w:t>att visa sig, att undervisningen slår fel. Dessutom känner sig den manliga ungdomen ganska illa berörd inför utsikten att bli ställd under ledning av</w:t>
        <w:br/>
        <w:br/>
      </w:r>
      <w:r>
        <w:rPr>
          <w:b/>
        </w:rPr>
        <w:t>kvinnor¹</w:t>
      </w:r>
      <w:r>
        <w:rPr>
          <w:b w:val="0"/>
        </w:rPr>
        <w:t xml:space="preserve">, då det gäller gymnastik. Detta visar erfarenheten från de håll, där </w:t>
      </w:r>
      <w:r>
        <w:rPr>
          <w:b/>
        </w:rPr>
        <w:t>kvinnliga¹</w:t>
      </w:r>
      <w:r>
        <w:rPr>
          <w:b w:val="0"/>
        </w:rPr>
        <w:t xml:space="preserve"> gymnastiklärare förekomma. Det är inte obekant för föräldrar, som</w:t>
        <w:br/>
        <w:br/>
        <w:t xml:space="preserve">ha söner på realskolestadiet, med vilket obehag de omtala, att de fått en </w:t>
      </w:r>
      <w:r>
        <w:rPr>
          <w:b/>
        </w:rPr>
        <w:t>kvinn¹</w:t>
      </w:r>
      <w:r>
        <w:rPr>
          <w:b w:val="0"/>
        </w:rPr>
        <w:t>-</w:t>
        <w:br/>
        <w:br/>
        <w:t xml:space="preserve">Vad gäller nu frågan i förevarande fall? Den har inte så stor omfattning — det vill jag villigt medgiva. Kungl. Maj:t föreslår, att, när det endast är fråga om att undervisa manlig ungdom vid våra samläroverk i gymnastik, skall läraren vara manlig. Det betyder alltså, att, så fort det finnes ett inslag av </w:t>
      </w:r>
      <w:r>
        <w:rPr>
          <w:b/>
        </w:rPr>
        <w:t>flickor²</w:t>
      </w:r>
      <w:r>
        <w:rPr>
          <w:b w:val="0"/>
        </w:rPr>
        <w:t xml:space="preserve"> med vid undervisningen, skola tjänsterna stå öppna för alla sökande oavsett kön — ansökningar till en dylik gymnastiklärartjänst skola avgöras endast efter förtjänst och skicklighet, och en </w:t>
      </w:r>
      <w:r>
        <w:rPr>
          <w:b/>
        </w:rPr>
        <w:t>kvinnlig¹</w:t>
      </w:r>
      <w:r>
        <w:rPr>
          <w:b w:val="0"/>
        </w:rPr>
        <w:t xml:space="preserve"> gymnastiklärare kan då t. ex. på grund av åldersmeriter gå före en manlig. Nu ordnas det i många fall så vid våra samläroverk, att det är en manlig gymnastiklärare, som uteslutande har hand om den manliga ungdomen. Men vid vissa läroverk, där denna uppgift inte bereder tillräcklig sysselsättning åt en manlig gymnastiklärare, undervisar denne även </w:t>
      </w:r>
      <w:r>
        <w:rPr>
          <w:b/>
        </w:rPr>
        <w:t>kvinnlig¹</w:t>
      </w:r>
      <w:r>
        <w:rPr>
          <w:b w:val="0"/>
        </w:rPr>
        <w:t xml:space="preserve"> ungdom. Det är egentligen i dessa fall, som den meningsskiljaktighet, vilken här föreligger mellan Kungl. Maj:t och utskottet, praktiskt sett skulle ha någon betydelse. Vid dessa samläroverk skulle alltså enligt propositionen en </w:t>
      </w:r>
      <w:r>
        <w:rPr>
          <w:b/>
        </w:rPr>
        <w:t>kvinnlig¹</w:t>
      </w:r>
      <w:r>
        <w:rPr>
          <w:b w:val="0"/>
        </w:rPr>
        <w:t xml:space="preserve"> gymnastiklärare kunna bli huvudlärare i gymnastik med uppdrag att även undervisa den manliga ungdomen på gymnasiestadiet. Det är detta utskottet har velat förebygga. Vi anse, att under inga omständigheter bör den manliga ungdomen på gymnasiestadiet — lika litet som den manliga ungdomen vid våra samseminarier, om dylika komma till stånd — ställas under </w:t>
      </w:r>
      <w:r>
        <w:rPr>
          <w:b/>
        </w:rPr>
        <w:t>kvinnlig¹</w:t>
      </w:r>
      <w:r>
        <w:rPr>
          <w:b w:val="0"/>
        </w:rPr>
        <w:t xml:space="preserve"> ledning vid gymnastikundervisningen.</w:t>
        <w:br/>
        <w:br/>
        <w:t xml:space="preserve">Skolöverstyrelsen hade gått ett steg längre än vad utskottet nu gjort. Överstyrelsen hade föreslagit, att gymnastikläraren skulle vara manlig överhuvud taget vid alla samläroverk. Kungl. Maj:t gjorde en riktig anmärkning häremot, och ansåg att detta vore för strängt. Utskottet har i detta avseende närmat sig Kungl. Maj:ts ståndpunkt. Utskottet har endast velat lägga huvudvikten på att den äldre manliga ungdomen icke bör få undervisas av </w:t>
      </w:r>
      <w:r>
        <w:rPr>
          <w:b/>
        </w:rPr>
        <w:t>kvinnliga¹</w:t>
      </w:r>
      <w:r>
        <w:rPr>
          <w:b w:val="0"/>
        </w:rPr>
        <w:t xml:space="preserve"> gymnastiklärare.</w:t>
        <w:br/>
        <w:br/>
        <w:t>Utskottets ärade ordförande uttalade den förhoppningen, att kammaren utan vidare skulle taga Kungl. Maj:ts proposition. Jag vågar i motsats till honom uttala den förhoppningen, att känslan här i kammaren skall vara så stark för olämpligheten av att anförtro den mognare manliga ungdomens ledning i gym-</w:t>
        <w:br/>
        <w:br/>
        <w:t xml:space="preserve">med omöjliggör man ingalunda för </w:t>
      </w:r>
      <w:r>
        <w:rPr>
          <w:b/>
        </w:rPr>
        <w:t>kvinnorna¹</w:t>
      </w:r>
      <w:r>
        <w:rPr>
          <w:b w:val="0"/>
        </w:rPr>
        <w:t xml:space="preserve"> att få anställning såsom gymnastiklärare vid samgymnasierna. De kunna till och med bli huvudlärare där. Men detta förutsätter utskottet skulle inträffa endast i det fallet, att proportionen mellan elever av olika kön skulle omkastas så, att de manliga lärjungarna skulle komma i minoritet. För närvarande är förhållandet det, att bland 15,200 lärjungar i samläroverken finns det ungefär 11,900 manliga och 3,300 </w:t>
      </w:r>
      <w:r>
        <w:rPr>
          <w:b/>
        </w:rPr>
        <w:t>kvinnliga¹</w:t>
      </w:r>
      <w:r>
        <w:rPr>
          <w:b w:val="0"/>
        </w:rPr>
        <w:t xml:space="preserve"> elever. Det är alltså en betydande övervikt för de manliga, och a är väl att hoppas, att denna proportion inte nämnvärt skall rubbas 1 framtiden. Herr talman! Jag tillåter mig yrka bifall till utskottets förslag.</w:t>
      </w:r>
    </w:p>
    <w:p>
      <w:pPr>
        <w:pStyle w:val="Heading2"/>
      </w:pPr>
      <w:r>
        <w:t>3. Wilhelm Björck (Socialdemokraterna, man)</w:t>
      </w:r>
    </w:p>
    <w:p>
      <w:r>
        <w:rPr>
          <w:b w:val="0"/>
        </w:rPr>
        <w:t xml:space="preserve">Herr talman! För den som besitter litet mera ingående materiell kunskap om det ämne, som här föreligger till behandling, är lagutskottets betänkande onekligen ett ganska märkligt aktstycke. Vid ett ytligt påseende kan det kanske te sig som ett uttryck för en i mångas ögon berömvärd strävan att till varje pris hävda det maskulinas rätt gentemot en feminiserad värld. Men man skulle önska, att den objektiva rättvisa i fråga om </w:t>
      </w:r>
      <w:r>
        <w:rPr>
          <w:b/>
        </w:rPr>
        <w:t>kvinnornas¹</w:t>
      </w:r>
      <w:r>
        <w:rPr>
          <w:b w:val="0"/>
        </w:rPr>
        <w:t xml:space="preserve"> möjligheter att göra sig gällande i konkurrensen om tjänster, som omsider ha inskrivits i vår lagstiftning tack vare icke minst förstakammarhögerns aktade ledare, herr Trygger — man skulle önska, säger jag, att litet av den objektiva och humana anda, som han alltid har anlagt vid bedömande av dessa frågor, också hade anlagts av hans meningsfränder i första lagutskottet.</w:t>
        <w:br/>
        <w:br/>
        <w:t xml:space="preserve">Det är alldeles riktigt, såsom här säges, att manliga lärjungar regelmässigt böra handledas i gymnastik, lek och idrott av manliga lärare. Det är ingen, som vill sätta den saken i fråga. Men jag kan inte neka, att den siste ärade talaren bra mycket målade i svart, och jag undrar, om han har deltagit i så många skidfärder, att han kan vidhålla ett så kategoriskt omdöme. Jag har sett många skidfärder, där </w:t>
      </w:r>
      <w:r>
        <w:rPr>
          <w:b/>
        </w:rPr>
        <w:t>kvinnliga¹</w:t>
      </w:r>
      <w:r>
        <w:rPr>
          <w:b w:val="0"/>
        </w:rPr>
        <w:t xml:space="preserve"> gymnastikdirektörer ha lett pojkar — även stora pojkar — precis lika bra som manliga gymnastikdirektörer. Jag har sällan sett någon skillnad i detta avseende, och pojkarna äro så pass anpasseningsdugliga, att de numera inte reagera mot att få en </w:t>
      </w:r>
      <w:r>
        <w:rPr>
          <w:b/>
        </w:rPr>
        <w:t>kvinnlig¹</w:t>
      </w:r>
      <w:r>
        <w:rPr>
          <w:b w:val="0"/>
        </w:rPr>
        <w:t xml:space="preserve"> ledare. Man efterlyser — det har lagutskottets ärade ordförande redan framhållit — hos representanterna för den blinda rättvisan en annan, lika oomtvistlig sanning; den nämligen, att det är minst lika viktigt, att </w:t>
      </w:r>
      <w:r>
        <w:rPr>
          <w:b/>
        </w:rPr>
        <w:t>kvinnliga¹</w:t>
      </w:r>
      <w:r>
        <w:rPr>
          <w:b w:val="0"/>
        </w:rPr>
        <w:t xml:space="preserve"> lärjungar få </w:t>
      </w:r>
      <w:r>
        <w:rPr>
          <w:b/>
        </w:rPr>
        <w:t>kvinnliga¹</w:t>
      </w:r>
      <w:r>
        <w:rPr>
          <w:b w:val="0"/>
        </w:rPr>
        <w:t xml:space="preserve"> lärare. Herr Bissmark säger nu, att den saken inte hör hit. Det hade väl i alla fall varit av intresse att göra något för att denna sak skulle komma fram. Men lagutskottet har inte alls intresserat sig för den frågan. Huvudsaken är, att pojkarna få manliga lärare. Sedan får det gå med </w:t>
      </w:r>
      <w:r>
        <w:rPr>
          <w:b/>
        </w:rPr>
        <w:t>flickorna²</w:t>
      </w:r>
      <w:r>
        <w:rPr>
          <w:b w:val="0"/>
        </w:rPr>
        <w:t xml:space="preserve"> hur det vill. Vi ha fem </w:t>
      </w:r>
      <w:r>
        <w:rPr>
          <w:b/>
        </w:rPr>
        <w:t>flickläroverk²</w:t>
      </w:r>
      <w:r>
        <w:rPr>
          <w:b w:val="0"/>
        </w:rPr>
        <w:t xml:space="preserve">. Ingenting hindrar med nuvarande lagstiftning, att alla de fem gymnastiklärartjänsterna för uteslutande </w:t>
      </w:r>
      <w:r>
        <w:rPr>
          <w:b/>
        </w:rPr>
        <w:t>kvinnliga¹</w:t>
      </w:r>
      <w:r>
        <w:rPr>
          <w:b w:val="0"/>
        </w:rPr>
        <w:t xml:space="preserve"> lärjungar besättas med manliga lärare. Häremot har lagutskottet inte ens i motiveringen gjort den allra minsta gensaga.</w:t>
        <w:br/>
        <w:br/>
        <w:t>Jag måste säga, att propositionen har ställt kyrkan mitt i byn. Skolöverstyrelsens förslag har vid lagutskottets behandling liksom tidigare vid behandlingen inför Kungl. Maj:t visat sig alldeles ohållbart. Sedermera har, efter vad jag har mig bekant, den ena läsarten efter den andra ventilerats inom lagutskottet, och det har varit fel och brister, som ha gjort, att man inte har kunnat vidhålla ändringsförslagen. Så har man slutligen i brist på bättre stannat för denna sista läsart.</w:t>
        <w:br/>
        <w:br/>
        <w:t>Jag ger herr Bissmark rätt i en sak: Denna fråga har inte alls den räckvidd ur vare sig maskulin eller feminin synpunkt, som man skulle kunna tro. Om man undersöker, hur propositionens förslag gestaltar sig i verkligheten,</w:t>
        <w:br/>
        <w:br/>
        <w:t xml:space="preserve">kommer man nämligen till ganska överraskande resultat. Vi ha för närvarande Ang. </w:t>
      </w:r>
      <w:r>
        <w:rPr>
          <w:b/>
        </w:rPr>
        <w:t>kvinnas¹</w:t>
      </w:r>
      <w:r>
        <w:rPr>
          <w:b w:val="0"/>
        </w:rPr>
        <w:t xml:space="preserve"> 28 högre samläroverk. Det är dessa 28 högre samläroverk, om vilka striden mr rige nu står. Propositicnen säger, att en gymnastiklärartjänst skall förbehållas gymnastikmanlig lärare, så snart denne kan få full sysselsättning med undervisning för lärartjänst. pojkar, d. v. s. 21 veckotimmars undervisning. Med gymnastikavdelningar på &lt; (Forts) 60 lärjungar — det är maximiantalet för närvarande och den grund, som an-</w:t>
        <w:br/>
        <w:br/>
        <w:t>vändes vid anslagsberäkningen — innebär detta, att, så snart det är fem gymnastikavdelningar för pojkar, skall en gymnastiklärartjänst förbehållas manlig innehavare. Ser man efter hur fördelningen nu gestaltar sig, finner man, att</w:t>
        <w:br/>
        <w:br/>
        <w:t>av de 28 samläroverken äro 14 av den storleksordning, att man utan vidare</w:t>
        <w:br/>
        <w:br/>
        <w:t>får en tjänst förbehållen för manlig innehavare. Dessa 14 samläroverk kunna</w:t>
        <w:br/>
        <w:br/>
        <w:t>vi alltså lämna å sido. Det är sannolikt, att det blir ännu flera, men det är</w:t>
        <w:br/>
        <w:br/>
        <w:t>säkert, att det blir 14, därför att i vart och ett av dessa 14 samläroverk ha vi</w:t>
        <w:br/>
        <w:br/>
        <w:t>minst 300 pojkar. I sämsta fall är det alltså 14 samläroverk, där gymnastiklärartjänsten blir föremål för fri konkurrens. Hur kommer denna fria kon-</w:t>
        <w:br/>
        <w:br/>
        <w:t>kurrens att ställa sig? Därom kan naturligtvis ingen profetera. Men jag för-</w:t>
        <w:br/>
        <w:br/>
        <w:t>modar, att herr Bissmark ändå inte vill förneka, att man kan ha en viss led-</w:t>
        <w:br/>
        <w:br/>
        <w:t>ning av förhållandena vid samrealskolorna, där tjänsterna sedan mera än 25 år</w:t>
        <w:br/>
        <w:br/>
        <w:t xml:space="preserve">varit öppna för både män och </w:t>
      </w:r>
      <w:r>
        <w:rPr>
          <w:b/>
        </w:rPr>
        <w:t>kvinnor¹</w:t>
      </w:r>
      <w:r>
        <w:rPr>
          <w:b w:val="0"/>
        </w:rPr>
        <w:t>. I de 18 samrealskolorna av denna typ,</w:t>
        <w:br/>
        <w:br/>
        <w:t>där vi ha en lång erfarenhet, ställde sig förhållandena den 1 januari 1932 på</w:t>
        <w:br/>
        <w:br/>
        <w:t xml:space="preserve">så sätt, att av 18 tjänster voro 8 besatta med män och 9 med </w:t>
      </w:r>
      <w:r>
        <w:rPr>
          <w:b/>
        </w:rPr>
        <w:t>kvinnor¹</w:t>
      </w:r>
      <w:r>
        <w:rPr>
          <w:b w:val="0"/>
        </w:rPr>
        <w:t>, medan</w:t>
        <w:br/>
        <w:br/>
        <w:t>en tjänst var vakant. Vi hade alltså ungefär hälften män och hälften kvin-</w:t>
        <w:br/>
        <w:br/>
        <w:t>nor. Då är det att märka, att dessa tjänster äro förenade med en mycket låg</w:t>
        <w:br/>
        <w:br/>
        <w:t>lön: Lärarna ha inte betalt för mer än 13 veckotimmar, och det blir en så</w:t>
        <w:br/>
        <w:br/>
        <w:t>ringa årsavlöning, att i varje fall ingen gift man kan existera på den. Man</w:t>
        <w:br/>
        <w:br/>
        <w:t>har därför anledning tro, att konkurrensen från männens sida om dessa tjänster</w:t>
        <w:br/>
        <w:br/>
        <w:t>är vida mindre än vad den skall bli, när det gäller tjänsterna vid de högre samläroverken, där man, som jag nämnde, har 21 veckotimmars tjänstgöring.</w:t>
        <w:br/>
        <w:br/>
        <w:t>Jag tror sålunda, att lagutskottets majoritet här slåss tämligen i blindo för det maskulinas monopol.</w:t>
        <w:br/>
        <w:br/>
        <w:t xml:space="preserve">Lagutskottet vill nu förhindra, att gymnastikundervisning av pojkar på gymnasiet handhas av </w:t>
      </w:r>
      <w:r>
        <w:rPr>
          <w:b/>
        </w:rPr>
        <w:t>kvinna¹</w:t>
      </w:r>
      <w:r>
        <w:rPr>
          <w:b w:val="0"/>
        </w:rPr>
        <w:t xml:space="preserve">. Risk härför föreligger teoretiskt vid de allra minsta samläroverken, där man inte har mera än fem gymnastikavdelningar. Ser man efter hur dessa små samläroverk förhålla sig till antalet, finner man, att de äro 7 å 8. Det är alltså 7 å 8 läroverk, vid vilka man inte har råd att ha mer än en gymnastiklärare. Vid alla de andra samläroverken finnas biträdande lärare. Då vill jag ställa den frågan: Kan det vara rimligt. att t. ex. vid Västerviks läroverk, där vi ha 169 lärjungar, av vilka på gymnasiet äro 3 </w:t>
      </w:r>
      <w:r>
        <w:rPr>
          <w:b/>
        </w:rPr>
        <w:t>flickor²</w:t>
      </w:r>
      <w:r>
        <w:rPr>
          <w:b w:val="0"/>
        </w:rPr>
        <w:t xml:space="preserve"> och 23 pojkar, en </w:t>
      </w:r>
      <w:r>
        <w:rPr>
          <w:b/>
        </w:rPr>
        <w:t>kvinna¹</w:t>
      </w:r>
      <w:r>
        <w:rPr>
          <w:b w:val="0"/>
        </w:rPr>
        <w:t xml:space="preserve"> skall vara avstängd från att söka gymnastiklärarbefattningen för dessa 23 pojkars skull, när </w:t>
      </w:r>
      <w:r>
        <w:rPr>
          <w:b/>
        </w:rPr>
        <w:t>hon²</w:t>
      </w:r>
      <w:r>
        <w:rPr>
          <w:b w:val="0"/>
        </w:rPr>
        <w:t xml:space="preserve"> även enligt lagutskottets mening har rätt att söka gymnastiklärartjänst vid de stora samrcalskolorna med dubbelt så många pojkar, vilka delvis äro i samma ålder — realskolans sjätte klass motsvarar ju gymnasiestadiet. Jag tycker, att den ståndpunkt, som lagutskottet intagit, inte rimmar sig riktigt bra.</w:t>
        <w:br/>
        <w:br/>
        <w:t xml:space="preserve">Herr Bissmark talade om </w:t>
      </w:r>
      <w:r>
        <w:rPr>
          <w:b/>
        </w:rPr>
        <w:t>flickornas²</w:t>
      </w:r>
      <w:r>
        <w:rPr>
          <w:b w:val="0"/>
        </w:rPr>
        <w:t xml:space="preserve"> antal vid samläroverken. Vid de högre samläroverken växlar detta för närvarande rätt avsevärt. Jag vill emellertid säga, att detta antal är statt i ständig ökning, och det kommer att stiga betydligt. därför att den nya organisationen inte är färdig mer än till en del, på realskolans stadium. För närvarande gestaltar det sig så, att på realskolestadiet äro </w:t>
      </w:r>
      <w:r>
        <w:rPr>
          <w:b/>
        </w:rPr>
        <w:t>flickorna²</w:t>
      </w:r>
      <w:r>
        <w:rPr>
          <w:b w:val="0"/>
        </w:rPr>
        <w:t xml:space="preserve"> i hela riket 40 procent av pojkarnas antal. På gymnasiet äro </w:t>
      </w:r>
      <w:r>
        <w:rPr>
          <w:b/>
        </w:rPr>
        <w:t>flickorna²</w:t>
      </w:r>
      <w:r>
        <w:rPr>
          <w:b w:val="0"/>
        </w:rPr>
        <w:t xml:space="preserve"> i genomsnitt 30 procent av pojkarnas antal. Det är sålunda inte några låga siffror, som det här gäller. Vi ha vid samläroverken över 3,000 </w:t>
      </w:r>
      <w:r>
        <w:rPr>
          <w:b/>
        </w:rPr>
        <w:t>flickor²</w:t>
      </w:r>
      <w:r>
        <w:rPr>
          <w:b w:val="0"/>
        </w:rPr>
        <w:t xml:space="preserve"> mot 8,000 pojkar. Nu skulle man inte taga någon hänsyn till hur dessa </w:t>
      </w:r>
      <w:r>
        <w:rPr>
          <w:b/>
        </w:rPr>
        <w:t>flickors²</w:t>
      </w:r>
      <w:r>
        <w:rPr>
          <w:b w:val="0"/>
        </w:rPr>
        <w:t xml:space="preserve"> gymnastikundervisning blir ordnad!</w:t>
        <w:br/>
        <w:br/>
        <w:t>Ang; kommas Jag tror, att det inte är bara reellt utan också formellt, som lagutskottets</w:t>
        <w:br/>
        <w:br/>
        <w:t xml:space="preserve">ändring av Kungl. Maj:ts förslag är ganska omotiverad. Denna ändring möjliggör nämligen att helt och hållet utestänga </w:t>
      </w:r>
      <w:r>
        <w:rPr>
          <w:b/>
        </w:rPr>
        <w:t>kvinnorna¹</w:t>
      </w:r>
      <w:r>
        <w:rPr>
          <w:b w:val="0"/>
        </w:rPr>
        <w:t xml:space="preserve"> från samläroverken även beträffande befattningarna såsom biträdande lärare. Genom enkla manipulationer kan vederbörande läroverks ledare mycket lätt ordna så, att hela gymmastikundervisningen förbehålles män. Det behövs bara att i vederbörande tjänstgöring lägga in undervisning av ett litet antal manliga gymnasister, så är tjänsten lagligen icke öppen för </w:t>
      </w:r>
      <w:r>
        <w:rPr>
          <w:b/>
        </w:rPr>
        <w:t>kvinnor¹</w:t>
      </w:r>
      <w:r>
        <w:rPr>
          <w:b w:val="0"/>
        </w:rPr>
        <w:t xml:space="preserve">. Så är det nämligen ordnat enligt utskottets förslag, där det heter: »tjänster, med vilka är förenad skyldighet — — — att vid högre samläroverk å gymnasiet eller vid samseminarium meddela sådan undervisning åt manliga lärjungar». Detta har man tydligen haft en känsla av inom utskottet, ty man har petat in ett par ord i motiveringen om att man förutsätter såsom självklart. att vid uppdelning av undervisningen på olika lärare manliga lärjungar å gymnasiet icke sammanföras med </w:t>
      </w:r>
      <w:r>
        <w:rPr>
          <w:b/>
        </w:rPr>
        <w:t>kvinnliga¹</w:t>
      </w:r>
      <w:r>
        <w:rPr>
          <w:b w:val="0"/>
        </w:rPr>
        <w:t xml:space="preserve">, så att </w:t>
      </w:r>
      <w:r>
        <w:rPr>
          <w:b/>
        </w:rPr>
        <w:t>kvinnlig¹</w:t>
      </w:r>
      <w:r>
        <w:rPr>
          <w:b w:val="0"/>
        </w:rPr>
        <w:t xml:space="preserve"> lärare därigenom utestänges. Jag vill emellertid hemställa till lagkunniga personer i kammaren, om det är vanligt, när man skriver en lag, att man avfattar den så, att den medger två tolkningar, men så uttrycker man i motiveringen en förhoppning om att man skall låta bli att tillämpa den ena tolkningen! Vad är väl detta annat, när utskottet förutsätter en viss tillämpning av den föreslagna bestämmelsen?</w:t>
        <w:br/>
        <w:br/>
        <w:t xml:space="preserve">Beträffande samseminariema måste jag säga, att utskottet trots de många korrekturen icke har lyckats undvika vad man skulle kunna kalla en kollaps. När man talar om lärjungar vid samseminarium, åsyftar man i gällande lagstiftning inte bara seminariets elever — de kallas konsekvent elever — utan man avser samtidigt övningsskolans lärjungar. Uttrycket lärjunge användes alltså såsom sammanfattningsbegrepp för elever och lärjungar. Nu är det så, att i övningsskolorna finns det både pojkar och </w:t>
      </w:r>
      <w:r>
        <w:rPr>
          <w:b/>
        </w:rPr>
        <w:t>flickor²</w:t>
      </w:r>
      <w:r>
        <w:rPr>
          <w:b w:val="0"/>
        </w:rPr>
        <w:t xml:space="preserve">. Det behövs bara, att en gymnastiklärare vid ett samseminarium får en klass i övningsskolan med både pojkar och </w:t>
      </w:r>
      <w:r>
        <w:rPr>
          <w:b/>
        </w:rPr>
        <w:t>flickor²</w:t>
      </w:r>
      <w:r>
        <w:rPr>
          <w:b w:val="0"/>
        </w:rPr>
        <w:t xml:space="preserve">, så äro </w:t>
      </w:r>
      <w:r>
        <w:rPr>
          <w:b/>
        </w:rPr>
        <w:t>kvinnor¹</w:t>
      </w:r>
      <w:r>
        <w:rPr>
          <w:b w:val="0"/>
        </w:rPr>
        <w:t xml:space="preserve"> utestängda från denna tjänst. En </w:t>
      </w:r>
      <w:r>
        <w:rPr>
          <w:b/>
        </w:rPr>
        <w:t>kvinna¹</w:t>
      </w:r>
      <w:r>
        <w:rPr>
          <w:b w:val="0"/>
        </w:rPr>
        <w:t xml:space="preserve"> får aldrig undervisa i ett samseminariums övningsskola, såsom lagutskottet här har formulerat texten. Jag måste vidhålla, att det kan krävas, att man besitter någon materiell kunskap om de ting, som man lagstiftar om, innan man ger sig in på att skriva om en kungl. proposition; eljest händer det, såsom här, att bestämmelserna bli omöjliga att efterleva i praktiken. Det kan omöjligen vara ägnat att inge respekt för lagen.</w:t>
        <w:br/>
        <w:br/>
        <w:t xml:space="preserve">Till slut vill jag också yttra ett par ord i kostnadsfrågan. Det är ingen tvekan om att gymnastikundervisningen kommer att bli fördyrad genom det krångliga system, som lagutskottet här vill inaugurera för att garantera ett maskulint monopol vid samläroverken. Vi komma inte att kunna använda den billiga </w:t>
      </w:r>
      <w:r>
        <w:rPr>
          <w:b/>
        </w:rPr>
        <w:t>kvinnliga¹</w:t>
      </w:r>
      <w:r>
        <w:rPr>
          <w:b w:val="0"/>
        </w:rPr>
        <w:t xml:space="preserve"> arbetskraften på det sätt, som man borde kunna göra, när det gäller gymnastikundervisning för </w:t>
      </w:r>
      <w:r>
        <w:rPr>
          <w:b/>
        </w:rPr>
        <w:t>flickorna²</w:t>
      </w:r>
      <w:r>
        <w:rPr>
          <w:b w:val="0"/>
        </w:rPr>
        <w:t>.</w:t>
        <w:br/>
        <w:br/>
        <w:t xml:space="preserve">Jag kan för min del inte finna, att lagutskottet har haft något skäl alls att frångå Kungl. Maj:ts förslag. Det ger i praktiken rättvisa åt både gossar och </w:t>
      </w:r>
      <w:r>
        <w:rPr>
          <w:b/>
        </w:rPr>
        <w:t>flickor²</w:t>
      </w:r>
      <w:r>
        <w:rPr>
          <w:b w:val="0"/>
        </w:rPr>
        <w:t xml:space="preserve"> i bänkarna och åt männen och </w:t>
      </w:r>
      <w:r>
        <w:rPr>
          <w:b/>
        </w:rPr>
        <w:t>kvinnorna¹</w:t>
      </w:r>
      <w:r>
        <w:rPr>
          <w:b w:val="0"/>
        </w:rPr>
        <w:t xml:space="preserve"> i katedern. Med denna uppfattning måste jag, herr talman, yrka bifall till Kungl. Maj:ts förslag.</w:t>
      </w:r>
    </w:p>
    <w:p>
      <w:pPr>
        <w:pStyle w:val="Heading2"/>
      </w:pPr>
      <w:r>
        <w:t>4. Ernst Klefbeck (Socialdemokraterna, man)</w:t>
      </w:r>
    </w:p>
    <w:p>
      <w:r>
        <w:rPr>
          <w:b w:val="0"/>
        </w:rPr>
        <w:t>Herr talman! Jag skulle ju egentligen svara ett par ord på vad herr Bissmark anförde till försvar för utskottet. Men dessförinnan måste jag yttra ett par ord till försvar för det ärade utskott, som jag tillhör, även om jag i detta fall är reservant. Jag fick det intrycket av den siste ärade talarens anförande, att han var mycket mera kunnig rent materiellt i skolfrågor och vad därtill hör än i vad lagutskottet har skrivit, och jag måste därför säga ett par ord.</w:t>
        <w:br/>
        <w:br/>
        <w:t>Han riktade en förebråelse mot oss i utskottet, att vi inte hade försökt skaffa</w:t>
        <w:br/>
        <w:br/>
        <w:t>oss materiell kunskap i dessa ärenden. Det ha vi verkligen försökt göra. Vi ha fått sakkunnigt folk upp till oss — en person från departementet — och vi ha så långt vi ha kunnat försökt att taga reda på vad saken gällde och hur detta förslag skulle verka. Detta vill jag säga bara i förbigående.</w:t>
        <w:br/>
        <w:br/>
        <w:t xml:space="preserve">Det var en viktigare anmärkning från herr Björcks sida, som jag måste svara på. Det var när herr Björck talade om att vi inte alls — ja, nu säger jag vi, fastän jag är reservant, men jag känner mig ändå höra ihop med utskottet — att vi inte alls ha yttrat oss om </w:t>
      </w:r>
      <w:r>
        <w:rPr>
          <w:b/>
        </w:rPr>
        <w:t>flickläroverken²</w:t>
      </w:r>
      <w:r>
        <w:rPr>
          <w:b w:val="0"/>
        </w:rPr>
        <w:t xml:space="preserve">. Det är detta, som jag menar vittna om, att herr Björck inte har studerat vad vi skrivit. Det finns nämligen ett helt litet stycke om den saken i vår motivering, och det går ut på att framhålla skillnaden mellan Kungl. Maj:ts föreliggande förslag och den nuvarande lagstiftningen. Enligt gällande lagstiftning äro de </w:t>
      </w:r>
      <w:r>
        <w:rPr>
          <w:b/>
        </w:rPr>
        <w:t>kvinnliga¹</w:t>
      </w:r>
      <w:r>
        <w:rPr>
          <w:b w:val="0"/>
        </w:rPr>
        <w:t xml:space="preserve"> gymnastiklärarna förhindrade att erhålla befattning såsom gymnastiklärare vid </w:t>
      </w:r>
      <w:r>
        <w:rPr>
          <w:b/>
        </w:rPr>
        <w:t>flickläroverk²</w:t>
      </w:r>
      <w:r>
        <w:rPr>
          <w:b w:val="0"/>
        </w:rPr>
        <w:t xml:space="preserve">, men detta är ändrat i den kungl. propositionen, ty där omnämnas gymnastiklärarbefattningar vid </w:t>
      </w:r>
      <w:r>
        <w:rPr>
          <w:b/>
        </w:rPr>
        <w:t>flickläroverk²</w:t>
      </w:r>
      <w:r>
        <w:rPr>
          <w:b w:val="0"/>
        </w:rPr>
        <w:t xml:space="preserve"> icke alls bland de befattningar, som </w:t>
      </w:r>
      <w:r>
        <w:rPr>
          <w:b/>
        </w:rPr>
        <w:t>kvinnor¹</w:t>
      </w:r>
      <w:r>
        <w:rPr>
          <w:b w:val="0"/>
        </w:rPr>
        <w:t xml:space="preserve"> icke få söka. Av Kungl. Maj:ts förslag följer alltså, att </w:t>
      </w:r>
      <w:r>
        <w:rPr>
          <w:b/>
        </w:rPr>
        <w:t>kvinnor¹</w:t>
      </w:r>
      <w:r>
        <w:rPr>
          <w:b w:val="0"/>
        </w:rPr>
        <w:t xml:space="preserve"> få full rätt att söka befattning såsom gymnastiklärare vid </w:t>
      </w:r>
      <w:r>
        <w:rPr>
          <w:b/>
        </w:rPr>
        <w:t>flickläroverk²</w:t>
      </w:r>
      <w:r>
        <w:rPr>
          <w:b w:val="0"/>
        </w:rPr>
        <w:t>.</w:t>
        <w:br/>
        <w:br/>
        <w:t xml:space="preserve">Då är den enda hake, som inte är reglerad genom Kungl. Maj:ts förslag, den att en man fortfarande kan söka gymnastiklärarplats vid ett </w:t>
      </w:r>
      <w:r>
        <w:rPr>
          <w:b/>
        </w:rPr>
        <w:t>flickläroverk²</w:t>
      </w:r>
      <w:r>
        <w:rPr>
          <w:b w:val="0"/>
        </w:rPr>
        <w:t xml:space="preserve">. Men jag vill se, om herr Björck och de andra ledamöterna av skolöverstyrelsen, när en gymnastiklärarplats anslås ledig vid ett </w:t>
      </w:r>
      <w:r>
        <w:rPr>
          <w:b/>
        </w:rPr>
        <w:t>flickläroverk²</w:t>
      </w:r>
      <w:r>
        <w:rPr>
          <w:b w:val="0"/>
        </w:rPr>
        <w:t xml:space="preserve">, till den platsen förorda en manlig sökande. Det skulle vara ganska roligt att få läsa ett sådant förslag och motiveringen till detsamma. Att fortfarande, förutsatt att Kungl. Maj:ts förslag går igenom, en man kan söka gymnastiklärarplatsen vid ett </w:t>
      </w:r>
      <w:r>
        <w:rPr>
          <w:b/>
        </w:rPr>
        <w:t>flickläroverk²</w:t>
      </w:r>
      <w:r>
        <w:rPr>
          <w:b w:val="0"/>
        </w:rPr>
        <w:t>, är alltså icke detsamma som att en sådan lärare verkligen skulle kunna utnämnas.</w:t>
        <w:br/>
        <w:br/>
        <w:t xml:space="preserve">Herr Bissmark, som så varmt förordade utskottets förslag, gjorde det från den utgångspunkten, att det vore olämpligt att anförtro ledningen av den mognare manliga ungdomen, när det gäller gymnastik och idrott, åt </w:t>
      </w:r>
      <w:r>
        <w:rPr>
          <w:b/>
        </w:rPr>
        <w:t>kvinnliga¹</w:t>
      </w:r>
      <w:r>
        <w:rPr>
          <w:b w:val="0"/>
        </w:rPr>
        <w:t xml:space="preserve"> gymnastiklärare. Det är en synpunkt, som jag mycket livligt delar och som jag genom mångårig bekantskap med vår ungdom har lärt mig att förstå, men det är en synpunkt, som det rakt inte råder någon strid om mellan utskottet och reservanterna. Striden gäller bara, hur vi skola söka tillfredsställa det önskemålet. Enligt vår mening kommer det i vilket fall som helst, antingen utskottets eller reservanternas förslag går igenom, i regel att förordnas en manlig lärare för manliga vuxna elever och en </w:t>
      </w:r>
      <w:r>
        <w:rPr>
          <w:b/>
        </w:rPr>
        <w:t>kvinnlig¹</w:t>
      </w:r>
      <w:r>
        <w:rPr>
          <w:b w:val="0"/>
        </w:rPr>
        <w:t xml:space="preserve"> lärare för </w:t>
      </w:r>
      <w:r>
        <w:rPr>
          <w:b/>
        </w:rPr>
        <w:t>kvinnliga¹</w:t>
      </w:r>
      <w:r>
        <w:rPr>
          <w:b w:val="0"/>
        </w:rPr>
        <w:t xml:space="preserve"> vuxna elever. Så kommer det att bli i de allra flesta fall. Men det kan uppstå några undantagsfall, där ett annat förhållande kan inträffa, och då mena vi, att med Kungl. Maj:ts förslag skolöverstyrelsen och Kungl. Maj:t komma att i varje särskilt fall se till, vad som för det fallet är det lämpligaste och bästa. Utskottets förslag återigen går, som vi tycka, alldeles för långt. Enligt dess formulering kan det bliva så, att på ett samgymnasium — jag drar ut konsekvenserna, fast ett sådant fall kanske aldrig kommer att inträffa — där det finns låt oss säga 100 elever, bestående av 95 </w:t>
      </w:r>
      <w:r>
        <w:rPr>
          <w:b/>
        </w:rPr>
        <w:t>flickor²</w:t>
      </w:r>
      <w:r>
        <w:rPr>
          <w:b w:val="0"/>
        </w:rPr>
        <w:t xml:space="preserve"> och 5 gossar, kan för dessa fem piltars skull icke en </w:t>
      </w:r>
      <w:r>
        <w:rPr>
          <w:b/>
        </w:rPr>
        <w:t>kvinnlig¹</w:t>
      </w:r>
      <w:r>
        <w:rPr>
          <w:b w:val="0"/>
        </w:rPr>
        <w:t xml:space="preserve"> gymnastiklärare anställas, oaktat de </w:t>
      </w:r>
      <w:r>
        <w:rPr>
          <w:b/>
        </w:rPr>
        <w:t>kvinnliga¹</w:t>
      </w:r>
      <w:r>
        <w:rPr>
          <w:b w:val="0"/>
        </w:rPr>
        <w:t xml:space="preserve"> eleverna utgöra ett så övervägande flertal. Det är den konsekvensen, som jag anser vara alldeles orimlig.</w:t>
        <w:br/>
        <w:br/>
        <w:t>Då det reella önskemålet, som jag för en stund sedan antydde, enligt vår mening i lika hög grad kan tillgodoses genom propositionen, vet jag inte, varför man skall behöva draga ut konsekvenserna till det yttersta, såsom utskottet här har gjort. På grund därav yrkar jag bifall till reservationen.</w:t>
      </w:r>
    </w:p>
    <w:p>
      <w:pPr>
        <w:pStyle w:val="Heading2"/>
      </w:pPr>
      <w:r>
        <w:t>5. Israel Holmgren (Frisinnade folkpartiet, man)</w:t>
      </w:r>
    </w:p>
    <w:p>
      <w:r>
        <w:rPr>
          <w:b w:val="0"/>
        </w:rPr>
        <w:t>Herr talman! Jag vill bara säga ett par ord med anledning av utskottets uttalande på sid. 4 i dess utlåtande om olämpligheten av</w:t>
        <w:br/>
        <w:br/>
        <w:t xml:space="preserve">vara särskilt olämpligt att manliga lärjungar i de högre klasserna undervisas av </w:t>
      </w:r>
      <w:r>
        <w:rPr>
          <w:b/>
        </w:rPr>
        <w:t>kvinnor¹</w:t>
      </w:r>
      <w:r>
        <w:rPr>
          <w:b w:val="0"/>
        </w:rPr>
        <w:t>.</w:t>
        <w:br/>
        <w:br/>
        <w:t xml:space="preserve">Jag vill då bara framhålla, att för min del har jag en långvarig erfarenhet om hur det ställer sig med undervisning i andra ämnen genom </w:t>
      </w:r>
      <w:r>
        <w:rPr>
          <w:b/>
        </w:rPr>
        <w:t>kvinnor¹</w:t>
      </w:r>
      <w:r>
        <w:rPr>
          <w:b w:val="0"/>
        </w:rPr>
        <w:t xml:space="preserve"> av manliga lärjungar i ännu högre åldrar än dessa, således studenter, medicine kandidater. Vid Serafimerlasarettet t. ex. ha vi ju sedan mycket länge haft </w:t>
      </w:r>
      <w:r>
        <w:rPr>
          <w:b/>
        </w:rPr>
        <w:t>kvinnliga¹</w:t>
      </w:r>
      <w:r>
        <w:rPr>
          <w:b w:val="0"/>
        </w:rPr>
        <w:t xml:space="preserve"> lärare för medicine kandidaterna, en </w:t>
      </w:r>
      <w:r>
        <w:rPr>
          <w:b/>
        </w:rPr>
        <w:t>kvinnlig¹</w:t>
      </w:r>
      <w:r>
        <w:rPr>
          <w:b w:val="0"/>
        </w:rPr>
        <w:t xml:space="preserve"> docent, som då och då har förordnande för det ändamålet, som då och då är förordnad till överläkare 0. S. v., och således har att föra ett lika strängt kommando, som när det är fråga om gymnastik, över ett trettiotal unga män i 24-, 25-årsåldern och ett tiotal underläkare i åldern omkring 30 år. När detta först började tillämpas, framträdde naturligtvis vissa olägenheter, i det man fann det lustigt och komiskt, att en </w:t>
      </w:r>
      <w:r>
        <w:rPr>
          <w:b/>
        </w:rPr>
        <w:t>kvinna¹</w:t>
      </w:r>
      <w:r>
        <w:rPr>
          <w:b w:val="0"/>
        </w:rPr>
        <w:t xml:space="preserve"> skulle kommendera, men sådant där går förfärligt fort över. Sedan länge tillbaka har man inte de minsta olägenheter härav, och den disciplin — på sjukhuset måste ju den vara utomordentligt noggrann — som uppehålles av de </w:t>
      </w:r>
      <w:r>
        <w:rPr>
          <w:b/>
        </w:rPr>
        <w:t>kvinnliga¹</w:t>
      </w:r>
      <w:r>
        <w:rPr>
          <w:b w:val="0"/>
        </w:rPr>
        <w:t xml:space="preserve"> cheferna, är precis lika bra som den som uppehålles av de manliga och möter aldrig någon opposition från manlig sida.</w:t>
        <w:br/>
        <w:br/>
        <w:t xml:space="preserve">Jag har mycket svårt att inse, att förhållandena skulle vara så olika, då det gäller gymnastik, att anlitandet av </w:t>
      </w:r>
      <w:r>
        <w:rPr>
          <w:b/>
        </w:rPr>
        <w:t>kvinnliga¹</w:t>
      </w:r>
      <w:r>
        <w:rPr>
          <w:b w:val="0"/>
        </w:rPr>
        <w:t xml:space="preserve"> lärare skulle medföra några väsentliga svårigheter ur den synpunkten.</w:t>
      </w:r>
    </w:p>
    <w:p>
      <w:pPr>
        <w:pStyle w:val="Heading2"/>
      </w:pPr>
      <w:r>
        <w:t>6. Georg Bissmark (Första kammarens nationella parti, man)</w:t>
      </w:r>
    </w:p>
    <w:p>
      <w:r>
        <w:rPr>
          <w:b w:val="0"/>
        </w:rPr>
        <w:t xml:space="preserve">Ja, herr talman, får jag först vända mig mot den senaste talaren, måste jag säga, att han på den punkten tycks stå tämligen ensam, ty alla, som hörts i ärendet, ha varit ense om att det är lämpligast, att manlig ungdom i gymnastik handledes av manliga lärare och </w:t>
      </w:r>
      <w:r>
        <w:rPr>
          <w:b/>
        </w:rPr>
        <w:t>kvinnlig¹</w:t>
      </w:r>
      <w:r>
        <w:rPr>
          <w:b w:val="0"/>
        </w:rPr>
        <w:t xml:space="preserve"> ungdom av </w:t>
      </w:r>
      <w:r>
        <w:rPr>
          <w:b/>
        </w:rPr>
        <w:t>kvinnliga¹</w:t>
      </w:r>
      <w:r>
        <w:rPr>
          <w:b w:val="0"/>
        </w:rPr>
        <w:t xml:space="preserve"> lärare. Därom råder ingen som helst tvekan. 1920 års kommitterade ha med styrka fastslagit detta, och just den synpunkten har i de yttranden, som anföras i Kungl. Maj:ts proposition, kommit till starkt uttryck. Den senaste talarens inlägg därvidlag har enligt min uppfattning bra ringa betydelse, då han stöder sig på erfarenheter från annan undervisning. Det gäller ju nu undervisning i gymnastik.</w:t>
        <w:br/>
        <w:br/>
        <w:t xml:space="preserve">Sedan skall jag be att få gå i ordning baklänges och vända mig till herr Klefbeck, som drog fram vissa konsekvenser, som skulle kunna inträda genom ett bifall till utskottets förslag. Han konstruerade fram ett samläroverk, där det skulle finnas 5 manliga elever och 95 </w:t>
      </w:r>
      <w:r>
        <w:rPr>
          <w:b/>
        </w:rPr>
        <w:t>kvinnliga¹</w:t>
      </w:r>
      <w:r>
        <w:rPr>
          <w:b w:val="0"/>
        </w:rPr>
        <w:t xml:space="preserve">. Ja, naturligtvis kan man fantisera fram sådana samläroverk, men när man nu vet, att proportionen är ungefär 80 procent manliga elever mot 20 procent </w:t>
      </w:r>
      <w:r>
        <w:rPr>
          <w:b/>
        </w:rPr>
        <w:t>kvinnliga¹</w:t>
      </w:r>
      <w:r>
        <w:rPr>
          <w:b w:val="0"/>
        </w:rPr>
        <w:t xml:space="preserve"> och detta går igen 1 nästan vartenda samläroverk, som vi ha, tycker jag, att det är väl sökt att draga fram ett sådant exempel. Men enligt den tankegång, som ligger bakom utskottets förslag och även bakom Kungl. Maj:ts förslag, skall det väl då bli en </w:t>
      </w:r>
      <w:r>
        <w:rPr>
          <w:b/>
        </w:rPr>
        <w:t>kvinnlig¹</w:t>
      </w:r>
      <w:r>
        <w:rPr>
          <w:b w:val="0"/>
        </w:rPr>
        <w:t xml:space="preserve"> gymnastiklärare, men vi vilja i ett sådant fall icke, att de fem manliga eleverna skola stå och gymnastisera bland de hundra </w:t>
      </w:r>
      <w:r>
        <w:rPr>
          <w:b/>
        </w:rPr>
        <w:t>flickorna²</w:t>
      </w:r>
      <w:r>
        <w:rPr>
          <w:b w:val="0"/>
        </w:rPr>
        <w:t xml:space="preserve"> eller hur många det var. Vi anse i stället, att de böra ha sin särskilda undervisning i gymnastik, och jag tror, att det vore lyckligast för dessa unga män, om det ordnades så. Hade jag en son, som gick i ett läroverk, där han skulle ställas upp med hundra </w:t>
      </w:r>
      <w:r>
        <w:rPr>
          <w:b/>
        </w:rPr>
        <w:t>flickor²</w:t>
      </w:r>
      <w:r>
        <w:rPr>
          <w:b w:val="0"/>
        </w:rPr>
        <w:t xml:space="preserve"> och behöva utföra små danslekar med dem, skulle jag snarast se till, att han toges därifrån.</w:t>
        <w:br/>
        <w:br/>
        <w:t>Sedan komma vi till herr Björck. Han satte sig redan från början på sina höga hästar och proklamerade, att han förstod, att utskottet icke begrep de här sakerna, men att den som trängde närmare in i frågan måste ha en helt annan blick på den. När man sedan kom in i hans tankegång, hade han, såvitt jag förstod, egentligen ingenting av värde att komma med. Han rörde sig med en mängd sofismer. Han sade t. ex., att skolöverstyrelsen kan arrangera så att</w:t>
        <w:br/>
        <w:br/>
        <w:t xml:space="preserve">några manliga elever från gymnasierna föras samman med </w:t>
      </w:r>
      <w:r>
        <w:rPr>
          <w:b/>
        </w:rPr>
        <w:t>flickorna²</w:t>
      </w:r>
      <w:r>
        <w:rPr>
          <w:b w:val="0"/>
        </w:rPr>
        <w:t xml:space="preserve"> i en avdel- Ang. </w:t>
      </w:r>
      <w:r>
        <w:rPr>
          <w:b/>
        </w:rPr>
        <w:t>kvinnas¹</w:t>
      </w:r>
      <w:r>
        <w:rPr>
          <w:b w:val="0"/>
        </w:rPr>
        <w:t xml:space="preserve"> ning, och i och med detsamma har undervisningen reserverats åt en manlig lä- Söpörianer rare. Sådant kan ske, säger han. Ja, han ser verkligen grandet i broderns gymnastiköga, men icke bjälken i sitt eget, ty enligt Kungl. Maj:ts förslag kan ju skollärartjänst. överstyrelsen i vartenda samläroverk plocka in en liten klass med </w:t>
      </w:r>
      <w:r>
        <w:rPr>
          <w:b/>
        </w:rPr>
        <w:t>flickor²</w:t>
      </w:r>
      <w:r>
        <w:rPr>
          <w:b w:val="0"/>
        </w:rPr>
        <w:t xml:space="preserve"> bland &lt; (Forts) dem som de manliga lärarna ha att undervisa, och i och med detsamma har man illuderat hela tankegången i Kungl. Maj:ts proposition. Jag har icke velat komma med sådana erinringar emot Kungl. Maj:ts förslag, därför att jag verkligen anser det självklart, att de bestämmelser som givas skola tillämpas lojalt.</w:t>
        <w:br/>
        <w:br/>
        <w:t xml:space="preserve">Vidare yttrade herr Björck, att utskottet ger direktiv för tolkningen av lagen, men det är här icke alls fråga om någon tolkning. I utskottets förslag finnes det fullt klara bestämmelser om att den manliga ungdomen på det högre stadiet skall undervisas av män. Detta är själva huvudpunkten, som vi vilja vinna. Men sedan uttala vi den självklara förvissningen att det icke skall manipuleras på något sätt härmed, så att myndigheterna samla in en klass med manliga gymnasister i en </w:t>
      </w:r>
      <w:r>
        <w:rPr>
          <w:b/>
        </w:rPr>
        <w:t>flickavdelning²</w:t>
      </w:r>
      <w:r>
        <w:rPr>
          <w:b w:val="0"/>
        </w:rPr>
        <w:t xml:space="preserve"> för att därigenom utestänga </w:t>
      </w:r>
      <w:r>
        <w:rPr>
          <w:b/>
        </w:rPr>
        <w:t>kvinnorna¹</w:t>
      </w:r>
      <w:r>
        <w:rPr>
          <w:b w:val="0"/>
        </w:rPr>
        <w:t>. Det är icke någon tolkningsfråga alls, utan har endast påpekats med anledning av att det inom utskottet uttalats farhågor för att man skulle kunna förfara på sådant sätt.</w:t>
        <w:br/>
        <w:br/>
        <w:t>Så skall jag be att få tacka herr Björck för de många upplysningar han lämnade om detta ärendes utskottsbehandling. Det brukar ofta bliva föremål för litet klander, när enskilda utskottsledamöter upplysa om vad som har förekommit i utskotten. Men vad skall man säga om att en person, som står utom utskoltet, lämnar interiörer från förhandlingarna inom detsamma! Jag får verkligen säga, att jag finner det i hög grad opassande.</w:t>
        <w:br/>
        <w:br/>
        <w:t xml:space="preserve">Jag skall taga upp ytterligare en sak, som herr Björck talade om, nämligen vilka underliga konsekvenser utskottets förslag här skulle kunna leda till. Han yttrade, att man t. ex. i Västerviks samgymnasium skulle kunna utestänga </w:t>
      </w:r>
      <w:r>
        <w:rPr>
          <w:b/>
        </w:rPr>
        <w:t>kvinnorna¹</w:t>
      </w:r>
      <w:r>
        <w:rPr>
          <w:b w:val="0"/>
        </w:rPr>
        <w:t xml:space="preserve"> från gymnastiklärartjänsten, endast därför att det finns 23 gymnasister i avdelningen där. Ja, hur förhåller det sig nu med Västerviks samläroverk? Där finnas 169 lärjungar, varav 114 manliga och 55 </w:t>
      </w:r>
      <w:r>
        <w:rPr>
          <w:b/>
        </w:rPr>
        <w:t>kvinnliga¹</w:t>
      </w:r>
      <w:r>
        <w:rPr>
          <w:b w:val="0"/>
        </w:rPr>
        <w:t xml:space="preserve">. På gymnasiet finnas 23 manliga och 3 </w:t>
      </w:r>
      <w:r>
        <w:rPr>
          <w:b/>
        </w:rPr>
        <w:t>kvinnliga¹</w:t>
      </w:r>
      <w:r>
        <w:rPr>
          <w:b w:val="0"/>
        </w:rPr>
        <w:t xml:space="preserve"> elever. Tänk så förskräckligt, i fall det skulle bli en manlig gymnastiklärare! Jag har sagt — och jag tror, att jag därvid kan tala å majoritetens vägnar — att vi fullt inse önskvärdheten av att </w:t>
      </w:r>
      <w:r>
        <w:rPr>
          <w:b/>
        </w:rPr>
        <w:t>flickorna²</w:t>
      </w:r>
      <w:r>
        <w:rPr>
          <w:b w:val="0"/>
        </w:rPr>
        <w:t xml:space="preserve"> få sin egen undervisning samt att det bör ordnas så överallt, där det kan ske. Det enda vi ha velat är, att när det gäller att giva regler här, bör man uttala den ledande princip, som så starkt framhållits av 1920 års kommitté och som, efter vad jag tror, vi alla känna vara den riktiga, nämligen att den äldre manliga ungdomen icke bör undervisas i gymnastik av </w:t>
      </w:r>
      <w:r>
        <w:rPr>
          <w:b/>
        </w:rPr>
        <w:t>kvinnor¹</w:t>
      </w:r>
      <w:r>
        <w:rPr>
          <w:b w:val="0"/>
        </w:rPr>
        <w:t xml:space="preserve">. Det är detta vi ha velat uttala. Det kommer icke att leda till några som helst farliga konsekvenser. Utskottets förslag kommer icke att ha den räckvidd, som man här på vissa håll gjort gällande, utan det kommer med förnuftig tillämpning att ordna förhållandena på ett utmärkt sätt även ur de </w:t>
      </w:r>
      <w:r>
        <w:rPr>
          <w:b/>
        </w:rPr>
        <w:t>kvinnliga¹</w:t>
      </w:r>
      <w:r>
        <w:rPr>
          <w:b w:val="0"/>
        </w:rPr>
        <w:t xml:space="preserve"> intressenas synpunkt. </w:t>
      </w:r>
      <w:r>
        <w:rPr>
          <w:b/>
        </w:rPr>
        <w:t>Flickorna²</w:t>
      </w:r>
      <w:r>
        <w:rPr>
          <w:b w:val="0"/>
        </w:rPr>
        <w:t xml:space="preserve"> komma att få sin speciella undervisning, och förslaget innebär endast, att ynglingarna i samläroverken icke komma att handledas av </w:t>
      </w:r>
      <w:r>
        <w:rPr>
          <w:b/>
        </w:rPr>
        <w:t>kvinnliga¹</w:t>
      </w:r>
      <w:r>
        <w:rPr>
          <w:b w:val="0"/>
        </w:rPr>
        <w:t xml:space="preserve"> gymnastiklärare.</w:t>
      </w:r>
    </w:p>
    <w:p>
      <w:pPr>
        <w:pStyle w:val="Heading2"/>
      </w:pPr>
      <w:r>
        <w:t>7. Natanael Gärde (Folkpartiet, man)</w:t>
      </w:r>
    </w:p>
    <w:p>
      <w:r>
        <w:rPr>
          <w:b w:val="0"/>
        </w:rPr>
        <w:t xml:space="preserve">Herr talman! Jag skall be att först få yttra några ord om vad den föreliggande frågan rör sig om. Det är spörsmålet om </w:t>
      </w:r>
      <w:r>
        <w:rPr>
          <w:b/>
        </w:rPr>
        <w:t>kvinnas¹</w:t>
      </w:r>
      <w:r>
        <w:rPr>
          <w:b w:val="0"/>
        </w:rPr>
        <w:t xml:space="preserve"> behörighet till gymnastiklärartjänster vid högre samläroverk och samseminarier. Dessa läroverkstyper omnämnas icke i 1923 års behörighetslag. Vad angår de högre samläroverken, ligger förklaringen härtill i det förhållandet, att denna läroverkstyp då ännu icke existerade, utan först infördes genom 1927 års skolreform. Anledningen till att samseminarierna icke omnämnas i</w:t>
        <w:br/>
        <w:br/>
        <w:t xml:space="preserve">Ang. </w:t>
      </w:r>
      <w:r>
        <w:rPr>
          <w:b/>
        </w:rPr>
        <w:t>kvinnas¹</w:t>
      </w:r>
      <w:r>
        <w:rPr>
          <w:b w:val="0"/>
        </w:rPr>
        <w:t xml:space="preserve"> 1923 års behörighetslag är däremot mera oklar, och jag tror icke, att jag be-</w:t>
        <w:br/>
        <w:br/>
        <w:t>höver närmare gå in på det spörsmålet i detta sammanhang.</w:t>
        <w:br/>
        <w:br/>
        <w:t xml:space="preserve">När det nu emellertid gäller en reglering av behörigheten på ifrågavarande område, tror jag, att man är ense om de allmänna utgångspunkterna, nämligen att </w:t>
      </w:r>
      <w:r>
        <w:rPr>
          <w:b/>
        </w:rPr>
        <w:t>kvinnliga¹</w:t>
      </w:r>
      <w:r>
        <w:rPr>
          <w:b w:val="0"/>
        </w:rPr>
        <w:t xml:space="preserve"> elever böra undervisas av </w:t>
      </w:r>
      <w:r>
        <w:rPr>
          <w:b/>
        </w:rPr>
        <w:t>kvinnliga¹</w:t>
      </w:r>
      <w:r>
        <w:rPr>
          <w:b w:val="0"/>
        </w:rPr>
        <w:t xml:space="preserve"> gymnastiklärare liksom manliga elever av manliga gymnastiklärare. I allmänhet låta också båda dessa principer förena sig ganska lätt. I alla de fall, då elevantalet är tillräckligt för anställande av två eller flera gymnastiklärare, antingen en huvudlärare och någon eller några biträdande lärare eller två huvudlärare, låter det ordna sig så, att de manliga eleverna få en manlig gymnastiklärare och de </w:t>
      </w:r>
      <w:r>
        <w:rPr>
          <w:b/>
        </w:rPr>
        <w:t>kvinnliga¹</w:t>
      </w:r>
      <w:r>
        <w:rPr>
          <w:b w:val="0"/>
        </w:rPr>
        <w:t xml:space="preserve"> en </w:t>
      </w:r>
      <w:r>
        <w:rPr>
          <w:b/>
        </w:rPr>
        <w:t>kvinnlig¹</w:t>
      </w:r>
      <w:r>
        <w:rPr>
          <w:b w:val="0"/>
        </w:rPr>
        <w:t xml:space="preserve">, antingen såsom huvudlärare eller såsom biträdande lärare. MSvårigheterna inställa sig först när elevantalet vid ett läroverk icke är tillräckligt för anställande av två lärare. Det är då frågan uppkommer, huruvida till denna enda lärartjänst vid ett högre samläroverk eller ett samseminarium </w:t>
      </w:r>
      <w:r>
        <w:rPr>
          <w:b/>
        </w:rPr>
        <w:t>kvinnan¹</w:t>
      </w:r>
      <w:r>
        <w:rPr>
          <w:b w:val="0"/>
        </w:rPr>
        <w:t xml:space="preserve"> skall vara helt och hållet utesluten ur konkurrensen, såsom utskottet tänker sig, eller huruvida platsen skall stå öppen både för män och </w:t>
      </w:r>
      <w:r>
        <w:rPr>
          <w:b/>
        </w:rPr>
        <w:t>kvinnor¹</w:t>
      </w:r>
      <w:r>
        <w:rPr>
          <w:b w:val="0"/>
        </w:rPr>
        <w:t xml:space="preserve">. I propositionen har man gått in för den anordningen, att i de fall, då det endast behövs en lärartjänst och det gäller en elevkår av män och </w:t>
      </w:r>
      <w:r>
        <w:rPr>
          <w:b/>
        </w:rPr>
        <w:t>kvinnor¹</w:t>
      </w:r>
      <w:r>
        <w:rPr>
          <w:b w:val="0"/>
        </w:rPr>
        <w:t xml:space="preserve">, konkurrensen skulle vara fri. Utskottet har däremot föreslagit att en sådan befattning endast skulle få innehas av män. Anledningen till att man i propositionen valt utvägen att göra konkurrensen fri för både män och </w:t>
      </w:r>
      <w:r>
        <w:rPr>
          <w:b/>
        </w:rPr>
        <w:t>kvinnor¹</w:t>
      </w:r>
      <w:r>
        <w:rPr>
          <w:b w:val="0"/>
        </w:rPr>
        <w:t xml:space="preserve"> är givetvis, att man ansett, att olägenheten är lika stor med en manlig lärare för </w:t>
      </w:r>
      <w:r>
        <w:rPr>
          <w:b/>
        </w:rPr>
        <w:t>flickorna²</w:t>
      </w:r>
      <w:r>
        <w:rPr>
          <w:b w:val="0"/>
        </w:rPr>
        <w:t xml:space="preserve"> som med en </w:t>
      </w:r>
      <w:r>
        <w:rPr>
          <w:b/>
        </w:rPr>
        <w:t>kvinnlig¹</w:t>
      </w:r>
      <w:r>
        <w:rPr>
          <w:b w:val="0"/>
        </w:rPr>
        <w:t xml:space="preserve"> lärare för pojkarna, när det gäller ifrågavarande skolstadium, gymnasiet och seminarierna.</w:t>
        <w:br/>
        <w:br/>
        <w:t xml:space="preserve">Skolöverstyrelsen hade i sitt förslag en ganska egendomlig ståndpunkt. Den gjorde konkurrensen fri beträffande samseminarierna, under det att beträffande de högre samläroverken konkurrens utestängdes. Man ville, att det där alltid skulle finnas en manlig lärare, och räckte det inte till mer än en befattning, skulle denne manlige lärare även ha hand om </w:t>
      </w:r>
      <w:r>
        <w:rPr>
          <w:b/>
        </w:rPr>
        <w:t>flickorna²</w:t>
      </w:r>
      <w:r>
        <w:rPr>
          <w:b w:val="0"/>
        </w:rPr>
        <w:t xml:space="preserve">. Man gick till och med så långt i skolöverstyrelsens förslag, att huvudlärartjänsten vid samläroverken i varje fall förbehölls åt en man, så att en </w:t>
      </w:r>
      <w:r>
        <w:rPr>
          <w:b/>
        </w:rPr>
        <w:t>kvinna¹</w:t>
      </w:r>
      <w:r>
        <w:rPr>
          <w:b w:val="0"/>
        </w:rPr>
        <w:t xml:space="preserve"> allenast kunde inneha en befattning som biträdande lärare. Beträffande skolöverstyrelsens skilda ståndpunkter till samseminarierna och de högre samläroverken föreligger givetvis en ganska stark inkonsekvens, och inom departementet kunde man icke reflektera på den linjen. Man utgick i stället från skolöverstyrelsens ståndpunkt i fråga om samseminarierna och tillämpade den även på samläroverken.</w:t>
        <w:br/>
        <w:br/>
        <w:t xml:space="preserve">Enligt utskottets ståndpunkt skulle </w:t>
      </w:r>
      <w:r>
        <w:rPr>
          <w:b/>
        </w:rPr>
        <w:t>kvinnas¹</w:t>
      </w:r>
      <w:r>
        <w:rPr>
          <w:b w:val="0"/>
        </w:rPr>
        <w:t xml:space="preserve"> kompetens vara helt och hållet utesluten, så snart en enda manlig elev förekom bland lärjungarna. Aven om man tänker sig det fallet, att det på gymnasiet endast funnes en enda manlig elev, skulle alltså lärartjänsten vara förbehållen en man. Man frambhåller, att förhållandet icke är sådant vid de högre samläroverken, men i utskottets avfattning av lagen finns det icke något hinder för en sådan tillämpning, och man vet icke, hur utvecklingen på detta område tenderar. Det kan mycket väl tänkas, att </w:t>
      </w:r>
      <w:r>
        <w:rPr>
          <w:b/>
        </w:rPr>
        <w:t>flickornas²</w:t>
      </w:r>
      <w:r>
        <w:rPr>
          <w:b w:val="0"/>
        </w:rPr>
        <w:t xml:space="preserve"> numerär kommer att väsentligt öka i jämförelse med den nuvarande, och särskilt vad samseminarierna angår, torde det icke vara uteslutet, att de </w:t>
      </w:r>
      <w:r>
        <w:rPr>
          <w:b/>
        </w:rPr>
        <w:t>kvinnliga¹</w:t>
      </w:r>
      <w:r>
        <w:rPr>
          <w:b w:val="0"/>
        </w:rPr>
        <w:t xml:space="preserve"> eleverna i något fall komma att bliva övervägande till antalet.</w:t>
        <w:br/>
        <w:br/>
        <w:t xml:space="preserve">Utskottet åberopar till stöd för sin ståndpunkt, att det är så särskilt otillfredsställande, att en </w:t>
      </w:r>
      <w:r>
        <w:rPr>
          <w:b/>
        </w:rPr>
        <w:t>kvinnlig¹</w:t>
      </w:r>
      <w:r>
        <w:rPr>
          <w:b w:val="0"/>
        </w:rPr>
        <w:t xml:space="preserve"> gymnastiklärare handleder manliga elever. Men jag måste säga, att utskottet, såvitt jag kan förstå, har ägnat den andra sidan av saken mycket liten uppmärksamhet, jag kan gott säga ingen uppmärksamhet alls, nämligen lämpligheten av att en manlig lärare handleder </w:t>
      </w:r>
      <w:r>
        <w:rPr>
          <w:b/>
        </w:rPr>
        <w:t>kvinnliga¹</w:t>
      </w:r>
      <w:r>
        <w:rPr>
          <w:b w:val="0"/>
        </w:rPr>
        <w:t xml:space="preserve"> elever på detta stadium. Jag tror, att det för många i denna kammare liksom för mig ter sig minst lika olämpligt, att en manlig lärare handleder </w:t>
      </w:r>
      <w:r>
        <w:rPr>
          <w:b/>
        </w:rPr>
        <w:t>kvinnliga¹</w:t>
      </w:r>
      <w:r>
        <w:rPr>
          <w:b w:val="0"/>
        </w:rPr>
        <w:br/>
        <w:br/>
        <w:t>elever på gymnasiet och vid samseminarier, och jag tror, att erfarenheten från jenna anordning icke är så alldeles tillfredsställande, som här har gjorts gälande.</w:t>
        <w:br/>
        <w:br/>
        <w:t xml:space="preserve">Jag ber att få tillägga, att ett bifall till utskottets förslag, såvitt jag förstår, skulle innebära ett uppgivande av de principer, som från riksdagens sida tidigare hävdats på detta område. Senast vid 1928 års riksdag, då fråga var om anslag till gymnastikläraretjänster vid de högre samläroverken, uttalades från riksdagens sida, att riksdagen förutsatte, att för den </w:t>
      </w:r>
      <w:r>
        <w:rPr>
          <w:b/>
        </w:rPr>
        <w:t>kvinnliga¹</w:t>
      </w:r>
      <w:r>
        <w:rPr>
          <w:b w:val="0"/>
        </w:rPr>
        <w:t xml:space="preserve"> ungdomens gymnastikundervisning </w:t>
      </w:r>
      <w:r>
        <w:rPr>
          <w:b/>
        </w:rPr>
        <w:t>kvinnliga¹</w:t>
      </w:r>
      <w:r>
        <w:rPr>
          <w:b w:val="0"/>
        </w:rPr>
        <w:t xml:space="preserve"> gymnastiklärare komma att i alla fall, då sådant är möjligt, anlitas. Det var i en anslagsfråga detta uttalande gjordes från statsutskottets sida, och statsutskottets förslag bifölls av riksdagen. Kungl. Maj:t hade då ifrågasatt vissa anslag för biträdande gymnastiklärare, och av uppställningen framgick, att ungefär en tredjedel av timantalet vid gymnastikundervisningen för </w:t>
      </w:r>
      <w:r>
        <w:rPr>
          <w:b/>
        </w:rPr>
        <w:t>kvinnliga¹</w:t>
      </w:r>
      <w:r>
        <w:rPr>
          <w:b w:val="0"/>
        </w:rPr>
        <w:t xml:space="preserve"> elever skulle handhavas av manliga lärare. Statsutskottet rättade detta förhållande och överförde nämnda tredjedel av timantalet till </w:t>
      </w:r>
      <w:r>
        <w:rPr>
          <w:b/>
        </w:rPr>
        <w:t>kvinnliga¹</w:t>
      </w:r>
      <w:r>
        <w:rPr>
          <w:b w:val="0"/>
        </w:rPr>
        <w:t xml:space="preserve"> lärare samt gjorde i samband därmed det nyss citerade uttalandet.</w:t>
        <w:br/>
        <w:br/>
        <w:t>Tagutskottet räknar nu tydligen med att en omsvängning på denna punkt inträtt inom riksdagsopinionen, men jag för min del har naturligtvis vid propositionens utarbetande haft att följa de direktiv, som riksdagen tidigare uttalat. Vill nu riksdagen göra en avvikelse från dem, må det vara riksdagens sak, men jag har icke kunnat handla på annat sätt än som skett.</w:t>
        <w:br/>
        <w:br/>
        <w:t>Vad beträffar den ekonomiska sidan av saken, vill jag också framhålla, att lagutskottets förslag otvivelaktigt innebär en kostnadsökning i förhållande till Kungl. Maj:ts förslag.</w:t>
      </w:r>
    </w:p>
    <w:p>
      <w:pPr>
        <w:pStyle w:val="Heading2"/>
      </w:pPr>
      <w:r>
        <w:t>8. Wilhelm Björck (Socialdemokraterna, man)</w:t>
      </w:r>
    </w:p>
    <w:p>
      <w:r>
        <w:rPr>
          <w:b w:val="0"/>
        </w:rPr>
        <w:t xml:space="preserve">Herr talman! Min högt ärade vän herr Klefbeck missförstod mig nog på en eller annan punkt. När jag uttalade mig om lagutskottets förslag, lämnade jag reservanterna utom räkningen, vilka här litat på Kungl. Maj:ts mycket välgrundade framställning i ämnet. Jag vill emellertid med anledning av en fråga, som herr Klefbeck ställde till mig, säga, att jag visserligen formellt icke är rätter vederbörande att svara på den, men att jag ändå har någon möjlighet att göra det — den frågan nämligen: Förordas en manlig sökande till ett </w:t>
      </w:r>
      <w:r>
        <w:rPr>
          <w:b/>
        </w:rPr>
        <w:t>flickläroverk²</w:t>
      </w:r>
      <w:r>
        <w:rPr>
          <w:b w:val="0"/>
        </w:rPr>
        <w:t xml:space="preserve">? På den frågan kan jag inte svara annat än med en hänvisning till grundlagen. Om skickligheten och förtjänsten är störst hos den manliga sökande, lär varken skolöverstyrelsen eller Kungl. Maj:t komma ifrån att utnämna honom, såvitt jag kan se. Det hade emellertid enligt min mening kunnat ligga inom lagutskottets intressesfär att söka få rätsida även på den delen av den föreliggande frågan, men man har tydligen varit så uppe i de maskulina rymderna, att man inte mäktat ha något intresse över för </w:t>
      </w:r>
      <w:r>
        <w:rPr>
          <w:b/>
        </w:rPr>
        <w:t>kvinnorna¹</w:t>
      </w:r>
      <w:r>
        <w:rPr>
          <w:b w:val="0"/>
        </w:rPr>
        <w:t>.</w:t>
        <w:br/>
        <w:br/>
        <w:t xml:space="preserve">Vad så beträffar herr Bissmarks uppträdande här, nödgas jag framhålla, att såvitt jag kunde uppfatta honom rätt, har jag åtminstone en ganska farlig konkurrent, när det gäller den där konstritten på de höga hästarna. Det var nämligen ofantligt litet av sakliga erinringar, som herr Bissmark riktade mot vad jag hade haft att anföra. Jag skall verkligen be att av herr Bissmark få uppgift på hur många läroverk vi ha med 80 procent pojkar och 20 procent </w:t>
      </w:r>
      <w:r>
        <w:rPr>
          <w:b/>
        </w:rPr>
        <w:t>flickor²</w:t>
      </w:r>
      <w:r>
        <w:rPr>
          <w:b w:val="0"/>
        </w:rPr>
        <w:t xml:space="preserve">. Ta vi samläroverken i gemen, ha vi redan ungefär 30 procent </w:t>
      </w:r>
      <w:r>
        <w:rPr>
          <w:b/>
        </w:rPr>
        <w:t>flickor²</w:t>
      </w:r>
      <w:r>
        <w:rPr>
          <w:b w:val="0"/>
        </w:rPr>
        <w:t xml:space="preserve"> in toto, men vi kunna naturligtvis icke räkna så, utan måste hålla oss till de omorganiserade stadierna, och där är </w:t>
      </w:r>
      <w:r>
        <w:rPr>
          <w:b/>
        </w:rPr>
        <w:t>flickornas²</w:t>
      </w:r>
      <w:r>
        <w:rPr>
          <w:b w:val="0"/>
        </w:rPr>
        <w:t xml:space="preserve"> procenttal genomsnittligt åtskilligt högre, eftersom omorganisationen icke fortskridit hela vägen. Vi ha redan i hela gymnasiet siffran på de </w:t>
      </w:r>
      <w:r>
        <w:rPr>
          <w:b/>
        </w:rPr>
        <w:t>kvinnliga¹</w:t>
      </w:r>
      <w:r>
        <w:rPr>
          <w:b w:val="0"/>
        </w:rPr>
        <w:t xml:space="preserve"> eleverna uppe i 30 procent. Läroverket i Västervik, som spökade här, var ett mycket olyckligt valt exempel, ty om herr Bissmark känt denna sak litet närmare, skulle han ha vetat, att</w:t>
        <w:br/>
        <w:br/>
        <w:t xml:space="preserve">förra riksdagen där möjliggjorde upprättande av latingymnasium och att det är blott en enda ring, till vilken </w:t>
      </w:r>
      <w:r>
        <w:rPr>
          <w:b/>
        </w:rPr>
        <w:t>flickor²</w:t>
      </w:r>
      <w:r>
        <w:rPr>
          <w:b w:val="0"/>
        </w:rPr>
        <w:t xml:space="preserve"> samlats. Det är därför naturligt, att man får en så låg siffra där — det är 8 pojkar och 3 </w:t>
      </w:r>
      <w:r>
        <w:rPr>
          <w:b/>
        </w:rPr>
        <w:t>flickor²</w:t>
      </w:r>
      <w:r>
        <w:rPr>
          <w:b w:val="0"/>
        </w:rPr>
        <w:t xml:space="preserve"> i denna ring. Västervik var således ett särdeles olyckligt exempel såsom bevis för rimligheten av lagutskottets ståndpunkt.</w:t>
        <w:br/>
        <w:br/>
        <w:t>Sedan anförde herr Bissmark, att det även med Kungl. Maj:ts förslag finns möjlighet till manipulationer. Jag vill framhålla, att Kungl. Maj:ts förslag är ett rätlinjigt förslag. Där står tydligt och klart, att när antalet pojkar vid ett läroverk är så stort, att en lärare får full sysselsättning genom att uteslutande undervisa manliga lärjungar, skall det vara en manlig gymnastiklärare. Men herr Bissmark förbisåg, att det förekommer olika avlöningsförmåner för dem som undervisa på gymnasiestadiet och för dem som undervisa på realskolestadiet. Det blir därför en naturlig strävan för vilken gymnastiklärare som helst att få undervisa någon gymnasieklass för att komma i åtnjutande av den högre avlöningen. Det finns sålunda ett ekonomiskt intresse att manipulera i syfte att få högre timavlöning för vederbörande, och då måste man också taga i betraktande den påfrestning, detta innebär att organisera på ett sätt, som inte är lämpligt.</w:t>
        <w:br/>
        <w:br/>
        <w:t xml:space="preserve">Vad beträffar herr Klefbecks exempel, vill jag till undvikande av alla missförstånd säga, att ingenstans torde vid gymnastikundervisningen fem pojkar stickas in bland 95 </w:t>
      </w:r>
      <w:r>
        <w:rPr>
          <w:b/>
        </w:rPr>
        <w:t>flickor²</w:t>
      </w:r>
      <w:r>
        <w:rPr>
          <w:b w:val="0"/>
        </w:rPr>
        <w:t xml:space="preserve">. För övrigt är det ju regel — det hoppas jag lagutskottet vet — att det i regel anordnas särskilda gymnastikavdelningar för pojkar och för </w:t>
      </w:r>
      <w:r>
        <w:rPr>
          <w:b/>
        </w:rPr>
        <w:t>flickor²</w:t>
      </w:r>
      <w:r>
        <w:rPr>
          <w:b w:val="0"/>
        </w:rPr>
        <w:t>. Någon gång kan man i de lägsta klasserna godtaga gemensam undervisning, men i klasserna högre upp äro de helt skilda. När herr Bissmark gjorde sig lustig över herr Klefbeck, tycker jag följaktligen, att detta vittnade icke om att man från lagutskottsmajoritetens sida penetrerat frågan särskilt djupt. Och att skriva dåliga lagar i förlitan på en förnuftig tillämpning lär väl få anses vara en mycket dålig princip.</w:t>
        <w:br/>
        <w:br/>
        <w:t>Till sist vill jag efterlysa, vad herr Bissmark hade att säga om den invändning, jag framställde beträffande formuleringen av samseminariernas lärarfråga.</w:t>
        <w:br/>
        <w:br/>
        <w:t>Jag vidhåller mitt yrkande.</w:t>
      </w:r>
    </w:p>
    <w:p>
      <w:pPr>
        <w:pStyle w:val="Heading2"/>
      </w:pPr>
      <w:r>
        <w:t>9. unknown (–, –)</w:t>
      </w:r>
    </w:p>
    <w:p>
      <w:r>
        <w:rPr>
          <w:b w:val="0"/>
        </w:rPr>
        <w:t>Herr talman! Det har med full rätt yttrats av åtskilliga föregående talare, att denna fråga icke har någon större räckvidd.</w:t>
        <w:br/>
        <w:br/>
        <w:t xml:space="preserve">I allmänhet är det ju så vid läroverken, vilket påpekats senast av herr statsrådet, att undervisningen i gymnastik samt lek och idrott för de </w:t>
      </w:r>
      <w:r>
        <w:rPr>
          <w:b/>
        </w:rPr>
        <w:t>kvinnliga¹</w:t>
      </w:r>
      <w:r>
        <w:rPr>
          <w:b w:val="0"/>
        </w:rPr>
        <w:t xml:space="preserve"> lärjungarna ombesörjes av </w:t>
      </w:r>
      <w:r>
        <w:rPr>
          <w:b/>
        </w:rPr>
        <w:t>kvinnliga¹</w:t>
      </w:r>
      <w:r>
        <w:rPr>
          <w:b w:val="0"/>
        </w:rPr>
        <w:t xml:space="preserve"> lärare, men samma undervisning för de manliga lärjungarna besörjes av manliga lärare. Det kan emellertid inträffa sådana fall — och det är ju därom tvisten rör sig — att ett läroverk icke har så många lärjungar i de avdelningar, det är fråga om, att man kan ha både en manlig och en </w:t>
      </w:r>
      <w:r>
        <w:rPr>
          <w:b/>
        </w:rPr>
        <w:t>kvinnlig¹</w:t>
      </w:r>
      <w:r>
        <w:rPr>
          <w:b w:val="0"/>
        </w:rPr>
        <w:t xml:space="preserve"> gymnastiklärare, utan man måste bestämma sig för antingen det ena slaget eller det andra. Då tycker jag, att det är rimligast, att den myndighet, som tillsätter gymnastiklärare, får handla efter omständigheterna, så att, om antalet manliga lärjungar är det övervägande, det blir en manlig lärare, och om åter antalet </w:t>
      </w:r>
      <w:r>
        <w:rPr>
          <w:b/>
        </w:rPr>
        <w:t>kvinnliga¹</w:t>
      </w:r>
      <w:r>
        <w:rPr>
          <w:b w:val="0"/>
        </w:rPr>
        <w:t xml:space="preserve"> lärjungar är övervägande, det får bli en </w:t>
      </w:r>
      <w:r>
        <w:rPr>
          <w:b/>
        </w:rPr>
        <w:t>kvinnlig¹</w:t>
      </w:r>
      <w:r>
        <w:rPr>
          <w:b w:val="0"/>
        </w:rPr>
        <w:t xml:space="preserve"> gymnastiklärare. Nu hävdar herr Bissmark här utskottets ståndpunkt, att så snart det i ett dylikt läroverk eller en dylik avdelning finns manliga lärjungar, skall det absolut vara en manlig lärare. Men jag måste be att få påpeka, att det är inte bara det, som utskottets förslag innebär, utan utskottets förslag innebär också, att de </w:t>
      </w:r>
      <w:r>
        <w:rPr>
          <w:b/>
        </w:rPr>
        <w:t>kvinnliga¹</w:t>
      </w:r>
      <w:r>
        <w:rPr>
          <w:b w:val="0"/>
        </w:rPr>
        <w:t xml:space="preserve"> lärjungar, som finnas i ett sådant läroverk, aldrig skola få förmånen — ifall det nu är en förmån — att undervisas av </w:t>
      </w:r>
      <w:r>
        <w:rPr>
          <w:b/>
        </w:rPr>
        <w:t>kvinnliga¹</w:t>
      </w:r>
      <w:r>
        <w:rPr>
          <w:b w:val="0"/>
        </w:rPr>
        <w:t xml:space="preserve"> lärare. Detta är ju den andra sidan av saken, och — som herr statsrådet Gärde nyss påpekade — om det är en olägenhet för de</w:t>
        <w:br/>
        <w:br/>
        <w:t xml:space="preserve">manliga lärjungarna att undervisas av </w:t>
      </w:r>
      <w:r>
        <w:rPr>
          <w:b/>
        </w:rPr>
        <w:t>kvinnliga¹</w:t>
      </w:r>
      <w:r>
        <w:rPr>
          <w:b w:val="0"/>
        </w:rPr>
        <w:t xml:space="preserve"> lärare, så måste det ju också Ang. </w:t>
      </w:r>
      <w:r>
        <w:rPr>
          <w:b/>
        </w:rPr>
        <w:t>kvinnas¹</w:t>
      </w:r>
      <w:r>
        <w:rPr>
          <w:b w:val="0"/>
        </w:rPr>
        <w:br/>
        <w:br/>
        <w:t xml:space="preserve">vara en olägenhet för de </w:t>
      </w:r>
      <w:r>
        <w:rPr>
          <w:b/>
        </w:rPr>
        <w:t>kvinnliga¹</w:t>
      </w:r>
      <w:r>
        <w:rPr>
          <w:b w:val="0"/>
        </w:rPr>
        <w:t xml:space="preserve"> lärjungarna att undervisas av manliga behörighet lärare att innehava</w:t>
        <w:br/>
        <w:br/>
        <w:t>ä ä : . . - gymnastik- Jag tror emellertid för min del — och det var egentligen det, jag ville säga lärartjänst.</w:t>
        <w:br/>
        <w:br/>
        <w:t xml:space="preserve">— att farhågorna från båda hållen äro rätt överdrivna. Jag har haft rätt (Forts) många tillfällen under min verksamhet att följa undervisningen såväl där den bedrivits av manliga gymnastiklärare som där den bedrivits av </w:t>
      </w:r>
      <w:r>
        <w:rPr>
          <w:b/>
        </w:rPr>
        <w:t>kvinnliga¹</w:t>
      </w:r>
      <w:r>
        <w:rPr>
          <w:b w:val="0"/>
        </w:rPr>
        <w:t xml:space="preserve"> lärare för lärjungar av båda könen, och jag får uppriktigt erkänna, att de olägenheter, man inbillar sig vara förenade med undervisningen av </w:t>
      </w:r>
      <w:r>
        <w:rPr>
          <w:b/>
        </w:rPr>
        <w:t>kvinnliga¹</w:t>
      </w:r>
      <w:r>
        <w:rPr>
          <w:b w:val="0"/>
        </w:rPr>
        <w:t xml:space="preserve"> lärare för pojkar, äro obefintliga. Jag har själv tidigare — det erkänner jag gärna — stått på ungefär samma ståndpunkt som herr Bissmark, men erfarenheten har lärt mig, att det förhåller sig i avseende å gymnastikundervisningen på samma sätt, som herr Holmgren nyss skildrade beträffande andra slag av undervisning. Det går alldeles utmärkt för en duktig gymnastiklärarinna att undervisa pojkar även om dessa äro vid en rätt framskriden ålder. De olägenheter, som man i allmänhet föreställer sig, finnas inte.</w:t>
        <w:br/>
        <w:br/>
        <w:t xml:space="preserve">Om det nu skulle gå, som utskottet vill, att vid de skolor, om vilka det här är fråga, där det finns äldre både manliga och </w:t>
      </w:r>
      <w:r>
        <w:rPr>
          <w:b/>
        </w:rPr>
        <w:t>kvinnliga¹</w:t>
      </w:r>
      <w:r>
        <w:rPr>
          <w:b w:val="0"/>
        </w:rPr>
        <w:t xml:space="preserve"> lärjungar, undervisningen skulle ordnas så, att dessa skolors läraretjänster i gymnastik skulle förbehållas uteslutande åt manliga gymnastiklärare, sker ju dock en verklig orättvisa gent emot de </w:t>
      </w:r>
      <w:r>
        <w:rPr>
          <w:b/>
        </w:rPr>
        <w:t>kvinnliga¹</w:t>
      </w:r>
      <w:r>
        <w:rPr>
          <w:b w:val="0"/>
        </w:rPr>
        <w:t xml:space="preserve"> gymnastiklärarna, vilka bli uteslutna från dylika läroverk, hur litet proportionsvis antalet manliga lärjungar än är och hur stort antalet </w:t>
      </w:r>
      <w:r>
        <w:rPr>
          <w:b/>
        </w:rPr>
        <w:t>kvinnliga¹</w:t>
      </w:r>
      <w:r>
        <w:rPr>
          <w:b w:val="0"/>
        </w:rPr>
        <w:t xml:space="preserve">. Detta måste innebära en betydande orättvisa, och då enligt min erfarenhet inga nämnvärda olägenheter äro förenade med systemet att ha en </w:t>
      </w:r>
      <w:r>
        <w:rPr>
          <w:b/>
        </w:rPr>
        <w:t>kvinnlig¹</w:t>
      </w:r>
      <w:r>
        <w:rPr>
          <w:b w:val="0"/>
        </w:rPr>
        <w:t xml:space="preserve"> gymnastiklärare för manliga lärjungar — det kan, såsom redan framhållits här, inte bli annat än i undantagsfall — tror jag, att man utan några farhågor kan följa Kungl. Maj:ts förslag, så mycket mera som detta, enligt vad vi hört från herr statsrådet, ju innebär ingenting annat än ett vidhållande av en grundsats, som riksdagen tidigare tydligt har uttalat.</w:t>
        <w:br/>
        <w:br/>
        <w:t>Jag ber, herr talman, att få yrka bifall till Kungl. Maj:ts förslag.</w:t>
      </w:r>
    </w:p>
    <w:p>
      <w:pPr>
        <w:pStyle w:val="Heading2"/>
      </w:pPr>
      <w:r>
        <w:t>10. Georg Bissmark (Första kammarens nationella parti, man)</w:t>
      </w:r>
    </w:p>
    <w:p>
      <w:r>
        <w:rPr>
          <w:b w:val="0"/>
        </w:rPr>
        <w:t xml:space="preserve">Herr talman! Jag ber om ursäkt för att jag begär ordet tre gånger i en debatt — det brukar jag inte göra — men jag har blivit uppkallad av åtskilliga omständigheter. Jag får beträffande den senaste talaren säga, att det skulle ha varit mycket intressant att få veta, var han gjort dessa erfarenheter, att mognare manlig ungdom undervisas av </w:t>
      </w:r>
      <w:r>
        <w:rPr>
          <w:b/>
        </w:rPr>
        <w:t>kvinnliga¹</w:t>
      </w:r>
      <w:r>
        <w:rPr>
          <w:b w:val="0"/>
        </w:rPr>
        <w:t xml:space="preserve"> gymnastiklärare. Jag trodde inte det förekom här i vårt land, att så skedde i sådan utsträckning, att man kunde tala om någon verklig erfarenhet av det systemet.</w:t>
        <w:br/>
        <w:br/>
        <w:t xml:space="preserve">Vad som egentligen givit mig anledning att uppträda på nytt, var att herr Björck efterlyste ett bemötande av hans anmärkning beträffande samseminarierna. Ja, jag nämnde, att herr Björck rörde sig med en hel del sofismer, men jag trodde inte han ansåg, att jag var skyldig att taga upp alla. En av de allra grövsta tycker jag var hans invändning, när det gällde samseminarierna. Såvitt jag fattade detta, ville herr Björck göra gällande, att om en lärjunge vid ett samseminarium hade en övningsklass av småpojkar, skulle även dessa småpojkar betraktas som lärjungar vid samseminariet, d. v. s. utskottets förslag skulle uppfattas så, att </w:t>
      </w:r>
      <w:r>
        <w:rPr>
          <w:b/>
        </w:rPr>
        <w:t>kvinna¹</w:t>
      </w:r>
      <w:r>
        <w:rPr>
          <w:b w:val="0"/>
        </w:rPr>
        <w:t xml:space="preserve"> skulle icke få meddela undervisning i gymnastik åt småbarn, som såsom övningsklass finge sin undervisning vid ett samseminarium! Detta anser jag vara en sådan vantolkning av själva ordalagen, så att det kan väl inte gärna ifrågakomma, att någon vederhäftig myndighet skulle tolka det på det sättet.</w:t>
        <w:br/>
        <w:br/>
        <w:t xml:space="preserve">Beträffande sedan statsrådets anmärkning mot utskottet, att vi inte beaktat </w:t>
      </w:r>
      <w:r>
        <w:rPr>
          <w:b/>
        </w:rPr>
        <w:t>kvinnornas¹</w:t>
      </w:r>
      <w:r>
        <w:rPr>
          <w:b w:val="0"/>
        </w:rPr>
        <w:t xml:space="preserve"> behov utav att få siärlärare för </w:t>
      </w:r>
      <w:r>
        <w:rPr>
          <w:b/>
        </w:rPr>
        <w:t>flickorna²</w:t>
      </w:r>
      <w:r>
        <w:rPr>
          <w:b w:val="0"/>
        </w:rPr>
        <w:t xml:space="preserve">, alltså </w:t>
      </w:r>
      <w:r>
        <w:rPr>
          <w:b/>
        </w:rPr>
        <w:t>kvinnliga¹</w:t>
      </w:r>
      <w:r>
        <w:rPr>
          <w:b w:val="0"/>
        </w:rPr>
        <w:t xml:space="preserve"> lärare i gymnastik, får jag säga, att den anmärkningen skall jag be att få rikta tillbaka</w:t>
        <w:br/>
        <w:br/>
        <w:t xml:space="preserve">i allra högsta grad mot statsrådet. Varför har inte regeringen i detta sammanhang tagit upp hela frågan? Jag tror man skulle ha mötts av ett mycket välvilligt utskott, i fall man velat gå in för en radikal klyvning av undervisningen, särskilt på ett högre stadium, så att den manliga ungdomen skulle undervisas av manliga lärare och den </w:t>
      </w:r>
      <w:r>
        <w:rPr>
          <w:b/>
        </w:rPr>
        <w:t>kvinnliga¹</w:t>
      </w:r>
      <w:r>
        <w:rPr>
          <w:b w:val="0"/>
        </w:rPr>
        <w:t xml:space="preserve"> ungdomen av </w:t>
      </w:r>
      <w:r>
        <w:rPr>
          <w:b/>
        </w:rPr>
        <w:t>kvinnliga¹</w:t>
      </w:r>
      <w:r>
        <w:rPr>
          <w:b w:val="0"/>
        </w:rPr>
        <w:t xml:space="preserve">. Jag tror att det knappast inom utskottet fanns någon meningsskiljaktighet i den frågan. Men den saken föreligger inte. Här är ju frågan om den </w:t>
      </w:r>
      <w:r>
        <w:rPr>
          <w:b/>
        </w:rPr>
        <w:t>kvinnliga¹</w:t>
      </w:r>
      <w:r>
        <w:rPr>
          <w:b w:val="0"/>
        </w:rPr>
        <w:t xml:space="preserve"> behörighetslagen, och där kunna vi väl inte skriva någonting om behörighet för män — så sammanblandade äro väl ännu inte könen i vårt land, att man tar in bestämmelser om behörighet för manliga lärare i den </w:t>
      </w:r>
      <w:r>
        <w:rPr>
          <w:b/>
        </w:rPr>
        <w:t>kvinnliga¹</w:t>
      </w:r>
      <w:r>
        <w:rPr>
          <w:b w:val="0"/>
        </w:rPr>
        <w:t xml:space="preserve"> behörighetslagen! Vi ha behandlat den fråga, vi hade till behandling, och icke tagit upp något annat, men jag emotser med allra största glädje, om från Kungl. Maj:ts sida skulle komma ett sådant förslag till en radikalare klyvning av denna undervisning på det högre stadiet. Då kanske vi kunna mötas allesammans — utom herr Holmgren.</w:t>
      </w:r>
    </w:p>
    <w:p>
      <w:pPr>
        <w:pStyle w:val="Heading2"/>
      </w:pPr>
      <w:r>
        <w:t>11. Olof Olsson (Socialdemokraterna, man)</w:t>
      </w:r>
    </w:p>
    <w:p>
      <w:r>
        <w:rPr>
          <w:b w:val="0"/>
        </w:rPr>
        <w:t xml:space="preserve">Jag tror, herr talman, att vad som yttrades från statsrådsbänken nyss ställde frågan mycket klar och tydlig inför oss, så att det inte behöver bli så svårt, då det gäller att gå till avgörande. Alla äro överens om utgångspunkten: att männen böra i allmänhet undervisas av män och </w:t>
      </w:r>
      <w:r>
        <w:rPr>
          <w:b/>
        </w:rPr>
        <w:t>kvinnorna¹</w:t>
      </w:r>
      <w:r>
        <w:rPr>
          <w:b w:val="0"/>
        </w:rPr>
        <w:t xml:space="preserve"> av </w:t>
      </w:r>
      <w:r>
        <w:rPr>
          <w:b/>
        </w:rPr>
        <w:t>kvinnor¹</w:t>
      </w:r>
      <w:r>
        <w:rPr>
          <w:b w:val="0"/>
        </w:rPr>
        <w:t xml:space="preserve"> i här föreliggande fall. När vi således ha renodlade gymnastikavdelningar, då är saken klar, men det är när de blandade avdelningarna uppträda på arenan, som frågan uppkommer hur man skall göra. Varför skall man då utan vidare resonemang och under alla förhållanden ha manliga lärare? Det är det, som är den ställda frågan. På den frågan har man inte ifrån utskottets sida kunnat ge någon förklaring, som är övertygande. Varför skall det just vara en man — alltid — och inte någon gång en </w:t>
      </w:r>
      <w:r>
        <w:rPr>
          <w:b/>
        </w:rPr>
        <w:t>kvinna¹</w:t>
      </w:r>
      <w:r>
        <w:rPr>
          <w:b w:val="0"/>
        </w:rPr>
        <w:t xml:space="preserve">? I början av herr Bissmarks anförande tyckte jag mig finna den förklaringsgrunden, att pojkarna reagera på ett kraftigare sätt mot en </w:t>
      </w:r>
      <w:r>
        <w:rPr>
          <w:b/>
        </w:rPr>
        <w:t>kvinnlig¹</w:t>
      </w:r>
      <w:r>
        <w:rPr>
          <w:b w:val="0"/>
        </w:rPr>
        <w:t xml:space="preserve"> lärare, och att således — om man får dra ut konsekvensen av detta — även den manliga ungdomen skulle reagera på detta kraftigare sätt. Det kan ju hända, att detta är en missuppfattning, men såvitt jag förstod, var detta ungefär kontentan av de små utvikningar, herr Bissmark på denna punkt gjorde. Jag tror, att detta hans resonemang är ett misstag. Det är i slynoch slyngelåren, när pojkar och </w:t>
      </w:r>
      <w:r>
        <w:rPr>
          <w:b/>
        </w:rPr>
        <w:t>flickor²</w:t>
      </w:r>
      <w:r>
        <w:rPr>
          <w:b w:val="0"/>
        </w:rPr>
        <w:t xml:space="preserve"> i hög grad leva under de mera obändiga instinkternas inflytande, som reaktionen är så där stark, men så fort ungdomen hunnit upp till den ålder, som det här gäller, när de mera äro underkastade det disciplinerande förståndet, då förekomma i regel inga sådana reaktioner.</w:t>
        <w:br/>
        <w:br/>
        <w:t>När herr Bissmark säger, att vi inte ha några speciella erfarenheter på just detta gebit, har han rätt, men vi som äro lärare ha rika erfarenheter om ungdomen och hur den reagerar 1 olika situationer. Av den erfarenheten kunna vi dra vissa slutledningar, och dessa leda mig direkt till reservanternas förslag.</w:t>
      </w:r>
    </w:p>
    <w:p>
      <w:pPr>
        <w:pStyle w:val="Heading2"/>
      </w:pPr>
      <w:r>
        <w:t>12. unknown (–, –)</w:t>
      </w:r>
    </w:p>
    <w:p>
      <w:r>
        <w:rPr>
          <w:b w:val="0"/>
        </w:rPr>
        <w:t xml:space="preserve">Herr Bissmark frågade mig, varifrån jag kunde åberopa erfarenheter av att det går för sig, att </w:t>
      </w:r>
      <w:r>
        <w:rPr>
          <w:b/>
        </w:rPr>
        <w:t>kvinnor¹</w:t>
      </w:r>
      <w:r>
        <w:rPr>
          <w:b w:val="0"/>
        </w:rPr>
        <w:t xml:space="preserve"> undervisa äldre manliga lärjungar i i gymnastik. Jag har sådana erfarenheter visserligen icke ifrån gymnasier men från skolavdelningar, där lärjungarna ha ungefär den ålder, som man har, då man går i gymnasiet. Vi ha nämligen i min hemstad haft en hel mängd sådana fall, dels i fortsättningsskolorna — där dock kanske eleverna äro något yngre — men dels även i ungdomsavdelningar och frivilliga gymnastikavdelningar, där lärjungarna varit äldre och där gymnastiken letts av </w:t>
      </w:r>
      <w:r>
        <w:rPr>
          <w:b/>
        </w:rPr>
        <w:t>kvinnliga¹</w:t>
      </w:r>
      <w:r>
        <w:rPr>
          <w:b w:val="0"/>
        </w:rPr>
        <w:t xml:space="preserve"> lärare, utan att några slags olägenheter därvidlag yppat sig. Jag menar, att den erfarenheten är tillräckligt vägledande och upplysande i detta fall.</w:t>
      </w:r>
    </w:p>
    <w:p>
      <w:pPr>
        <w:pStyle w:val="Heading2"/>
      </w:pPr>
      <w:r>
        <w:t>13. Wilhelm Björck (Socialdemokraterna, man)</w:t>
      </w:r>
    </w:p>
    <w:p>
      <w:r>
        <w:rPr>
          <w:b w:val="0"/>
        </w:rPr>
        <w:t xml:space="preserve">Herr talman! Endast ett par ord i anledning av Ang. </w:t>
      </w:r>
      <w:r>
        <w:rPr>
          <w:b/>
        </w:rPr>
        <w:t>kvinnas¹</w:t>
      </w:r>
      <w:r>
        <w:rPr>
          <w:b w:val="0"/>
        </w:rPr>
        <w:br/>
        <w:br/>
        <w:t>herr Bissmarks försök att klara upp frågan om samseminarierna. För mina behörighet ögon måste det te sig ytterst egendomligt, att när utskottet avser seminariets 2 nelane elever — folkskoleseminarium med uteslutande manliga elever — väljer man lårartjänst. inte detta korrekta uttryck, utan man talar om seminariets lärjungar. TI alla (Forts. författningar, som röra folkskoleseminarierna, innebär uttrycket lärjungar inbegreppet av lärjungarna i övningsskolan och seminariets elever. Beträffande seminariets lärjungar i egentlig mening, om jag så får säga, användes konsekvent uttrycket elever. När herr Bissmark vill tolka uttrycket lärjungar som om det stode elever, tycker jag han har ganska liten respekt för den skrivna lagens bud. Det är uppenbarligen en kollaps från lagutskottets sida, som här påvisats, och den försöker man komma ifrån genom att orda om sofismer! För mig är det inte opassande att lyda vad som står 1 lagarna, men herr Bissmark anser det tydligen opassande, att man fäster uppmärksamheten på att utskottet vid sin lagskrivning använder ett alldeles felaktigt uttryck, och att detta uttryck, lojalt tillämpat, ovillkorligen måste leda till den tolkning, jag här framhållit.</w:t>
        <w:br/>
        <w:br/>
        <w:t>rätt för vissa motion om rätt för medborgare i de andra skandinaviska länderna att söka och utländska medborgare att söka</w:t>
        <w:br/>
        <w:br/>
        <w:t>erhålla vetenskapliga befattningar vid våra högskolor i samma ordning som svenska medborgare.</w:t>
      </w:r>
    </w:p>
    <w:p>
      <w:pPr>
        <w:pStyle w:val="Heading2"/>
      </w:pPr>
      <w:r>
        <w:t>14. Israel Holmgren (Frisinnade folkpartiet, man)</w:t>
      </w:r>
    </w:p>
    <w:p>
      <w:r>
        <w:rPr>
          <w:b w:val="0"/>
        </w:rPr>
        <w:t>Herr talman! Jag behöver inte uppehålla mig vid Europas vånda, den känna vi alla i vårt inre. Den ha vi haft över oss ända sedan kriget, och på de sista åren har den blivit allt mer och mer tyngande. Alla äro ju ense om att en väsentlig anledning till dessa förhållanden ligger i motsättningen mellan de olika nationerna i Europa, ligger i de skrankor, som de ha byggt upp sig emellan, och jag tror också, att alla äro fullkomligt ense om att allt vad som kan göras för att bringa bot i dessa förhållanden också måste göras. Sveriges möjligheter att taga initiativ av någon betydelse i dessa internationella förhållanden äro mycket begränsade, därför att landet är så litet, eller snarare folkmängden är så liten. Men i Norden, där äro förhållandena helt andra. I Norden intar Sverige ställningen av storebror, och här kan Sverige uträtta någonting genom initiativ till förbrödring, till närmare sammanslutning mellan de nordiska folken. Och Sverige inte bara kan, utan när Sverige kan, så bör Sverige också enligt min mening och, som jag tror, väl enligt allas mening ta de initiativ, som äro möjliga att taga för avlägsnandet av barriärerna mellan de nordiska folken, nämligen sådana barriärer, som med fördel kunna avlägsnas.</w:t>
        <w:br/>
        <w:br/>
        <w:t>Ett sådant område, där efter min mening någonting skulle kunna göras nu genast i den riktningen, är det vetenskapliga området, och jag har tillåtit mig framställa en motion i den frågan, en motion, vars syftning är, att medborgare i de andra nordiska länderna skulle berättigas att söka vetenskapliga lärarbefattningar vid våra universitet och högskolor i samma ordning som svenska medborgare. Detta är innebörden av min motion.</w:t>
        <w:br/>
        <w:br/>
        <w:t>Man kan ju, såvitt jag förstår, icke resa just mer än en saklig invändning emot en sådan ordning, och det skulle vara den, att man riskerar att taga brödet ur munnen på våra egna obefordrade vetenskapsmän, om de i konkurrensen, t. ex. om en professur, skulle kunna stickas ut av en dansk eller en norrman</w:t>
        <w:br/>
        <w:br/>
        <w:t>t. ex. Jag frågar mig då, vilket är fördelaktigare för vårt land, att vid en Om professorskonkurrens ta en svensk, som är underlägsen, eller att ta en dansk rätt för vissa fn a 9 : - utländska eller norrman, som är överlägsen? Ser man saken en smula i stort, kan väl medborgare alt svaret inte bli mer än ett. Landets intresse är, att få den bästa, Detta besöka tyder för undervisningen och för forskningen oändligt mycket. Det talas ilärartjänst vid dessa dagar mycket och med rätta om behovet av att begränsa en onödig imuniversitet port, men om någon import kan sägas icke vara onödig, så är det väl importen = 7”: av överlägsen intelligens och skaparkraft. Dessa män från våra grannländer, (Forts) som äro av identiskt samma ras som vi själva, ha vi ingen svårighet att assimilera i vårt samhälle. Det är en ren och klar vinst för Sverige att få dem och deras avkomma införlivade med vårt folk. I min motion har jag framställt det på det sättet, att Sverige borde taga detta initiativ och besluta en sådan sak utan att fordra någon reciprocitet från de andra länderna, därför att jag tror, att detta är den enda möjligheten att komma till något resultat. Annars blir det förhandlingar, som dra ut i oändligheten. Om reciprocitet kommer till stånd som resultat av förhandlingar, är det ju utmärkt, men Sverige borde, som sagt, dessförinnan, oberoende av dyliga förhandlingar, besluta själv, ty även utan reciprocitet är det till fördel för Sverige att draga till sig grannländernas bästa forskare. Och för resten, skulle det inte oavsett detta överensstämma med svenskt kynne och vara för Sveriges ställning i Norden gagneligt, att taga ett sådant första steg? Även om de andra nordiska länderna inte genast komme efter, skulle det nog inte dröja länge, innan de gjorde det. Jag har ett stöd för den uppfattningen, att resultatet skulle komma att bli sådant, i en artikel i den finska tidskriften »Nya Argus» av professorn i astronomi vid universitetet i Helsingfors, Ragnar Furuhielm, som tillika är ordförande i den finska lantdagens statsutskott. Han säger, att förslagets realiserande skulle betyda en stor fördel icke blott för förbindelserna mellan de nordiska länderna utan ock för den vetenskapliga forskningen i allmänhet, samt att det nordiska samarbetet skulle vinna i fasthet och den kulturella gemenskapen bli intimare. Så säger han också: »Vinner professor Holmgrens förslag Et gehör inom Sveriges riksdag, skall exemplet säkert mana till efterföljd». Det har även av andra gjorts uttalanden i sympatisk riktning mot detta förslag. Så har jag t. ex. fått ett brev från den världsberömde danske forskaren och Nobelpristagaren, professor Krogh, däri han uttalar sina livliga sympatier för förslaget och säger, att det icke är möjligt att realisera en sådan gemenskap mellan de skandinaviska länderna, om initiativet inte kommer från Sverige. Han säger vidare, att han tror det vara psykologiskt riktigt att inte någon reciprocitet till en början begäres, utan att det genomföres ensidigt. Sedan skulle det enligt hans mening icke dröja länge, innan de andra skandinaviska länderna fattade beslut på motsvarande sätt. För min del tror jag sålunda, att ett bifall till det förslag, som jag har framställt, och som jag nu redogjort för, skulle vara en verkligt betydelsefull sak, en för känslan av samhörighet mellan de skandinaviska folken verkligt betydelsefull sak. Det är jag fullkomligt övertygad om. Om forskarna i de nordiska länderna, om våra universitetsmän i de nordiska länderna skulle ha rätt och möjlighet att alldeles oberoende av nationaliteten söka de lediga lärartjänsterna vid universiteten, vore detta ett band av utomordentlig styrka. Jag tror, att man knappast kan överskatta betydelsen av att någonting sådant kommer till stånd. Nu har emellertid konstitutionsutskottet avstyrkt förslaget, utan att därvid framställa nägra sakliga skäl alls för avstyrkandet. Utskottet har endast</w:t>
        <w:br/>
        <w:br/>
        <w:t>sagt, att då de nuvarande bestämmelserna äro så tillfredsställande, behövdes</w:t>
        <w:br/>
        <w:br/>
        <w:t>rätt för vissa inga ändringar. Men de nuvarande bestämmelserna innehålla ju, att det står</w:t>
        <w:br/>
        <w:br/>
        <w:t>Kungl. Maj:t fritt att på framställning av vederbörande universitetsmyndigheter eller på eget initiativ medge en person från våra grannländer att söka en</w:t>
        <w:br/>
        <w:br/>
        <w:t>lärartjänst vid befattning och utnämna en sådan person. Men det är ju något helt annat.</w:t>
        <w:br/>
        <w:br/>
        <w:t>Vad man skulle vinna genom min motion vore ju just, att de skulle känna sig stå på lika fot, och så är det inte alls för närvarande. Nu kan ju inte sådana framställningar från vederbörande myndigheter komma i fråga, helt naturligt, annat än 1 sådana fall, då det är brist på tillfredsställande sökande inom landet, och då man har en mycket högt kvalificerad person, som man kan förvänta sig att kunna erhålla, om man gör framställning därom. Det blir någonting helt annat och ingenting i den riktning, som motionen önskar. Detta kan man också se därav, att det är så relativt sällan, som någon från våra grannländer kommer ifråga vid tillsättandet av en professur hos oss. Jag anser detta vara så uppenbart, att jag inte behöver uppehålla mig längre vid saken, och jag har svårt att förstå, varför konstitutionsutskottet avfärdar frågan på det sättet, om inte av det skälet, att utskottet inte uppfattat, att det är en sak av betydelse, som skulle vara till verklig nytta för Sverige och sammanhållningen inom Norden.</w:t>
        <w:br/>
        <w:br/>
        <w:t>De enda, som i utskottet förstått vad saken gäller, äro, såvitt jag kan se, de frisinnade ledamöterna, som reserverat sig. Däremot ha alla de sgocialdemokratiska ledamöterna i konstitutionsutskottet varit ense om att utan vidare och utan någon saklig motivering hemställa om avslag på motionen. Jag vill erinra om att det är de socialdemokratiska partiernas i olika länder ovanskliga förtjänst, att de klarare och tidigare än något annat parti insett nödvändigheten av att bryta ned skrankorna mellan folken och även försökt handla därefter. När man vet detta, förefaller det ju ganska egendomligt att se konstitutionsutskottets socialdemokraters ställning till en fråga, som så klart ligger i linje med partiets hela ideella syftning som denna.</w:t>
        <w:br/>
        <w:br/>
        <w:t>Här i kammaren har det ofta framförts klander mot konstitutionsutskottets sätt att behandla enskilda motionärers förslag, särskilt har herr Lindhagen ofta gjort det. Det har då i allmänhet framhållits, att motionernas syfte visserligen kunnat vara mycket lovvärt, men att motionerna svävat alldeles i det blå och icke kunnat realiseras. Man kan inte lägga ned något arbete på att utreda en sådan sak, som är omöjlig. När man ser konstitutionsutskottets behandling av denna motion, börjar man därför undra om anledningen till det snäva avfärdandet, är att utskottet tror att denna motion svävar i det blå. Då ber jag emellertid att få påpeka, att min motion inte alls svävar i det blå, utan står på jorden med båda benen. Den är mycket lätt att realisera. Skulle man inte ens kunna genomföra ett initiativ till ett närmande mellan folken, som är så påtagligt nyttigt, så i alla avseenden oskadligt ur speciellt nationella synpunkter, och som så lätt kan genomföras som detta! Skall Sverige visa sig så orkeslöst, så litet handlingskraftigt och framsynt, att det inte kan komma sig för att genomföra en sådan här sak, är detta verkligen bedrövligt. Skulle en sådan hållning vara karakteristisk för mentaliteten i Europa överhuvud taget, äro utsikterna att åstadkomma ett närmande mellan de europeiska folken allt lika med noll. Hur skulle inte ett bifall till detta förslag höja Sveriges ställning i Norden! Det skulle vara en flott, storvulen och framsynt handling av Sverige, som skulle bära hundrafaldig frukt. Det är min mening om saken, såsom jag förstår den. Det är inte alls någon partifråga, och jag kan inte se annat, än att vilken högerman som helst skulle lika väl som socialdemokrater och de frisinnade kunna vara med om den utredning, jag har begärt, om i vilken utsträckning det borde tillåtas medborgare i de skandinaviska länderna att söka vetenskapliga befattningar i samma ordning som svenska medborgare.</w:t>
        <w:br/>
        <w:br/>
        <w:t>Med dessa ord ber jag, herr talman, att få yrka bifall till den reservation, Om som i utskottet har framställts av herrar David Bergström och Olsson i Mora. jet omg</w:t>
      </w:r>
    </w:p>
    <w:p>
      <w:pPr>
        <w:pStyle w:val="Heading2"/>
      </w:pPr>
      <w:r>
        <w:t>15. Gustaf Roos (–, man)</w:t>
      </w:r>
    </w:p>
    <w:p>
      <w:r>
        <w:rPr>
          <w:b w:val="0"/>
        </w:rPr>
        <w:t>Herr talman! Jag skall be att i allra största korthet få uttala mm. min anslutning till herr Holmgrens förslag och även till den reservation, som (Forts) finnes bifogad utskottets utlåtande.</w:t>
        <w:br/>
        <w:br/>
        <w:t>Jag behöver ju inte närmare utveckla frågans betydelse ur vetenskaplig synpunkt. Dels är detta av den föregående talaren klarlagt, och dels är det ju fullkomligt tydligt, att om universiteten ha större möjligheter att välja på, då de skola skaffa sina lärare, så föreligger också möjlighet till en rikare vetenskaplig blomstring. Kommer en skrivelse till Kungl. Maj:t till stånd, skulle jag vilja uttala den förhoppningen, att Kungl. Maj:t måtte göra ramen för utredningen något vidare, än herr Holmgrens förslag innebär. Detta talar om norska, danska eller finska undersåtar. Jag menar att även isländska och svensk-amerikanska medborgare böra få komma med, och att även medborgare från andra stater icke böra uteslutas, för så vida de behärska det svenska språket. Det sistnämnda bör naturligtvis vara en regel även för finnar och 1islänningar.</w:t>
        <w:br/>
        <w:br/>
        <w:t xml:space="preserve">I detta sammanhang fastän utan egentlig anslutning till det föreliggande ärendet skulle jag vilja uttala en förhoppning, att isländska studenter måtte få rättighet att studera vid svenska universitet och högskolor. Island har ju själv icke något fullständigt universitet, vilket medför, att de unga isländska männen och </w:t>
      </w:r>
      <w:r>
        <w:rPr>
          <w:b/>
        </w:rPr>
        <w:t>kvinnorna¹</w:t>
      </w:r>
      <w:r>
        <w:rPr>
          <w:b w:val="0"/>
        </w:rPr>
        <w:t xml:space="preserve"> ofta vända sig till andra länder för att studera. Det lär förhålla sig på det sättet, att i Norge och Tyskland få de släppas in till universiteten, men det gäller inte här i Sverige, utan här måste varje islänning söka dispens. Såsom jag nyss yttrade, vill Jag i detta sammanhang uttala den förhoppningen, att Kungl. Maj:t måtte taga den frågan under övervägande, att isländska studenter utan vidare måtte tillerkännas rätt att studera här i landet vid våra universitet.</w:t>
        <w:br/>
        <w:br/>
        <w:t>Jag har, herr talman, intet annat yrkande än om bifall till den vid utskottets utlåtande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