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1970</w:t>
      </w:r>
    </w:p>
    <w:p>
      <w:r>
        <w:rPr>
          <w:b/>
        </w:rPr>
        <w:t xml:space="preserve">Datum: </w:t>
      </w:r>
      <w:r>
        <w:t>1933-03-31</w:t>
      </w:r>
    </w:p>
    <w:p>
      <w:r>
        <w:rPr>
          <w:b/>
        </w:rPr>
        <w:t xml:space="preserve">Kammare: </w:t>
      </w:r>
      <w:r>
        <w:t>Andra kammaren</w:t>
      </w:r>
    </w:p>
    <w:p>
      <w:r>
        <w:rPr>
          <w:b/>
        </w:rPr>
        <w:t xml:space="preserve">Antal yttranden: </w:t>
      </w:r>
      <w:r>
        <w:t>5</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2026.10.13</w:t>
      </w:r>
    </w:p>
    <w:p>
      <w:r>
        <w:rPr>
          <w:i/>
        </w:rPr>
        <w:t>Markerade ord: ¹ kvinna-ord, ² släktskaps- och tilltalsord, ³ yrkestitlar.</w:t>
      </w:r>
    </w:p>
    <w:p>
      <w:pPr>
        <w:pStyle w:val="Heading2"/>
      </w:pPr>
      <w:r>
        <w:t>1. Adolv Olsson (Socialdemokraterna, man)</w:t>
      </w:r>
    </w:p>
    <w:p>
      <w:r>
        <w:rPr>
          <w:b w:val="0"/>
        </w:rPr>
        <w:t>Herr talman! Jag har begärt ordet på denna punkt i anledning av en motion, som jag har väckt. J ag skall icke draga upp någon</w:t>
        <w:br/>
        <w:br/>
        <w:t>Som bekant öppnades i vårt land för ungefär två år sedan på grund av ett initiativ från Västerås en kampanj emot smuggling och hembränning, en kampanj, som hastigt nog tog fart icke minst på grund av den välvilja, som visades från den svenska pressen, där tidningar av praktiskt taget alla färger anslöto sig till denna kampanj emot olagligheter, och i vilken myndigheter i de olika länen från de högsta och ned till de verkställande organen gjorde sin insats sida vid sida med de folkliga rörelser, som denna rikskommitté hade samlat i arbetet. Det torde under de senaste åren i vårt land icke kunna uppvisas motsvarighet till den rörelse, som på detta sätt växte fram, där man lyckades intressera icke blott den svenska nykterhetsrörelsen, utan den svenska fackföreningsrörelsen, den svenska kyrkan, den frireligiösa rörelsen i vårt land, hela folkbildningsrörelsen till en gemensam strävan att försöka stämma upp den olaglighet, som bredde ut sig ju så starkt på dessa områden.</w:t>
        <w:br/>
        <w:br/>
        <w:t>Kungl. Maj:t visade liksom också riksdagen ett stort intresse för denna verksamhet. Av tillgängliga medel anvisade Kungl. Maj:t för första året ett anslag på 5,000 kronor, och sedermera anvisade fjolårets riksdag ett anslag på 26,000 kronor för upprätthållande av den centrala verksamheten och organisationsverksamheten inom denna kommitté. Det bör därför knappast förvåna, att man kände sig en liten smula egendomlig till mods, när man tog del av: statsverkspropositionen i år och fann, att Kungl. Maj:t hade fullkomligt strukit anslagsposten till här ifrågavarande ändamål. Jag vill ju säga, att man, att döma av vad som förevarit i saken från de underordnade myndigheterna, icke minst från skolöverstyrelsen, ju knappast blir förvånad över att Kungl. Maj:t intog denna ståndpunkt. Man bara följde på vägen den styrelse, som egendomligt nog har fått yttra sig om detta, i den meningen, att det var ett undervisningsanslag. Det hade säkert varit mycket lämpligare, om exempelvis generaltullstyrelsen och polismyndigheterna, som kunna bedöma denna sak, hade satts i tillfälle att yttra sig om densamma. Man bygger sin avslagsståndpunkt därpå, att man aldrig har menat, säger man, att denna kommitté skulle bli permanent. Nej, det är alldeles klart, det är ingen, som menat det, att här skulle sättas i gång en verksamhet, som skulle bli evigt beståndande. Jag tänker, att det anslag på 200,000 kronor till bekämpande av smugglingen, som utgår på femte huvudtiteln, och det anslag, om jag icke minns fel i hastigheten, på 700,000 kronor, som utgår på sjunde huvudtiteln, äro icke heller avsedda att bli permanenta, utan i det ögonblick de fyllt sin uppgift, försvinna de naturligtvis också. Och då är frågan, som i detta sammanhang skulle besvaras: hava vi nu kommit i det utomordentliga läge, att statsmakterna hava råd att avstå från den mäktiga folkopinion, som rests i detta avseende runt omkring i vårt land? Jag betvivlar, att så är fallet. Statsmakterna hava icke råd att avstå från detta de breda lagrens renhållningsarbete, när det gäller smugglingen. Ty den folkopinion, som här tarvas för stödjande av myndigheterna, kan icke undvaras vare sig av polisen eller av tullen eller av skolöverstyrelsen. Ingen av dessa myndigheter kan skapa den folkopinion, som är nödvändig för att både tullen och polisen skola kunna utföra det arbete de äro satta att utföra i detta avseende.</w:t>
        <w:br/>
        <w:br/>
        <w:t>Jag ber också att få säga, att i stället för att man kommit till det resultat, som skolöverstyrelsen kommit till, borde man ett ögonblick tänkt på att om någonting inträffat i vårt land, sedan riksdagen senast tog ställning till detta anslag, så är det en förskjutning i rakt motsatt riktning mot den, som vederbörande myndigheter här anse sig kunna konstatera. När riksdagen bestämde</w:t>
        <w:br/>
        <w:br/>
        <w:t>Nu förstår jag fuller väl, att det förslag, som statsutskottet här framlagt, är en kompromiss. Man har icke tillmötesgått motionärerna, man har stannat för jämnt hälften av vad de föreslagit, d. v. s. 10,000 kronor. Och att detta "är en kompromiss, framgår även därav, att man vill plocka dessa 10,000 kronor från andra anslagsposter i det förslag, som innefattas i den kungliga propositionen. Jag är sålunda mycket tacksam för den ökade välvilja, som statsutskottet i detta avseende visat. Men de upplysningar, jag inhämtat ifrån rikskommittén, äro av den art, att jag måste för kammaren framhålla, att detta tiotusenkronorsanslag räcker icke till för att under ett år upprätthålla även en i olika avseenden starkt begränsad verksamhet på här ifrågavarande område. Jag skulle därför vilja vördsamt hemställa till kammaren att taga under övervägande, om det är lämpligt att i detta ögonblick söka dämpa folkrörelsen emot den olaga sprithanteringen i vårt land, om detta är det rätta ögonblicket att säga, att vi icke längre ha behov av att denna opinionsrörelse hålles vid frisk kraft. Jag skulle i stället vilja säga, att ögonblicket borde driva oss till att lämna ytterligare ökat stöd för att verkligen komma till en ännu större kraftutveckling, när det gäller motarbetandet av såväl hembränning som smuggling. Jag är medveten om att det kan sägas: var skola vi taga pengar, om vi skola ge ett ökat anslag? Om vi skola gå på det tjugotusenkronorsanslag, som anses nödvändigt, var skola pengarna tas? Jag vill då erinra om, att i Kungl. Maj:ts förslag till disposition av rusdrycksmedelsfondens avkastning fanns ett överskott av 46,000 kronor. Av dessa 46,000 kronor har kammaren på förslag av statsutskottet hittills disponerat 16,000 kronor, och det finns sålunda av rusdrycksmedelsfondens avkastning kvar ett belopp av 30.000 kronor, som sålunda möjliggör för kammaren att bifalla förslaget om 20,000 kronor till rikskommittén för den olaga rusdryckshanteringens bekämpande. Jag vädjar till kammarens ledamöter att tillmötesgå denna framställning. Statsmakterna hava gagn av det, vårt folk har gagn av det, den allmänna folknykterheten i vårt land har gagn av det. Då synes det mig, som om man i ett ögonblick sådant som detta borde visa tillmötesgående emot ett arbete, i vilket man kan deltaga, oavsett vilken inställning man för övrigt har till de olika nykterhetsproblemen och deras lösande. . -</w:t>
        <w:br/>
        <w:br/>
        <w:t>Herr talman! Jag ber att med anförande av dessa synpunkter få hemställa om bifall till andra delen av den vid denna punkt fogade reservation av herr</w:t>
        <w:br/>
        <w:br/>
        <w:t xml:space="preserve">I detta anförande instämde herrar Mosesson, Eklund, Persson i Undersvik, Gustavson i Sala, Andersson i Ovanmyra, Werner i Höjen, Beck, Näslund, Hage, Johansson i Sollefteå, Norén, Karlsson i Munkedal, Nilsson i Göteborg, Andersson i Falkenberg, </w:t>
      </w:r>
      <w:r>
        <w:rPr>
          <w:b/>
        </w:rPr>
        <w:t>fru²</w:t>
      </w:r>
      <w:r>
        <w:rPr>
          <w:b w:val="0"/>
        </w:rPr>
        <w:t xml:space="preserve"> Nordgren, herrar Isaksson, Elmroth, Carlström, Rosander, Blomquist, Lundbom, Olsson i Rimforsa, Andersson i Tungelsta och Björling samt </w:t>
      </w:r>
      <w:r>
        <w:rPr>
          <w:b/>
        </w:rPr>
        <w:t>fru²</w:t>
      </w:r>
      <w:r>
        <w:rPr>
          <w:b w:val="0"/>
        </w:rPr>
        <w:t xml:space="preserve"> Gustafson.</w:t>
      </w:r>
    </w:p>
    <w:p>
      <w:pPr>
        <w:pStyle w:val="Heading2"/>
      </w:pPr>
      <w:r>
        <w:t>2. Conrad Jonsson (Socialdemokraterna, man)</w:t>
      </w:r>
    </w:p>
    <w:p>
      <w:r>
        <w:rPr>
          <w:b w:val="0"/>
        </w:rPr>
        <w:t>Herr talman! Efter herr Olssons varmhjärtade tal och den mängd instämmanden, som därpå följt, är det icke roligt för mig att komma och företräda den grå synen på tillvaron i det här fallet.</w:t>
        <w:br/>
        <w:br/>
        <w:t>Jag får emellertid att börja med meddela, att det har varit mycken strid inom statsutskottets andra avdelning om den här saken. Ärendet har varit uppe vid flera sammanträden, och man har försökt åstadkomma en förlikning mellan de mest stridiga meningarna. Dels har det ju förekommit en strävan att försöka undvika en anslagsökning, om det var möjligt, och dels ha vi ju försökt undvika en strid i timmar om denna sak här i riksdagens kamrar. Ingetdera lär väl lyckas, skulle jag tro.</w:t>
        <w:br/>
        <w:br/>
        <w:t>I statsutskottet anförde de, som ställde sig på Kungl. Maj:ts förslag, att rikskommittén, som det nu närmast gäller, redan år 1931 hade förklarat, att dess arbete skulle behöva fortgå t. o. m. utgången av budgetåret 1932/1933. Denna deklaration från rikskommittén själv höll man fast vid. Det var icke lätt att rubba motståndarna ifrån den ståndpunkt, som de med stöd även av Kungl. Maj:ts förslag hade intagit. Vi andra anförde däremot, att sedan 1931 hava förhållandena i många avseenden ändrats. Om man nämnda år kunde säga, att rikskommitténs arbete sannolikt skulle i det väsentliga vara slut 1933, så kan man nu icke längre säga, att rikskommittén icke har någon uppgift att fylla, ty dess uppgift är nu lika stor som tidigare.</w:t>
        <w:br/>
        <w:br/>
        <w:t>Så gällde det att från dessa motsatta utgångspunkter komma till den enighet, som vi av de skäl, jag redan anfört, försökt eftersträva. Vi ville hålla oss inom den av Kungl. Maj:t givna ramen, men vi ville samtidigt hava åtminstone en smula plats för rikskommittén, som blivit lämnad utanför. Den får dock tyvärr enligt utskottets förslag icke så mycket, som den själv tänkt sig, men vi trodde, att då väl ändå nu organisationsarbetet i allt väsentligt låg bakom, skulle den kanske kunna reda sig med de 10,000 kronorna.</w:t>
        <w:br/>
        <w:br/>
        <w:t>Jag har nu endast att konstatera, att vår förhoppning om enighet och om undvikande av strid i kamrarna alldeles har slagit fel.</w:t>
        <w:br/>
        <w:br/>
        <w:t>Jag yrkar emellertid bifall till utskottets förslag, och sedan lämnar jag fältet fritt för slagskämparna.</w:t>
      </w:r>
    </w:p>
    <w:p>
      <w:pPr>
        <w:pStyle w:val="Heading2"/>
      </w:pPr>
      <w:r>
        <w:t>3. Harald Hallen (Socialdemokraterna, man)</w:t>
      </w:r>
    </w:p>
    <w:p>
      <w:r>
        <w:rPr>
          <w:b w:val="0"/>
        </w:rPr>
        <w:t>Herr talman! Då herr Jonsson i Eskilstuna på detta stillsamma sätt nästan givit upp striden, kunde det kanske vara onödigt att nu ytterligare orda i frågan. Jag skulle eljest vilja be att helt få instämma med herr Olsson i Gävle. Jag har emellertid icke begärt ordet för detta utan för att i anknytning till detta anslag, vare sig det blir 10,000 eller 20,000 kronor, få säga någonting i en angelägenhet, som en smula hör samman med detta.</w:t>
        <w:br/>
        <w:br/>
        <w:t>Denna rikskommitté har ju, kan man säga, fördelen att få arbeta på ett område, där allmänt erkännande bör kunna ges, nämligen då den försöker påverka opinionsbildningen ute i landet gent emot hela den kriminalisering av tänkandet, som i den illegala sprittrafiken kommer till synes, och mot vilken</w:t>
        <w:br/>
        <w:br/>
        <w:t>Ang. upplysningsverksamhet m. m. för nykterhetens främjande. (Forts.) trafik vi i dessa dagar på alla områden ha den största anledning att vara på vår vakt. När det då gäller att påverka folkopinionsbildningen, är det också av intresse att se till, att de andra krafter och faktorer i samhället, som påverka denna opinionsbildning, såväl i denna som i andra frågor, icke på något sätt motarbeta de syften, som denna verksamhet med statsmedel vill befrämja. Det finns särskilt en faktor, som har en stor, rent av suggestiv påverkan på det allmänna tänkandet och åsiktsbildningen hos oss, och det är filmen. Det är ingen som begär, att den skall vara tendentiös och ställas i vissa intressens tjänst. Men man måste av den fordra, att den icke motverkar de statserkända syften, som det här är fråga om. Det är emellertid tyvärr icke alltid så, att den vet att rätt känna sitt ansvar.</w:t>
        <w:br/>
        <w:br/>
        <w:t>Det ges sedan flera år tillbaka i vårt land en del s. k. svenska lustspelsfilmer, om vilkas värde i övrigt jag icke har varken rätt eller anledning att just nu yttra mig. Emellertid torde man nog kunna säga, att dessa filmer ofta utmärka sig för en ganska slapp karaktärsskildring. Exempel därpå hava givits mer än en gång. Jag tänker därvid icke så mycket på den fantasifattigdom hos vederbörande filmförfattare, som ofta tar sig uttryck i den föreställningen, att publiken måste få se, huru skådespelets hjältar dricka pilsner och brännvin, för att det rätta gemytet både i pjäsen och förmodligen också hos biografpubliken skall vinnas. Men det finns ändå på detta område något betydligt allvarligare och viktigare, som icke minst denna rikskommitté bör ha sin uppmärksamhet riktad på. Det är, när det emellanåt ges filmer, där detta folkgift, som spritsmugglingen är, behandlas på ett legärt och rent av moraliskt nedbrytande sätt. Det är alldeles uppenbart, att detta är en mycket allvarlig och farlig angelägenhet.</w:t>
        <w:br/>
        <w:br/>
        <w:t xml:space="preserve">Det har givits, och det ges ännu alltjämt, på våra biografer en sådan där typiskt svensk lustspelsfilm. Jag skall icke trötta kammaren med att utförligare återge dess innehåll; en del av kammarens ledamöter torde för övrigt hava tagit del av filmen. Så mycket kan emellertid vara befogat erinra om, att hjälten i detta skådespel, som av en ren tillfällighet råkar bliva mekaniker på en spritsmugglingsracer, sedan får vara ute några månader på de där äventyren. Det är att lägga märke till, att hela skådespelet framställer saken med en sådan där slapp halvmoral, så att hjältens far visserligen i början reagerar emot att sonen ger sig in i det smutsiga hantverket, men hans </w:t>
      </w:r>
      <w:r>
        <w:rPr>
          <w:b/>
        </w:rPr>
        <w:t>mor²</w:t>
      </w:r>
      <w:r>
        <w:rPr>
          <w:b w:val="0"/>
        </w:rPr>
        <w:t xml:space="preserve"> slätar över av något slags missriktad ömhet och verkar moraliskt slapp. Denne sympatiske och spänstige hjälte, som, när han kommer hem till mera lagliga förhållanden på någon liten tripp, förklarar, att sedan han väl varit ute sin utlovade tid, skall han hava jobbat ihop så mycket pengar, att han kan gifta sig med sin själs älskade och sätta upp en liten lanthandel, han framstår nu 1 filmen såsom ett verkligt ideal för nutida ungdom.</w:t>
        <w:br/>
        <w:br/>
        <w:t>Nå, det må vara ett uttryck för en viss, jag vill icke kalla det ideell men ändå ett slags litterär och romantisk förmåga hos en viss författargrupp nu för tiden. Men detta är, herr talman, en synnerligen allvarlig historia, därför att när i filmen med dess oerhört suggestiva förmåga att kunna påverka, låt vara understundom omedvetet, men i alla fall påverka åsiktsbildningen, när där uppenbart illojala och olagliga tilltag, som verka med denna suggestiva och bestickande makt i vida kretsar, framställas i sådan där moraliskt indifferent, lättfärdig och slapp anda, så ger detta ett slags sanktion, icke minst hos ungdomen i fråga, åt dennas ställningstagande till hela denna trafik.</w:t>
        <w:br/>
        <w:br/>
        <w:t>Jag menar, att på det sättet gör man en verklig skada, och jag vill bara med dessa ord ha anbefallt alldeles speciellt till rikskommittén mot den olagliga rusdryckshanteringen att hava sin uppmärksamhet fäst på sådana företeelser. Det kunde vara väl värt att göra det. Den har dock möjlighet att</w:t>
        <w:br/>
        <w:br/>
        <w:t>kott av sådana verkligt demoraliserande ting som — jag säger det ännu en gång — kunna utöva en synnerligen suggestiv och farlig inverkan på åsiktsbildningen.</w:t>
        <w:br/>
        <w:br/>
        <w:t>Jag har tillåtit mig erinra om detta vid behandlingen av detta anslag. Det vill jag också hoppas skall kunna leda till, att vederbörande själva en smula bättre se till att hela denna verksamhet så bedrives, att man icke river ned och hindrar sådant, som man i annat avseende med statsmaktens hjälp vill understödja.</w:t>
        <w:br/>
        <w:br/>
        <w:t>Jag vill med dessa ord också, herr talman, ha givit min anslutning till det under överläggningen av herr Adolv Olsson framställda yrkandet.</w:t>
      </w:r>
    </w:p>
    <w:p>
      <w:pPr>
        <w:pStyle w:val="Heading2"/>
      </w:pPr>
      <w:r>
        <w:t>4. Carl Lindberg (Socialdemokraterna, man)</w:t>
      </w:r>
    </w:p>
    <w:p>
      <w:r>
        <w:rPr>
          <w:b w:val="0"/>
        </w:rPr>
        <w:t>Herr talman, mina damer och herrar! Jag skulle också kunna inskränka mig till att instämma i det förslag, som herr Olsson i Gävle framlagt, men jag skulle även vilja säga några ord med anledning av den verksamhet, som kommit på tal.</w:t>
        <w:br/>
        <w:br/>
        <w:t>Det var ju så, att rikskommittén tillkom med anledning av vissa märkliga händelser, om jag så får uttrycka mig. Jag syftar på dödsfallen på Aslög och på Runmarö. Man var ju över hela landet då fast besluten att på ett kraftfullt och verkningsfullt sätt ingripa mot smuggelverksamheten, som ju har florerat ganska starkt åtminstone de sista åren. Rikskommittén fick också anslag av staten för att kunna organisera och bedriva verksamheten på ett ordentligt sätt, och man bildade också en hel del lokalkommittéer runt om i landet, för att de i sin tur skulle kunna hjälpa till med att bedriva propaganda. Dessa kommittéer ute i landet ha emellertid fått sköta sig själva. De ha icke haft några anslag att påräkna från något håll utan ha fått tigga ihop de pengar, som varit erforderliga för att kunna bedriva propagandaverksamheten. När man nu i statsverkspropositionen strukit anslaget för rikskommittén hade det ju varit på sin plats att, som från Stockholmskommitténs sida yrkats, rikskommittén i stället motionerat om ett högre anslag, tillräckligt stort för att åtminstone på någon liten punkt kunna hjälpa de lokala kommittéerna i deras verksamhet. Det är ju nämligen så, att överallt i städerna resoneras det på det sättet, när lokalkommittéer komma och begära anslag, att det där är en statsangelägenhet, och det tillkommer icke vare sig kommunala elier andra institutioner att hjälpa och ekonomiskt stödja verksamheten. Det är någonting, som staten helt och hållet bör bekosta.</w:t>
        <w:br/>
        <w:br/>
        <w:t>Hade det varit tillfälle här att motionera om det, skuile jag ha motionerat om ett anslag, tillräckligt stort för att hjälpa lokalkommittéerna, men rikskommittén motionerar ju, får jag säga, för sin egen del om ett anslag på 20,000 kronor, vilket jag också finner vara tämligen lågt. Man ansåg väl, förmodar jag, från motionärernas sida, att det icke var skäl i att kräva så stort anslag, därför att staten skulle vara fattig och hårt engagerad på andra områden. Jag får ju säga, att på det här området borde det icke knusslas utan tvärtom. Här borde staten träda emellan på ett sätt, som icke lämnade något övrigt att önska. Det är opinionen från allmänhetens sida, som skall väckas mot denna smuggling, och kan man icke väcka den, är det hopplöst söka att med andra medel stävja smugglingsofoget. Tull och polis ha ju icke möjlighet stävja det, utan man måste ju se till att allmänheten också hjälper till. När det nu från lokalkommittéernas sida knappast finns någon möjlighet att i fortsättningen skaffa penningmedel till lokalhyror och spridande av upprop och annat tryck etce., blir det ju ett tvång för kommittéerna, tänker jag, att ingå till statsmyndigheterna med begäran om anslag, och det vore kanske skäl i</w:t>
        <w:br/>
        <w:br/>
        <w:t>Ang. upplysningsverksamhet m. m. för nykterhetens främjande. (Forts.) att redan här framställa krav om sådant. Men jag förstår, att det är omöjligt. När nu statsutskottet behandlat saken och beslutat sig för att äska ett belopp av 10,000 kronor, finns det väl knappast någon möjlighet att få det ändrat, eller möjlighet att få igenom det förslag, som herr Olsson i Gävle framlagt om ett anslag på 20,000 kronor.</w:t>
        <w:br/>
        <w:br/>
        <w:t>I det sammanhanget skall jag också be att få säga några ord angående myndigheternas i städerna ståndpunkt till den här frågan. Strax före jul hade man i Göteborg från lokalkommitténs sida anordnat ett större möte för att taga ställning till den här frågan. Man begärde då av polismyndigheterna i Göteborg att fritt få sätta upp affischer litet här och där i staden på spårvägarnas stolpar etc., men det blev avslag från polismyndigheternas sida. Man ansåg icke tillbörligt, att lokalkommittén skulle få tillfälle att affischera sitt möte på stadens egendom. Man kan i det sammanhanget ändå säga, att det är väl litet långt gånget, när de kommunala myndigheterna i städerna icke gynna den här propagandan på bästa möjliga sätt utan tvärtom sätta krokben 1 vägen för den.</w:t>
        <w:br/>
        <w:br/>
        <w:t>Likadant har det varit vid ett tillfälle här i Stockholms stad, när man från någon nämnd, jag minns icke vilken, satte sig emot att Stockholmskommittén, när musik anordnades i parkerna, finge tillåtelse att under pauserna propagera mot smugglingen i denna verksamhet. Man sade från nämndens sida, att det går icke för sig att medgiva lokalkommittén detta, därför att då skulle man från de politiska partiernas sida komma och begära att också få bedriva politisk propaganda i parkerna under parkmusikens pauser. Det borde ju ändå kunna sägas ifrån från det här hållet, att de kommunala myndigheterna borde hjälpa dessa kommittéer på bästa möjliga sätt, så att man på den vägen åtminstone kunde påräkna full förståelse och så att lokalkommittéerna kunde bedriva sin propaganda fullt effektivt.</w:t>
        <w:br/>
        <w:br/>
        <w:t>Jag skall icke orda vidare om den här saken utan inskränka mig till att yrka bifall till det av herr Olsson i Gävle gjorda yrkandet, men jag skall också hemställa till statsmyndigheterna att observera den där propagandan och försöka att hjälpa den så långt det finns möjlighet att göra det.</w:t>
      </w:r>
    </w:p>
    <w:p>
      <w:pPr>
        <w:pStyle w:val="Heading2"/>
      </w:pPr>
      <w:r>
        <w:t>5. Emil Olovson (Socialdemokraterna, man)</w:t>
      </w:r>
    </w:p>
    <w:p>
      <w:r>
        <w:rPr>
          <w:b w:val="0"/>
        </w:rPr>
        <w:t>Herr talman! Jag måste öppet bekänna, att det är till ytterlighet oangenämt för mig att taga till orda i det här ärendet, därför att det rör ett anslag till en organisation, inom vilken jag själv är aktivt verksam. Men jag kan ju lugna mitt eget samvete med att jag på intet sätt har eller har haft eller kommer att få någon som helst personlig fördel utav denna rörelse.</w:t>
        <w:br/>
        <w:br/>
        <w:t>När jag uppmärksammade, att anslaget till rikskommittén mot den olagliga rusdryckshanteringen icke blivit upptaget i statsverkspropositionen, blev jag — jag måste säga det — ganska ledsen, för att icke säga upprörd, och det är som ett uttryck för vad jag då kände, som jag funnit mig nödsakad att nu begära ordet.</w:t>
        <w:br/>
        <w:br/>
        <w:t>Vi borde väl alla vara överens om att tiden vi leva i är ytterligt ond och hård. Vi känna till att i nödens och svårigheternas spår följer desperation och förtvivlan, för att icke säga förvildning. Människornas motståndskraft är pressad ända till bristningsgränsen. Under dessa förhållanden borde det vara klart för alla, att allt vad som kan göras för att vårda vad som finns av människornas moraliska motståndskraft, det måste med nödvändighet också göras, och att allt, som är ägnat att bryta ned denna motståndskraft eller förminska den, måste man söka motverka. |</w:t>
        <w:br/>
        <w:br/>
        <w:t>Utan varje tvivel utgör den olagliga rusdryckshanteringen en utav de största farorna för vårt folks moraliska styrka och motståndskraft, ty i den olag-</w:t>
        <w:br/>
        <w:br/>
        <w:t xml:space="preserve">Till en början skrattade man åt både spritsmuggling och hembränning. Ja, man tyckte kanske på sina håll, att det var roligt, när någon lyckades lura samhällets ordningsmakt. I övrigt laglydiga och ansvarskännande medborgare tolererade lagbrott på detta område. Men så småningom blevo skadeverkningarna uppenbara. Man fick se skadeverkningarnra ute vid dansbanor och nöjesplatser, man fick se skadeverkningarna vid domstolar och på vägar och stigar. Jag har i ett annat sammanhang i denna kammare för ett par år sedan pekat på denna företeelse och fäst uppmärksamheten vid hur pass långt man på sina håll var kommen på det sluttande planet, när man kunde få se 16 års </w:t>
      </w:r>
      <w:r>
        <w:rPr>
          <w:b/>
        </w:rPr>
        <w:t>flickor²</w:t>
      </w:r>
      <w:r>
        <w:rPr>
          <w:b w:val="0"/>
        </w:rPr>
        <w:t xml:space="preserve"> stå vid dansbanan och öppet dricka hembränt eller smugglat brännvin ur butelj. När skadeverkningarna blevo uppenbara, och det var tydligt, att folkets eget kulturarbete, folkets egen kulturbyggnad, byggd under uppoffringar, under mansåldrar var i fara, då började här och där opinionen vända sig, och det var då som riksaktionen mot den olagliga rusdryckshanteringen började i slutet av år 1930. Rikskommittén som det organisatoriska uttrycket för rörelsen konstituerades den 15 oktober 1931.</w:t>
        <w:br/>
        <w:br/>
        <w:t xml:space="preserve">Jag skall tillåta mig att med ett par ord göra kammarens ledamöter uppmärksamma på hur man på det håll, där initiativet togs, räknade med möjligheterna. Vi utgingo ifrån, att det långt utanför den organiserade nykterhetsrörelsen fanns en levande vilja att skapa ökad folknykterhet. Vi utgingo vidare därifrån, att bland vårt lands ansvarskännande medborgare oberoende av ståndpunkt i politiska frågor, oberoende av ståndpunkt i nykterhetsfrågan 1 övrigt, oberoende av ståndpunkt till det religiösa problemet, alla ansvarskännande män och </w:t>
      </w:r>
      <w:r>
        <w:rPr>
          <w:b/>
        </w:rPr>
        <w:t>kvinnor¹</w:t>
      </w:r>
      <w:r>
        <w:rPr>
          <w:b w:val="0"/>
        </w:rPr>
        <w:t xml:space="preserve"> skulle vilja vara med om att bekämpa den olagliga rusdryckshanteringen. Saken uttrycktes en gång på det sättet, att om far också vill ha en sup till maten, så vill han icke att hans son eller hans </w:t>
      </w:r>
      <w:r>
        <w:rPr>
          <w:b/>
        </w:rPr>
        <w:t>dotter²</w:t>
      </w:r>
      <w:r>
        <w:rPr>
          <w:b w:val="0"/>
        </w:rPr>
        <w:t xml:space="preserve"> skola förgiftas av spritlangare. Denna vår uppfattning har ju också visat sig vara riktig. Denna vilja skulle man mobilisera och låta komma till uttryck som ett stöd för ordningsmakten och till stöd för de medborgare, som kanske ville men icke vågade giva sin uppfattning till känna och göra anmälan om olagligheterna. Här i landet skall det enligt vår mening bara finnas en ordningsmakt, samhällets egen, men denna ordningsmakt skall ha folkets stöd i kampen mot marodörerna. Vi vilja mobilisera folkopinionen till samhällets skydd mot spritlangare, smugglare och hembrännare. Och anslutningen har ju också kommit ifrån alla håll, såsom herr Olsson i Gävle helt nyss påpekade här ; kammaren. Här ha landshövdingar hållit hälsningstal på möten i Folkets hus, och här ha personer, som väl vanligtvis räknats som hedningar, hållit tal i kyrkorna emot eländet. Anslutningen har kommit från alla håll, och jag skulle tro, att den, som i dag vill se, han ser, hur den allmänna opinionen har vänt sig på ett helt annat sätt emot den olagliga hanteringen. Här ha tusen och åter tusen frivilliga krafter varit i arbete, och jag kan liksom herr Olsson</w:t>
        <w:br/>
        <w:br/>
        <w:t>Ang. upplysningsverksamhet m. m. för nykterhetens främjande. (Forts.) i Gävle fråga, om vi verkligen ha råd att kasta bort den hjälp, som på detta sätt har lämnats och som erbjudes oss 1 fortsättningen. Jag tror icke att vi ha råd till det, men jag vill säga, att utan hjälp till material och organisationsarbete kan ingenting bliva gjort.</w:t>
        <w:br/>
        <w:br/>
        <w:t>Rikskommittén mot den olagliga rusdryckshanteringen har icke någon särskild organisation bakom sig med fasta avgifter, som kunna tagas i anspråk, utan man får försöka att få de förutvarande organisationerna av olika slag ute i landet att bekosta det lokala arbetet. I vissa fall, i trakter, där fattigdomen är svår, där inga medel finnas, där har rikskommittén betalt vissa kostnader för anordnande av möten, och jag tror mig kunna försäkra, att rikskommittén sparar på slantarna till det yttersta. Redan i den första framställningen rörande igångsättande av agitationen uttalades den meningen, att arbetet skulle göras utan särskilt arvode. Mellan raderna kan man läsa, att det får icke bliva ett fält för levebrödsryttare av något slag, och vi ha sökt att följa den linjen. Det mesta arbetet har blivit utfört utan någon som helst ersättning, många gånger med ekonomiska uppoffringar av kommitténs egna ledamöter. Jag kan nämna som ett exempel på, hur vi få snåla och spara. Jag har i min portfölj här i kammaren ett manuskript till en affisch, som skulle tryckas för ett möte mot den olagliga sprithanteringen i en fattig men hårt ansatt socken här i landet annandag påsk. Där finns ingen organisation, som kan bekosta tryckningen, och jag har diskuterat med rikskommitténs ombudsman, om rikskommittén kunde betala tryckningskostnaderna, och vi vänta för att se vad riksdagen kommer att säga med avseende på anslaget, ty blir anslaget endast 10,000 kronor, så kunna vi under inga förhållanden lämna någon som helst hjälp till lokalkommittéerna utan då går alltihop till organisationsarbetet och till de mängder av flygblad, som måste tryckas. när man skall förse hela landet. Det är ju upplagor så stora, att de sluka betydande summor, om det skall bliva någonting att giva de frivilliga krafterna 1 händerna att dela ut bland människorna. Utan anslag kan givetvis ingenting bliva gjort. Med de 10,000 kronor, som här föreslagits, kan likväl något göras. Men jag upprepar: vi ha icke råd att kasta bort hjälpen från de frivilliga krafterna, de krafter, som vilja arbeta utan ersättning. Vi ha icke råd att vägra dessa det material, som de behöva.</w:t>
        <w:br/>
        <w:br/>
        <w:t xml:space="preserve">Jag skall icke upptaga tiden längre. Jag skall endast till slut säga det, att rikskommittén har sökt att vinna det mesta möjliga för minsta möjliga kostnad. Jag vill till slut också säga, att man skall ute i landet absolut icke kunna begripa en riksdag, som vill förhindra eller i varje fall försvåra en sådan verksamhet. Om tiden skulle tillåta det, skulle jag inför kammarens ledamöter läsa brev från </w:t>
      </w:r>
      <w:r>
        <w:rPr>
          <w:b/>
        </w:rPr>
        <w:t>mödrar²</w:t>
      </w:r>
      <w:r>
        <w:rPr>
          <w:b w:val="0"/>
        </w:rPr>
        <w:t xml:space="preserve"> och barn, där de bedja om hjälp för att få fadern, mannen att upphöra med den hantering, som ödelägger hemmet. Tillståndet är långt mera fruktansvärt, än vad de flesta synas tro; och vi kunna icke, vi ha icke rättighet att blunda inför den fara, som i dessa tider är större än någonsin förr. Man skall här komma ihåg, att tusen och åter tusen människor i dessa tider lida nöd, och dessa bliva lätt ett byte för de kriminella element, som tagit framför allt spritsmuggling och hembränning till levebröd.</w:t>
        <w:br/>
        <w:br/>
        <w:t>Herr talman! Jag ber att få ansluta mig till det yrkande, som framställts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1970</dc:title>
  <dc:subject>2026.10.13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2026.10.13</cp:version>
</cp:coreProperties>
</file>