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1978</w:t>
      </w:r>
    </w:p>
    <w:p>
      <w:r>
        <w:rPr>
          <w:b/>
        </w:rPr>
        <w:t xml:space="preserve">Datum: </w:t>
      </w:r>
      <w:r>
        <w:t>1933-05-12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Sigrid Gillner (Socialdemokraterna, woman)</w:t>
      </w:r>
    </w:p>
    <w:p>
      <w:r>
        <w:rPr>
          <w:b w:val="0"/>
        </w:rPr>
        <w:t>Herr talman! När det yrkas på samhällets medbestämmanderätt i rationaliseringsprocessen, göres det, såvitt jag kan förstå, väsentligen av två skäl: för det första därför att rationaliseringen icke skall göra människor överflödiga och arbetslösa, samt för det andra därför att rationaliseringsprocessen icke skall utsuga och utnyttja människor fysiskt och psykiskt. Alla torde vara eniga därom att den rationaliseringsprocess, som man kan välkomna och välsigna, skall i första hand göra arbetet lätt för människan, mindre förödande kroppsligen och andligen. Den skall också ha till uppgift att göra arbetet mera ekonomiskt fruktbringande och effektivt. Hittills har man i rationaliseringsprocessen mest sett till den senaste uppgiften, men man bör också tänka på att spara människorna. Detta blir allt nödvändigare ur rasens och samhällets synpunkt. Nu har detta sparande av människan mest gått ut på att spara människor, d. v. s. arbetskrafter, det vill säga avlönade människor. De som få vara kvar i arbetsprocessen inom näringslivet, ha icke blivit sparade. De ha blivit hetsade såsom aldrig förr. TLäkarvetenskapen kan intyga, att aldrig har så mycken överansträngning förekommit inom näringslivet och särskilt inom industrien som just nu. Samtidigt med detta finns det arbetslöshet. Detta kan icke vara riktigt. Så kan icke den materiella utvecklingen få verka, att den stjälper människan och skapar å ena sidan överansträngning och å andra sidan arbetslöshet. Det är emellertid klart, att det är ett svårt problem detta. Det är svårt att så ingripa mot rationaliseringen att man liksom sätter en broms för den mänskliga uppfinningsförmågan.</w:t>
        <w:br/>
        <w:br/>
        <w:t xml:space="preserve">Herr talman, jag har begärt ordet för att understryka en sak, som kommerskollegium sagt i sitt utlåtande över motionen. Det står där följande: »Att det allmänna 1 vissa situationer icke borde underlåta att söka mildra de sociala följdverkningarna av omläggningar inom näringslivet torde också nu mera allmänt erkännas. Åtgärderna i sådant syfte torde dock icke böra inriktas på att lägga en hämsko på näringslivets frihet i här berörda avseenden, utan torde företrädesvis andra utvägar böra sökas.&gt; En av dessa andra utvägar vågar Jag peka på, fastän det kanske faller något utanför ramen för denna debatt och denna motion, den utvägen nämligen, att införa inom näringslivet en semesterlag, som tvingar människorna till ledighet och garanterar dem en ekonomisk möjlighet till en sådan ledighet. Detta vore ett sätt att mildra rationaliseringsprocessens verkningar, ett sätt att utöka arbetsmöjligheterna samtidigt som det vore en nödvändig försvarsåtgärd för människan och för </w:t>
      </w:r>
      <w:r>
        <w:rPr>
          <w:b/>
        </w:rPr>
        <w:t>hennes²</w:t>
      </w:r>
      <w:r>
        <w:rPr>
          <w:b w:val="0"/>
        </w:rPr>
        <w:t xml:space="preserve"> nötning 1 arbetsprocessen.</w:t>
        <w:br/>
        <w:br/>
        <w:t>Herr förste vice talman, jag ber att, med framhållande av samhällets stora intresse av rationaliseringsprocessens karaktär av att vara en hjälp för människan, få yrka bifall till reservationen med den ändring, som herr Severin föreslagit.</w:t>
      </w:r>
    </w:p>
    <w:p>
      <w:pPr>
        <w:pStyle w:val="Heading2"/>
      </w:pPr>
      <w:r>
        <w:t>2. Elof Lindberg (–, man)</w:t>
      </w:r>
    </w:p>
    <w:p>
      <w:r>
        <w:rPr>
          <w:b w:val="0"/>
        </w:rPr>
        <w:t>Herr talman! Den fråga, som här debatteras, om den industriella rationaliseringsprocessens ogynnsamma verkningar för de i företagen anställda och för kommunerna, är givetvis av den stora betydelse, att på grund därav den väckta motionen är fullt motiverad likaväl som den långa debatt, som här föres. Inom utskottet har man också varit fullt enig med motionärerna därom att det nog skulle vara synnerligen önskvärt, om åtgärder skulle kunna träffas från statsmakternas sida för att på något sätt förebygga och, därest så icke är möjligt, i varje fall mildra verkningarna av rationaliseringen. Det är följaktligen — det vill jag försäkra — icke bristande sympati för motionärernas framställning, som är motivet för det avstyrkande utskottsutlåtandet. Utskottet har emellertid icke kunnat stanna endast vid att känna sympati för motionen och dess syfte, utan utskottet har stått inför nödtvånget att ställa sig den frågan, vad man skall göra för att i praktiken komma till rätta med rationaliseringens biverkningar. För utskottet har då upprullats en hel serie av mycket betydelsefulla problem. Utskottet har nämligen kommit underfund med att de åtgärder, som skulle kunna tänkas komma i fråga, måste bli av en räckvidd, som går vida utöver motionens ram, och jag ber att få förklara, att det är icke utskottets fel utan motionärernas fel, att några positiva yrkanden icke kunnat framställas. Motionärerna ha exempelvis ifrågasatt införandet av en särskild näringsskatt, som skulle fonderas inom industriföretagen för att tagas i bruk vid av rationaliseringen framkallad omläggning av driften med åtföljande sociala vådor. Motionärerna ha vidare tänkt sig möjligheten att ett statligt organ skulle skapas för att rationaliseringsåtgärder av för en kommun djupt ingripande art där skulle prövas. Vidare skulle ett medgivande för ett industriföretags förflyttning från en ort till annan göras beroende av vissa prestanda av företaget. Det har nu för utskottet varit alldeles uppenbart, att man icke gärna kan införa en särskild näringsskatt med ett så begränsat syfte, som motionärerna tänkt sig, d. v. s. att den med denna skatt bildade fonden uteslutande skulle användas till att mildra rationaliseringens verkningar inom ett företag. Och att man blott med hänsyn till rationaliseringen skulle skapa ett särskilt statligt organ med uppgift att ingripa reglerande inom näringslivet vid rationalisering men icke eljest, det förefaller också utskottet vara något, som icke kan komma i fråga.</w:t>
        <w:br/>
        <w:br/>
        <w:t>Inom utskottet har vidare pekats på nödvändigheten av kommunal fondbildning för att man skulle kunna möta de kriser, som kunna uppstå i en kommun på grund av nedläggande av ett industriföretag. Man har också framfört tanken på lagstiftningsåtgärder för att tvinga industriella företagare att avsätta medel till fonder för pensionering av överflödig arbetspersonal. Herr Åqvist har i ett anförande i denna debatt utvecklat sina synpunkter på detta spörsmål. Utskottet har emellertid kommit underfund med att, därest man skulle önska föreslå positiva åtgärder i här berörda avseenden, rymmas icke dessa förslag inom motionsyrkandets ram, då kommer man utanför motionens yrkande, och därför ha även de inom utskottet, som varit benägna att biträda något av dessa förslag, av rent formella skäl icke kunnat göra detta.</w:t>
        <w:br/>
        <w:br/>
        <w:t>Vid den sakprövning, som utskottet företagit i detta ärende, har uttalats den uppfattningen, att det icke kan bli fråga om en samhällskontroll över näringslivet enbart med hänsyn till rationaliseringens verkningar, utan att det måste</w:t>
        <w:br/>
        <w:br/>
        <w:t>bli fråga om en samhällskontroll över vårt industriella näringsliv överhuvud taget. Det har vidare stått klart för utskottet, att skall man lagstifta beträffande ett företags skyldighet att pensionera sina arbetare, måste detta vara en lagstiftning icke blott för rationaliserade företag utan för industriella företag överhuvud taget. Skulle det bli fråga om kommunal fondbildning, ja, då kan man icke bilda fonder inom kommunerna enbart med tanke på att ett industriföretag skall komma att inställas och att det skall bli arbetslös arbetskraft, utan då måste man naturligtvis ha en kommunal fondbildning för betydligt vidare syften än detta speciella ändamål.</w:t>
        <w:br/>
        <w:br/>
        <w:t>Som kammaren finner, råder det fullkomlig enighet inom utskottet därom, att motionen icke bör bifallas. Bland dem, som här under debatten anslutit sig till denna utskottets uppfattning, befinner sig också huvudmotionären, herr Hallén, och jag blev därför något förvånad över att han ändå här under debatten tog en ton emot utskottet, som om utskottet skulle på alltför svaga grunder ha avstyrkt hans motion.</w:t>
        <w:br/>
        <w:br/>
        <w:t>Fyra av utskottets ledamöter ha emellertid i en reservation uttalat sin anslutning till principen, att statsmakterna böra ingripa positivt mot planlösheten inom produktionen för att tillförsäkra det allmänna större befogenhet i fråga om produktionsprocessen över: huvud. Det är självklart — jag vill säga det — att jag personligen icke kunnat ha några principiella invändningar att resa mot vad reservanterna sålunda anfört, men det var just detta av dem i reservationen antydda spörsmålet, som utskottet ansåg ligga utanför motionens ram, och som utskottet därför ansåg sig sakna anledning att upptaga till prövning. För övrigt kanske Jag bör meddela kammarens ledamöter, att den motivering, RN 1 reservationen, icke i utskottet framförts i form av något yr-</w:t>
        <w:br/>
        <w:br/>
        <w:t>Herr Severin i Stockholm har här framställt yrkande om ett tillägg till reservationen. Jag har ingen anledning att motsätta mig ett konstaterande utav att denna fråga redan är föremål för utredning genom den så kallade arbetslöshetsutredningen, men då herr Severin anknutit detta sitt yrkande till reservationen och icke till utskottets yttrande, ber jag, herr talman, att få yrka bifall till utskottets hemställan.</w:t>
      </w:r>
    </w:p>
    <w:p>
      <w:pPr>
        <w:pStyle w:val="Heading2"/>
      </w:pPr>
      <w:r>
        <w:t>3. Pelle Näslund (Folkpartiet, man)</w:t>
      </w:r>
    </w:p>
    <w:p>
      <w:r>
        <w:rPr>
          <w:b w:val="0"/>
        </w:rPr>
        <w:t>Herr talman! Jag skall redan från början tillkännage, att Jag ämnar bli mycket kortfattad. Jag begärde ordet, när någon av talarna, Jag tror det var herr Hallén, kritiserade utskottet för dess korta motivering för avslagsyrkandet. Utskottets ärade ordförande har nu redan varit inne på den saken, och det är därför överflödigt att närmare orda därom. Emellertid förefaller det, som om det under dagens debatt i kammaren skulle ha funnits ett visst behov att tala i detta utomordentligt viktiga ämne, och det förefaller, som om man tyckte, att det kunde vara lämpligt att komma med en motion och ett yrkande bara för att påminna sig, att man har detta problem i samhället att brottas med. För min del vill jag säga, att jag tror icke, att man kommer så synnerligen långt med att tala om dessa saker, utan det gör man endast med positiva åtgärder för att bemästra de olägenheter, som uppstå med anledning av rubbningar inom näringslivet, vare sig de bero på rationalisering eller annat. Det har här under dagens debatt framställts ett yrkande med anknytning till reservationen, vari man påpekar, att arbetslöshetens orsaker redan äro föremål för utredning. För egen del skall jag tilllåta mig, och det var närmast därför jag begärde ordet, att erinra om att hela detta näringsproblem i stort sett, skulle jag tro, inrymmes under socia-</w:t>
        <w:br/>
        <w:br/>
        <w:t xml:space="preserve">liseringsnämndens arbete. Jag har velat erinra om detta för att icke till äventyrs de, som deltaga i debatten, eller andra, som äro intresserade för detta spörsmål, skola alldeles glömma bort, att vi inom en mycket nära framtid, herr förste vice talman, ha att motse socialiseringsnämndens slutliga betänkande, där man kanske kan finna svar på de frågor, som varje ansvarskännande man och </w:t>
      </w:r>
      <w:r>
        <w:rPr>
          <w:b/>
        </w:rPr>
        <w:t>kvinna¹</w:t>
      </w:r>
      <w:r>
        <w:rPr>
          <w:b w:val="0"/>
        </w:rPr>
        <w:t xml:space="preserve"> i vårt land i dag måste ställa sig. Jag kanske också 1 detta sammanhang kan få citera vad dåvarande statsminister Branting yttrade till statsrådsprotokollet vid tillsättandet av denna socialiseringsnämnd. Han yttrade följande:</w:t>
        <w:br/>
        <w:br/>
        <w:t>»Efter världskriget ha kraven på en djupgående ekonomisk rekonstruktion av samhället blivit starkare än någonsin förr i de europeiska industriländerna och omfattas nu även av kretsar, som tidigare stått främmande för socialistiska idéer. Det gemensamma i alla dessa strävanden är, att man önskar kringskära de enskilda ägarnas fria förfoganderätt till naturatillgångar och produktionsmedel för att mera direkt ställa dessa nationens rikedomar i det helas tjänst. Hitåt syfta exempelvis lagstiftningsåtgärder för vinnande av uppsikt över truster och karteller, förslag eller redan antagna lagar rörande arbetarnas medbestämmanderätt vid ledningen av de industriella företagen — "industriell demokrati — samt åtgärder för överförande under samhällelig kontroll eller direkt i samhällelig ägo av naturtillgångar, trafikanläggningar, industriella företag m. m.»</w:t>
        <w:br/>
        <w:br/>
        <w:t>Jag skulle alltså tro, att i den mån det är möjligt att genom en utredning få något svar på nu förevarande spörsmål, så hör det till socialiseringsnämndens arbetsområde, och det vore väl oartigt att misstänka, att därest socialiseringsnämnden skulle ha funnit, att det vore erforderligt med vidgade direktiv, icke den nu sittande regeringen skulle med allra största välvilja tillmötesgå nämnden i det avseendet. Eftersom det alltså utredes åtskilligt på detta område, borde vi väl kunna ge oss till tåls och vänta, till dess de utredningar, som pågå, föreligga slutförda. Det kan ju hända, att där finns något att ta vara på, och att där finns några anvisningar, hur man skall kunna komma till rätta med det föreliggande spörsmålet.</w:t>
        <w:br/>
        <w:br/>
        <w:t>Jag skulle härefter vilja tillägga ytterligare ett par ord. Jag är icke någon industriman, men jag har dock icke så litet kännedom om vissa industrier. Jag ber för egen del att få uttrycka den uppfattningen, att dessa problem icke äro så enkla, som man kanske på avstånd är benägen att se dem. Jag tänker härvid närmast på de industrier, som uppkommit på trävaruhanteringens område. Det är ju uteslutande konjunkturläget och världsmarknadspriset på företagens produkter, som avgöra, huruvida en industri skall kunna fortsätta eller icke, och som gör det nödvändigt för dessa industrier att gå in för rationaliseringsåtgärder 0. S. Vv. Även om man i år med största säkerhet kan kalkylera med ett företags bärighet efter det man vidtagit vissa rationaliseringsåtgärder eller vissa konsolideringsåtgärder, så kan det visa sig, att den ekonomiska kalkylen redan efter någon månad är fullständigt obrukbar. Grunden för vårt ekonomiska bedömande kan ha rivits undan sedan den tidpunkt, då det var nödvändigt att ta ställning till saken. Jag är också benägen tro, att det i ofantligt stor utsträckning inom vårt industriella liv förekommer ungefär enahanda förhållanden. Under sådana förhållanden är det ju synnerligen angeläget, att man tar upp detta problem i hela dess vidd till skärskådande och bedömande och först med utgångspunkt därifrån fattar ställnin</w:t>
        <w:br/>
        <w:br/>
        <w:t>Jag he, herr talman, med anknytning till dessa ord velat yrka bifall till utskottets motivering och avslagsyrkande.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1978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