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1985</w:t>
      </w:r>
    </w:p>
    <w:p>
      <w:r>
        <w:rPr>
          <w:b/>
        </w:rPr>
        <w:t xml:space="preserve">Datum: </w:t>
      </w:r>
      <w:r>
        <w:t>1933-06-13</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Anders Råstock (Socialdemokraterna, man)</w:t>
      </w:r>
    </w:p>
    <w:p>
      <w:r>
        <w:rPr>
          <w:b w:val="0"/>
        </w:rPr>
        <w:t>Herr talman! Såvitt jag har fattat saken rätt, så ha de två sista talarna icke gjort något som helst yrkande, och det måste väl ändå innebära att även dessa talare i någon mån ha resignerat och alltså icke ha några större invändningar att göra mot den anordning, som nu av Kungl. Maj:t och utskottet här föreslås. Men det är i alla fall så pass mycket sagt från deras sida. att jag anser, att jag, då jag deltagit i utskottets utredningsarbete, är skyldig att också säga några ord såsom ett slags kvitto på vad som sagts både från herr Nilssons i Karlstad och senast från herr Lindmans sida. Men ära den, som äras bör. Först bör man väl då ihågkomma herr Holmström i Gävle, som fällde ett yttrande, som förtjänar att ånyo citeras, fastän kanske icke riktigt med samma mening, som han behagade lägga in däri. Herr Holmström sade ungefär, att så här går det, när staten skall driva rörelse. Ja, så går det verkligen, när staten är tvungen att övertaga ett bolag, som har gått bra nära överstyr, och när staten får övertaga ett företag med så att säga alltför höga ingångsvärden. Jag skulle bra gärna vilja se den disponent och den styrelse, som herrar Holmström i Gävle. Nilsson i Karlstad och Lindman skulle vilja placera i företaget och som skulle vara i stånd att ro detta bolag fram i lugn sjö och åstadkomma ett bärigt företag i denna just för alla industriföretag ytterst pressande tid. Jag tror, att detta skulle överstiga herrarnas krafter, och herrarna få ursäkta, att jag säger detta rent ut redan i början av mitt anförande.</w:t>
        <w:br/>
        <w:br/>
        <w:t>Såvitt jag förstått saken rätt utgör Kungl. Maj:ts förslag så att säga ett provisorium för att man skall få tid på sig att undersöka vilka möjligheter, som kunna föreligga för att få detta företag anordnat så, att det blir några utsikter att kunna driva det med större förtjänst för framtiden, än vad som nu är fallet. Det har, det vill jag öppet säga ut, resonerats i utskottet om olika linjer, men till slut kom man fram till, att det icke var skäl att skriva alltför mycket i varken det ena eller andra avseendet. TI stället ville man giva några allmänna riktlinjer om hur man såg på tingen och vad man alltså väntade från Kungl. Maj:ts sida av undersökningen till nästa år. Detta blev resultatet av diskussionen, och jag kan försäkra, att utskottet för sin del har tagit mycket allvarligt på den här saken, vilket torde framgå icke minst</w:t>
        <w:br/>
        <w:br/>
        <w:t>Det är nu midnatt och jag vill verkligen icke trötta kammaren med att hålla på och resonera alltför länge, men jag kan omöjligen undgå att fråga herr Lindman, om han händelsevis har reda på att åtminstone ett av de stora verk, som han här räknade upp, lagt ner åtskilliga miljoner i kapital för att utvidga rörelsen inom en bransch, som de redan förut gått in för. Om det är så att detta förhållande var känt av herr Lindman, förstår jag icke, att han kunde klandra Helleforsföretaget för att detta i och med denna specialförädling av järn och stålvaror utvidgade en verksamhet, som redan fanns, då det ju visat sig att ett annat företag ansåg marknaden vara tillräckligt stor för att våga sig på att lägga ner några miljoner på att bygga ut en redan förut befintlig gren av verksamheten. Jag kan icke finna, att detta rimmar riktigt, och det har jag velat här konstatera. För övrigt skall jag be att få fråga om en sak till.</w:t>
        <w:br/>
        <w:br/>
        <w:t>Om det nu förhåller sig så att Helleforsföretaget på grund av sitt läge är ogynnsamt ställt i fråga om frakter och dylikt, är det icke då riktigast att man från Helleforskoncernens lednings sida söker få fram mera högvärdiga produkter av de olika slags tillverkningar, som bruket bedriver? Jag framställer den frågan, därför att det har i alla tider predikats här i kammaren och även på andra håll, åtminstone för mig, att det, som svensk industri har att göra, det är att inrikta sig, icke så mycket som möjligt på halvfabrikat utan på att i så stor utsträckning som möjligt förädla de produkter, som de tillverka. Jag tror, att detta är riktigt, och jag tror också, att de av utskottets ledamöter, som deltagit i resan, kommit till den uppfattningen att just den väg, som man har slagit in på däruppe i Hellefors, är den principiellt riktigaste och den som i längden giver mycket mera än varje försök att pressa ned arbetslönerna i det ena eller det andra hänseendet.</w:t>
        <w:br/>
        <w:br/>
        <w:t>Medan jag nu talar om lönerna, vill jag också, herr talman, säga, att den kommunala representation, som uppvaktade utskottet, upplyste oss om, att det redan nu beträffande åtminstone en avdelning av Helleforskoncernens verksamhet gäller löner, som redan ligga 10 procent under vad som eljest gäller inom industrien. Å andra sidan — det vill jag gärna medgiva — upplystes det. att det fanns en viss gren av Hellefors brukshantering, där lönerna voro något högre, än de i allmänhet äro inom industrien, men jag vill särskilt stryka under att dessa löner icke voro högre, än de voro på motsvarande områden inom grannbruken. Där voro precis samma löner fastställda som i Hellefors. Såvitt jag kan begripa, är det icke så särdeles mycket att vinna, om man skall komma med något extra ordinärt i lönenedpressningsväg, vare sig</w:t>
        <w:br/>
        <w:br/>
        <w:t>Sedan var det en sak till, som förvånat mig en liten smula. En del av de i resan till Hellefors deltagande och även talare här i kammaren, som åtminstone hyst betänkligheter mot Kungl. Maj:ts proposition, ha i den omständigheten, att banken icke har velat lämna något besked, trott sig kunna läsa ut, att banken icke vill lägga ner verksamheten i någon nämnvärd utsträckning. Jag skulle verkligen vara mycket glad, om jag kunde tillägna mig det ljusa optimistiska betraktelsesätt. som dessa herrar anlägga. Man vet ju dock, att det har gjorts försök från Kungl. Maj:ts sida vid de förhandlingar, som försiggått med banken, att verkligen få besked på den punkten. Banken har emellertid alltid kategoriskt vägrat att yttra sig i den saken. Kan det verkligen vara möjligt att ur denna vägran att lämna något som helst besked, läsa ut att banken ämnar sörja för att driften kommer att upprätthållas i så stor utsträckning som möjligt? Jag skulle för min del ha blivit synnerligen konstigt funtad på sista tiden, om jag skulle kunna läsa ut något så rosenrasande galet som detta.</w:t>
        <w:br/>
        <w:br/>
        <w:t>Ja, det skulle vara mycket mera att säga här, herr talman. men jag har lovat att fatta mig så kort som möjligt och då vill jag till slut bara säga, att redan de sociala skälen äro av sådan beskaffenhet, att det helt enkelt icke går att negligera dem.</w:t>
        <w:br/>
        <w:br/>
        <w:t xml:space="preserve">Herrarna eller kanske, rättare sagt, </w:t>
      </w:r>
      <w:r>
        <w:rPr>
          <w:b/>
        </w:rPr>
        <w:t>damerna²</w:t>
      </w:r>
      <w:r>
        <w:rPr>
          <w:b w:val="0"/>
        </w:rPr>
        <w:t xml:space="preserve"> och herrarna ha i utskottets betänkande en god översikt över vad det gäller, och jag skall därför ej gå in på det. Jag vill bara stryka under, att det är en utomordentligt stor social fråga, vilket bör beaktas när man tager ställning till Kungl. Maj:ts proposition.</w:t>
        <w:br/>
        <w:br/>
        <w:t>Kanske jag vågar tillägga en annan sak. När nu staten tvångsvis kommit att bli huvuddelägare i en mycket stor koncern med stora värden, tycka icke kammarens ledamöter, att staten då borde handla så, som en enskild skulle göra 1 liknande fall? Jag vågar nämligen förutsätta, att om det är en enskild, som har ett företag, vilket kan representera en stor tillgång i framtiden, faller det ej den enskilde in att sälja bort det för en spottstyver under den sämsta konjunktur vårt land upplevat. Har den enskilde möjlighet att behålla det, så gör han det, och det är det, som jag för min del menar, att man har rätt att kräva av staten, att staten ej skall slänga bort denna goda tillgång, när staten, säga vad man säga vill, har möjlighet att om den så vill hålla företagets huvud över vattnet, om en sådan bild tillåtes.</w:t>
        <w:br/>
        <w:br/>
        <w:t>Jag vill sluta med att framhålla, att utskottet velat peka på en liknande uppfattning i sin motivering, då det konstaterar, att någon ljusning håller på att förmärkas.</w:t>
        <w:br/>
        <w:br/>
        <w:t>Herr talman! Jag har redan tagit en kvarts timme i anspråk och vill ej upptaga kammarens tid längre. Jag ber att få yrka bifall till utskottets hemställan.</w:t>
      </w:r>
    </w:p>
    <w:p>
      <w:pPr>
        <w:pStyle w:val="Heading2"/>
      </w:pPr>
      <w:r>
        <w:t>2. Helge Bäcklund (Socialdemokraterna, man)</w:t>
      </w:r>
    </w:p>
    <w:p>
      <w:r>
        <w:rPr>
          <w:b w:val="0"/>
        </w:rPr>
        <w:t xml:space="preserve">Herr talman! Det är de sociala synpunkterna, som till stor grad varit avgörande för mig, då det gäller, att staten skall ytterligare satsa kapital till Hellefors. Det angives i utlåtandet, att det är 5 kommuner, inom Helleforskoncernens verksamhetsområde, då är ej alla kommuner och Vargöns företag medräknat, med 12,446 personer, vilka äro helt beroende av Helleforskoncernen och dess verksamhet. Då måste man taga stor hänsyn till detta, när arbetslösheten förut är så stor i landet, så att vi ej ställa till det så, att där uppe kommer till ytterligare en stor arbetslöshet, vilken i sin ordning skulle medföra att staten får göra större utgifter än vad det nu är fråga om. Därför kan det vara riktigt att gå in för att tillsammans med Skandinaviska banken satsa det nödiga kapitalet, för att företaget skall kunna drivas ett år framåt. När staten tidigare har satsat så mycket, att det tillsammans med vad som här föreslås blir ungefär 22 miljoner, tycker jag ej, att man för detta belopp på 1”/, miljon, som staten nu skall träda till med, då vederbörande bank förbinder sig att träda till med lika mycket, att man skulle låta det gå sönder i Hellefors. Jag tycker, att det är en riktig politik, om staten under denna tid lämnar erforderligt stöd och sedan ser till vad som då kan göras. Även om ej de sociala synpunkterna förefunnits i så stor utsträckning, skulle jag ändå ha den uppfattningen, att staten icke utan en grundlig undersökning bör avhända sig det stora kapital, som den investerat i detta företag. Det är så, att staten är stor aktieägare här, och det kan vara möjligt, att dessa aktier kunna få ett visst värde, om vi göra på detta sätt och ej slå sönder vad som finnes. De bokslut, som föreligga för 1931 och 1932 för Helleforsbolaget och dess </w:t>
      </w:r>
      <w:r>
        <w:rPr>
          <w:b/>
        </w:rPr>
        <w:t>dotterbolag²</w:t>
      </w:r>
      <w:r>
        <w:rPr>
          <w:b w:val="0"/>
        </w:rPr>
        <w:t>, böra ej vara ensamt avgörande, ty även om förlusterna äro stora, bör man i detta sammanhang ej glömma, att dessa år präglats av en svår lågkonjunktur. De nybyggnader och de saneringar, som gjorts inom Helleforskoncernen, äro av den art, att man har anledning att tro på bättre förhållanden i ekonomiskt avseende. Kunna ytterligare åtgärder i den riktningen vidtagas, bör Hellefors bli en bättre affär än f. n.</w:t>
        <w:br/>
        <w:br/>
        <w:t>Jag vill i det sammanhanget säga till herr Lindman, att vem som än är ägare till ett företag, så är det väl ingen som vill sälja det under de sämsta konjunkturer man kan tänka sig. Det är ingen som gör det, om de överhuvud kunna vänta till dess det blir bättre tider. Jag tror, att varje enskild person handlar så, och jag tror, att när staten av kända orsaker blivit engagerad i saken, är det rätt, att den också förfar så, som en enskild skulle göra i liknande situation.</w:t>
        <w:br/>
        <w:br/>
        <w:t>Herr Holmström har sagt, att här är ett exempel på hur det går, då staten skall driva industriföretag. Det är väl ändå så, att staten har, tack vare enskildas åtgöranden och spekulationer, när Värmlandsbanken stod inför fallissemang, fått övertaga detta till kanske, som herr Anderson i Råstock uttryckte sig, för stora ingångsvärden. Men det var då fråga om att rädda stora delar av vårt lands näringsliv genom att de investeringar, som banken hade i företaget, måste avlösas, för att dess verksamhet skulle kunna fortsättas. På det sättet kom staten att investera ett stort kapital i Hellefors.</w:t>
        <w:br/>
        <w:br/>
        <w:t>Sedan talade herr Holmström om konkurrensen. Den hörde jag mycket talas om, innan jag for till Hellefors och även där. Det är nog ej så farligt med konkurrensen. Disponenten kunde vederlägga uppgifterna om densamma med skriftliga handlingar från fullt sakkunnigt håll. Det framgick därav, att konkurrensförhållandena ej äro sådana, som man vill göra gällande, och som särskilt herr Holmström syftade på.</w:t>
        <w:br/>
        <w:br/>
        <w:t>Sedan säger herr Holmström, att arbetslösheten var det ej så farligt med, aven om Hellefors måste gå 1 konkurs eller banken får övertaga det. Arbetarna skulle komma att uppsugas av andra företag. Ja, det blir en lång pro-</w:t>
        <w:br/>
        <w:br/>
        <w:t>Sedan säger herr Holmström, att man kastar goda pengar efter dåliga i detta fall. Om det visar sig, att konjunkturen vänder på sig, är det ej så säkert, att Hellefors icke kan skaka av sig de förluster, som förekommit i boksluten för 1931 och 1932. Och efter vad jag såg i Hellefors, så finnes där råvaror till alla deras företag och till den procedur, som erfordras för den vidare utarbetningen till färdiga varor, och Jag tror därför, att det kanske i en framtid ej blir en så dålig affär, som man här gör gällande. Jag tror alltså, att om Hellefors får rida ut de här svårigheterna, som bolaget har i likhet med många andra företag, kommer det kanske att visa sig, att Helleforskoncernen ej är alls så dålig, som man gjort gällande. Man har t. o. m. i agitationen gjort gällande, att företaget fått en kolossal överorganisation, och det framhålles bl. a., att man byggt kontorsbyggnader för 1.5 miljoner. Om detta kommit från konkurrenterna eller berott på andra omständigheter, det vill jag låta vara osagt. Men man gör det värre än vad det är. I stället för 1.5 miljoner, som kontorsbyggnaderna skulle ha kostat, kostade de 303,000 kronor, och jag tror, att det var väl använda pengar, ty förut hade de kontor på 7 olika ställen. Nu äro de koncentrerade till ett enda ställe. Jag tror icke, att en sådan användning av dessa pengar blir värdelös för företaget, om det nu får fortsätta att leva. Jag har alltså den uppfattningen, herr talman, att den ställning, som Hellefors nu intar på grund av lågkonjunkturen, ej bör vara avgörande, utan att man får taga hänsyn till de eventuellt ljusa sidorna även i detta fall.</w:t>
        <w:br/>
        <w:br/>
        <w:t>Vad jag ej varit vidare tilltalad av, har varit punkten 4 i uppgörelsen med banken, och utskottets ledamöter ha i allmänhet ej heller varit tilltalade av dess formulering, men det har ej varit möjligt att överenskomma med den kreditgivande banken om en annan anordning. Det är i alla fall så, att man får ett andrum under 1 år, och under det året skall utredning ske om sanering av företaget, dess ekonomiska förhållanden och dess fortbestånd. Sedan gäller det för riksdagen att säga sitt ord, om den vill vara med i fortsättningen eller lämna företaget till banken enligt avtalet. Vi återkomma alltså om 1 år eller tidigare till frågan.</w:t>
        <w:br/>
        <w:br/>
        <w:t>Utskottet har emellertid pekat på. att bolagsstyrelsen kanske ej varit utrustad med den sakkännedom, som är nödvändig i ett sådant företag, och har därför gått in för att det tillsättes representanter för affärskunskap och brukskännedom i avsikt att trygga en mera affärsbetonad förvaltning av företaget. Utskottet har dessutom gått in för en utredning, huruvida besparingar i fråga om organisation och drift kunna vidtagas. Om det blir gjort under den tid vi ha på oss, till dess avtalet med banken skall göras upp, kan det hända, att det visar sig, antingen att staten bör avhända sig sin andel i företaget på ett eller annat sätt eller att staten bör fortsätta som ägare av preferensaktiekapitalet. Det är alltså egentligen nu fråga om en tillfällig anordning, som räcker en kortare tid, men jag anser i varje fall, att de sociala synpunkterna varit sådana, att om det ej funnits andra synpunkter, riksdagen ändå bort gå in för anslaget på 1.5 miljoner.</w:t>
        <w:br/>
        <w:br/>
        <w:t>Jag har, herr talman, till utlåtandet fogat en reservation och den gäller järnvägsfrakterna till och ifrån Hällefors eller rättare sagt Fredriksberg. Jag har konstaterat, att transporterna, som tidigare i stor utsträckning skett över statens Järnvägar över en station, som heter Neva, har minskat undan för undan. Bolaget har i stället skött järnvägstransporten så, att den gått till enskild Järnväg i Hällefors. År 1931 utgingo till statens Järnvägar 464 vagnar från Fredriks-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1985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