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2062</w:t>
      </w:r>
    </w:p>
    <w:p>
      <w:r>
        <w:rPr>
          <w:b/>
        </w:rPr>
        <w:t xml:space="preserve">Datum: </w:t>
      </w:r>
      <w:r>
        <w:t>1936-04-21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Edvard Thorell (–, man)</w:t>
      </w:r>
    </w:p>
    <w:p>
      <w:r>
        <w:rPr>
          <w:b w:val="0"/>
        </w:rPr>
        <w:t>En av fördelarna för barn och ungdomar på landet har alltid ansetts vara, att de tidigt kunna sättas i arbete för att utbildas för sitt kall och därigenom tidigt få lära sig arbetets nytta och glädje. När det gäller denna sak tycks det vara annorlunda. TI textilindustriförbundets yttrande i denna fråga säger arbetsgivaren i detta fall: »För de minderårigas utbildning är det av väsentlig betydelse, att de i god tid få börja deltaga i arbetet. Därigenom uppövas deras handlag, de få tillfälle att följa de olika arbetsprocesserna, de få blick för olika förekommande slag av arbeten samt vana och ”känsla” att handskas med garner och annat material ävensom förtrogenhet med förekommande maskiner, även om de icke betjäna desamma». Det tycks således åtminstone på ett område inom industrien gälla detsamma som gäller för landsbygden.</w:t>
        <w:br/>
        <w:br/>
        <w:t xml:space="preserve">Nu har man från olika håll framhållit, att det skulle vara så särskilt besvärligt för </w:t>
      </w:r>
      <w:r>
        <w:rPr>
          <w:b/>
        </w:rPr>
        <w:t>flickorna²</w:t>
      </w:r>
      <w:r>
        <w:rPr>
          <w:b w:val="0"/>
        </w:rPr>
        <w:t xml:space="preserve"> att få börja sitt arbete klockan fem på morgonen. Så har i tider, som gått, alltid varit fallet med </w:t>
      </w:r>
      <w:r>
        <w:rPr>
          <w:b/>
        </w:rPr>
        <w:t>flickor²</w:t>
      </w:r>
      <w:r>
        <w:rPr>
          <w:b w:val="0"/>
        </w:rPr>
        <w:t xml:space="preserve">, både hemmadöttrar och andra, som arbetat i ladugårdarna på landet. Jag har för min del ej på något sätt kunnat märka, att det har skadat dem att de gått upp så tidigt på morgonen. Jag skulle knappt tro, att det för 16-, 17-års </w:t>
      </w:r>
      <w:r>
        <w:rPr>
          <w:b/>
        </w:rPr>
        <w:t>flickor²</w:t>
      </w:r>
      <w:r>
        <w:rPr>
          <w:b w:val="0"/>
        </w:rPr>
        <w:t xml:space="preserve"> inom industrien skulle vara särskilt ohälsosamt att lägga sig i tid på kvällen och gå upp tidigt på morgonen. Tvärtom tror jag att det ur många synpunkter vore ganska nyttigt.</w:t>
        <w:br/>
        <w:br/>
        <w:t xml:space="preserve">När vi stannade för att </w:t>
      </w:r>
      <w:r>
        <w:rPr>
          <w:b/>
        </w:rPr>
        <w:t>flickor²</w:t>
      </w:r>
      <w:r>
        <w:rPr>
          <w:b w:val="0"/>
        </w:rPr>
        <w:t xml:space="preserve"> i åldern 14—15 år icke skulle få användas</w:t>
        <w:br/>
        <w:br/>
        <w:t xml:space="preserve">i detta skiftarbete, så var det därför, att socialstyrelsen särskilt påpekat, att den åldern var en synnerligen ömtålig ålder. Då vi velat skydda </w:t>
      </w:r>
      <w:r>
        <w:rPr>
          <w:b/>
        </w:rPr>
        <w:t>flickorna²</w:t>
      </w:r>
      <w:r>
        <w:rPr>
          <w:b w:val="0"/>
        </w:rPr>
        <w:t xml:space="preserve"> i den åldern, ha vi gått med på den här saken. Jag tror emellertid icke att 16-, 17-åringarna kunna betraktas såsom barn. De vilja helt säkert icke själva heller betraktas som sådana. De kunna nog gott stå ut med att användas i skiftarbete tidigt på morgonen, utan att därigenom utsättas för några som helst risker i det ena eller andra hänseendet.</w:t>
      </w:r>
    </w:p>
    <w:p>
      <w:pPr>
        <w:pStyle w:val="Heading2"/>
      </w:pPr>
      <w:r>
        <w:t>2. Nils Sandström (–, man)</w:t>
      </w:r>
    </w:p>
    <w:p>
      <w:r>
        <w:rPr>
          <w:b w:val="0"/>
        </w:rPr>
        <w:t>Endast ytterligare ett par ord till herr statsrådet. Det var fråga om de här ungdomarna, som hava sysselsättning i textilindustrien, men som icke användas i skiftarbetet. Att sådana finnas hörde vi av herr Hermansson. Men dessa ha ju redan arbete å dagskiften och detta arbete består i diverse handräckning och annat lättare arbete, som mera har att göra med expeditionen än med tillverkningen. Man behöver ej i denna debatt inblanda denna kategori, som ej beröres av den föreslagna lagändringen. De ungdomar, som enligt regeringsförslaget icke vidare skulle få användas uti tvåskiftsarbetet, d. v. s. vid själva tillverkningen, kunna sålunda ej i stället beredas platser å dagskiftet, enär där redan förut alla platser, som kunna skötas av minderåriga, redan äro fullt besatta. Ett bifall till regeringsförslaget skulle alltså, som jag tidigare anfört, föranleda ökning uti ungdomsarbetslösheten.</w:t>
      </w:r>
    </w:p>
    <w:p>
      <w:pPr>
        <w:pStyle w:val="Heading2"/>
      </w:pPr>
      <w:r>
        <w:t>3. Albert Hermansson (Socialdemokraterna, man)</w:t>
      </w:r>
    </w:p>
    <w:p>
      <w:r>
        <w:rPr>
          <w:b w:val="0"/>
        </w:rPr>
        <w:t>Bara ett par korta repliker till herr Thorell, som citerade textilförbundets yttrande, där det säges, att det är nödvändigt att de unga i god tid komma in i yrkesarbetet, för att förvärva den nödvändiga yrkesskickligheten. Härpå vill jag svara, att jag har på textilarbetarhåll gjort mig underrättad om att man inom textilindustrien beräknar en lärotid på mellan 3 och 6 månader för att förvärva den nödvändiga yrkesskickligheten. På grund därav anser jag det också självklart, att den där invändningen ej kan tillmätas någon större betydelse.</w:t>
        <w:br/>
        <w:br/>
        <w:t xml:space="preserve">Herr Thorell gjorde vidare vissa jämförelser mellan de unga arbetarna i Jordbruket och inom industrien. Jag ber att få påpeka, att det i jordbruket icke förekommer något skiftarbete, även om pojkar och </w:t>
      </w:r>
      <w:r>
        <w:rPr>
          <w:b/>
        </w:rPr>
        <w:t>flickor²</w:t>
      </w:r>
      <w:r>
        <w:rPr>
          <w:b w:val="0"/>
        </w:rPr>
        <w:t xml:space="preserve"> få stiga upp ganska tidigt på morgonen för att börja sitt arbete. Men det är dock ett regelbundet arbete och lika vecka efter vecka. Tiden för nattvilan blir då också densamma. Skiftarbetet är ju däremot oregelbundet. Det sker på olika tider under olika veckor, och det är den omständigheten, som är av vikt vid bedömandet av den föreliggande frågan.</w:t>
      </w:r>
    </w:p>
    <w:p>
      <w:pPr>
        <w:pStyle w:val="Heading2"/>
      </w:pPr>
      <w:r>
        <w:t>4. Olivia Nordgren (Socialdemokraterna, woman)</w:t>
      </w:r>
    </w:p>
    <w:p>
      <w:r>
        <w:rPr>
          <w:b w:val="0"/>
        </w:rPr>
        <w:t>Herr talman! Gentemot herr Thorell vill jag säga, att det är en oerhörd skillnad mellan lantarbete och industriarbete. När det gäller lantarbete är detta visserligen hårt och tungt, men på samma gång är det dock ett friskt och sunt arbete. I industrien däremot, särskilt när det är fråga om skiftarbete, gå vederbörande till sitt arbete på olika tider under dygnet och till ett arbete, som både när det gäller textilindustrien och annan industri, ofta är ganska hälsofarligt. Man kan därför icke göra jämförelser härvidlag.</w:t>
        <w:br/>
        <w:br/>
        <w:t xml:space="preserve">Jag hör ej till dem, som äro rädda för att människorna skola arbeta. Tvärtom, tycker jag att arbete är nyttigt och gott. Men en ordnad, regelbunden och icke för lång arbetstid är ur alla synpunkter bäst, och jag måste säga, att det icke är lämpligt att </w:t>
      </w:r>
      <w:r>
        <w:rPr>
          <w:b/>
        </w:rPr>
        <w:t>flickor²</w:t>
      </w:r>
      <w:r>
        <w:rPr>
          <w:b w:val="0"/>
        </w:rPr>
        <w:t xml:space="preserve"> i en ålder, som för dem är ganska ömtålig, arbeta i industrien på oregelbundna tider. Därför är det behövligt med lagligt skydd för dem.</w:t>
        <w:br/>
        <w:br/>
        <w:t xml:space="preserve">Man har här uttalat farhågor för att </w:t>
      </w:r>
      <w:r>
        <w:rPr>
          <w:b/>
        </w:rPr>
        <w:t>flickorna²</w:t>
      </w:r>
      <w:r>
        <w:rPr>
          <w:b w:val="0"/>
        </w:rPr>
        <w:t xml:space="preserve"> skola bli arbetslösa. Jag förstår ej dessa farhågor, ty det kan ju konstateras, att det på en hel mängd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