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2088</w:t>
      </w:r>
    </w:p>
    <w:p>
      <w:r>
        <w:rPr>
          <w:b/>
        </w:rPr>
        <w:t xml:space="preserve">Datum: </w:t>
      </w:r>
      <w:r>
        <w:t>1937-03-09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Olivia Nordgren (Socialdemokraterna, woman)</w:t>
      </w:r>
    </w:p>
    <w:p>
      <w:r>
        <w:rPr>
          <w:b w:val="0"/>
        </w:rPr>
        <w:t xml:space="preserve">Herr talman! Vid denna punkt har jag jämte fyra andra för instrukav kammarens </w:t>
      </w:r>
      <w:r>
        <w:rPr>
          <w:b/>
        </w:rPr>
        <w:t>kvinnliga¹</w:t>
      </w:r>
      <w:r>
        <w:rPr>
          <w:b w:val="0"/>
        </w:rPr>
        <w:t xml:space="preserve"> ledamöter yrkat, att anslaget för utbildning av inspjetbor och struktionssköterskor och husmödrar vid sjukvårdsanstalter skall höjas från husmödrar vid av Kungl. Maj:t föreslagna 2,500 kronor till 5,000 kronor. Detta vårt förslag sjukvårdsär väl motiverat, ty det föreligger ett stort behov av en utvidgning av dessa anstalter. kurser. Medicinalstyrelsen har också på det kraftigaste tillstyrkt svenska sjuksköterskeföreningens begäran om ett statsbidrag på 5,000 kronor och där-</w:t>
        <w:br/>
        <w:br/>
        <w:t>vid understrukit behovet av en utvidgning av den verksamhet, som i undervisningssyfte bedrives av föreningen.</w:t>
        <w:br/>
        <w:br/>
        <w:t>Statsutskottet har motiverat sitt avslag med det principiella skälet, att den hittills tillämpade principen om hälftendelning av kostnaderna bör i möjligaste mån upprätthållas vid understödjandet av enskild verksamhet. Det må vara, att detta är enskild verksamhet, men den är väl i alla fall icke självändamål, utan denna utbildning kommer väl ändå vår sjukvård till godo.</w:t>
        <w:br/>
        <w:br/>
        <w:t xml:space="preserve">Jag skulle också tro, ehuru jag kanske har fel härvidlag, att det, vid strävandena att förkorta arbetstiden för sjukvårdspersonalen och även för </w:t>
      </w:r>
      <w:r>
        <w:rPr>
          <w:b/>
        </w:rPr>
        <w:t>sjuksköterskorna³</w:t>
      </w:r>
      <w:r>
        <w:rPr>
          <w:b w:val="0"/>
        </w:rPr>
        <w:t>, kommer att föreligga ett ganska stort behov av utbildad personal av här ifrågavarande slag, om man skall kunna lösa denna fråga på ett tillfredsställande sätt. Jag tror därför, att det är välbefogat att statsmakterna stödja denna utbildningsverksamhet kraftigare än vad nu är fallet. Jag vill även hänvisa till att kurser för distriktssköterskorna äro avgiftsfria, och att det av svensk sjuksköterskeförening framhållits önskvärdheten av att så bleve fallet även med här ifrågavarande kurser.</w:t>
        <w:br/>
        <w:br/>
        <w:t>Herr talman! Jag har inget yrkande, då jag väl vet att det sällan går att rubba på ett enhälligt statsutskotts förslag, även om man talar aldrig så</w:t>
        <w:br/>
        <w:br/>
        <w:t>internationell övervakning av utförseln och resandetrafiken till Spanien. ERA 3</w:t>
      </w:r>
    </w:p>
    <w:p>
      <w:pPr>
        <w:pStyle w:val="Heading2"/>
      </w:pPr>
      <w:r>
        <w:t>2. Nils Flyg (Kommunistiska partiet, man)</w:t>
      </w:r>
    </w:p>
    <w:p>
      <w:r>
        <w:rPr>
          <w:b w:val="0"/>
        </w:rPr>
        <w:t>Herr förste vice talman! Den fråga, som riksdagen nu har att taga ställning till, står i given konsekvens med det ställningstagande, som</w:t>
        <w:br/>
        <w:br/>
        <w:t>regeringen tidigare har intagit inom non-interventionskommittén i London, och i viss mån även i konsekvens med den fråga, som för endast några dagar sedan behandlades i riksdagen. Jag avser förslaget till lag om förordning mot frivilliga till Spanien. Jag avser alltså inte, då jag i dag tar till orda, att på något sätt taga upp någon ny debatt i själva sakfrågan. Men jag anser likväl, att i den nuvarande situationen några synpunkter måste anföras, vilka ha ett ofrånkomligt berättigande. Enbart under de dagar, som gått sedan riksdagen behandlade den av mig förut nämnda frågan, ha ju händelser inträffat, som till fullo bevisa värdet av den kontrollinstitution, varom här är fråga att bevilja pengar till. Tidpunkten för dess ikraftträdande sades tidigare skola vara natten mellan den 6 och 7 mars och nu är denna tidpunkt framflyttad till den 13 och 14 mars, och vi ha hört, att orsaken till detta dröjsmål till 90 procent beror på de nazifascistiska makternas sabotage av hela den ifrågasatta kontrollen. De senaste dagarnas telegram ha dessutom visat, hurusom i det spanska inbördeskriget direkt deltaga icke frivilliga men dit kommenderade trupper från de av mig här nämnda länderna. Och det är väl då självklart, att, när vi nu gå att bevilja det anslag, som skall täcka kostnaderna för Sveriges deltagande, i varje fall någonting bör sägas, som uttrycker den uppfattning, vilken bör vara den svenska riksdagens i här ifrågavarande angelägenhet. Jag vill dessutom, herr förste vice talman, ha sagt, att det även har uppgivits, att en av de ifrågavarande staterna, som skola vara med om att bära kostnaderna, icke är beredd att taga sin självskrivna del av den gemensamma kostnadssumman.</w:t>
        <w:br/>
        <w:br/>
        <w:t xml:space="preserve">I dagens tidningar är publicerat ett litet meddelande, som förtäljer, att internationella </w:t>
      </w:r>
      <w:r>
        <w:rPr>
          <w:b/>
        </w:rPr>
        <w:t>kvinnoförbundet¹</w:t>
      </w:r>
      <w:r>
        <w:rPr>
          <w:b w:val="0"/>
        </w:rPr>
        <w:t xml:space="preserve"> för fred och frihet har gjort en framställning till regeringen, i vilken det hemställes, att regeringen skall inför nationernas förbunds forum föreslå: 1) att non-interventionskommitténs överenskommelse om inställande av truppsändningar till Spanien måste innebära även hemkallandet av redan där befintliga främmande trupper, 2) att blockaden mot främmande militär inblandning icke får hindra tillförseln av livsmedel och humanitär hjälp åt den nödlidande spanska befolkningen, och 3) att en allvarlig protest bör höjas mot de upprörande luftanfall, ofta under utländsk ledning, som utan att ens vara militärt motiverade riktas mot den skyddslösa civilbefolkningen i öppna städer och som särskilt har drabbat </w:t>
      </w:r>
      <w:r>
        <w:rPr>
          <w:b/>
        </w:rPr>
        <w:t>kvinnor¹</w:t>
      </w:r>
      <w:r>
        <w:rPr>
          <w:b w:val="0"/>
        </w:rPr>
        <w:t xml:space="preserve"> och barn.</w:t>
        <w:br/>
        <w:br/>
        <w:t xml:space="preserve">Det synes mig som om internationella </w:t>
      </w:r>
      <w:r>
        <w:rPr>
          <w:b/>
        </w:rPr>
        <w:t>kvinnoförbundet¹</w:t>
      </w:r>
      <w:r>
        <w:rPr>
          <w:b w:val="0"/>
        </w:rPr>
        <w:t xml:space="preserve"> för fred och frihet i dessa punkter sammanfattat önskemål, vilka säkerligen hysas utav det stora flertalet av Sveriges folk. Det förefaller mig därför, herr talman, naturligt att uti motiveringen till det utskottsutlåtande, som nu ligger framför oss, någonting motsvarande dessa synpunkter inflikas såsom ett uttryck för att även riksdagen behjärtar det som här framförts och den stämning, som utan tvivel råder bland det stora flertalet av människorna här i landet i den här förevarande angelägenheten. Jag tillåter mig alltså, herr talman, att föreslå följande ändring i motiveringen till statsutskottets utlåtande, nämligen att längst ned på sid. 1 efter orden »till erinran» inskrives följande sats: Utskottet anser dock, att riksdagens beviljande av ifrågavarande anslag bör på grund av under den sista tiden inträffade händelser förbindas med följande villkor:</w:t>
        <w:br/>
        <w:br/>
        <w:t>1) att kontrollen bör gälla för och respekteras av samtliga makter,</w:t>
        <w:br/>
        <w:br/>
        <w:t>2) att i Spanien befintliga trupper av främmande nationalitet hemkallas,</w:t>
        <w:br/>
        <w:br/>
        <w:t>3) att kontrollen icke får innebära, att tillförseln av livsmedel och humanitär hjälp åt Spaniens folk stoppas.</w:t>
        <w:br/>
        <w:br/>
        <w:t>Med ett sådant tillägg till utskottets motivering synes det mig att man i</w:t>
        <w:br/>
        <w:br/>
        <w:t>förseln och resandetrafiken till Spanien. (Forts.) riksdagens beslut ger uttryck däråt, att den kontroll, som skall utövas av oss vid sidan av de andra makter, som varit företrädda i non-interventionskommittén, skall vara sådan, att den blir till verklig hjälp till förhindrande av en fortsättning av det som nu sker nere i Spanien, vilket är till skada inte bara för Spanien utan även för viktiga intressen utanför Spanien.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2088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