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2121</w:t>
      </w:r>
    </w:p>
    <w:p>
      <w:r>
        <w:rPr>
          <w:b/>
        </w:rPr>
        <w:t xml:space="preserve">Datum: </w:t>
      </w:r>
      <w:r>
        <w:t>1937-06-04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Conrad Jonsson (Socialdemokraterna, man)</w:t>
      </w:r>
    </w:p>
    <w:p>
      <w:r>
        <w:rPr>
          <w:b w:val="0"/>
        </w:rPr>
        <w:t xml:space="preserve">Herr talman! Man kan ju måhända tycka, Tala </w:t>
      </w:r>
      <w:r>
        <w:rPr>
          <w:b/>
        </w:rPr>
        <w:t>flick²</w:t>
      </w:r>
      <w:r>
        <w:rPr>
          <w:b w:val="0"/>
        </w:rPr>
        <w:t xml:space="preserve"> att den reservation, som finnes antecknad på denna punkt i betänkandet, kan skolor. Vara en onödighet. Den vilar på en motion, vari begäres utredning om en femårig linje vid de kommunala </w:t>
      </w:r>
      <w:r>
        <w:rPr>
          <w:b/>
        </w:rPr>
        <w:t>flickskolorna²</w:t>
      </w:r>
      <w:r>
        <w:rPr>
          <w:b w:val="0"/>
        </w:rPr>
        <w:t>. Utskottet svarar, att en sådan utredning pågår i skolöverstyrelsen. Av den anledningen och också med anledning av att utskottet hänvisat till den omständigheten redan i fjol, anser sig utskottet kunna avstyrka bifall till motionen. Men likväl är det ett antal reservanter antecknade. Förhållandet förefaller ju egendomligt, men enligt vad jag under hand fått upplysning om, skulle den utredning, som pågår i skolöverstyrelsen, vara av mera formell och teknisk art och icke på något sätt</w:t>
        <w:br/>
        <w:br/>
        <w:t>anlagd för att främja det syfte motionären velat nå.</w:t>
        <w:br/>
        <w:br/>
        <w:t xml:space="preserve">Jag anser detta syfte högst betydelsefullt och av stor vikt för undervisningen i de kommunala </w:t>
      </w:r>
      <w:r>
        <w:rPr>
          <w:b/>
        </w:rPr>
        <w:t>flickskolorna²</w:t>
      </w:r>
      <w:r>
        <w:rPr>
          <w:b w:val="0"/>
        </w:rPr>
        <w:t>. En sådan linje, som här är ifrågasatt, skulle vara lämplig på många platser i vårt land, så långt min erfarenhet sträcker sig åtminstone.</w:t>
        <w:br/>
        <w:br/>
        <w:t>Jag gör intet yrkande. Jag anser, att det är ganska meningslöst. Jag uttrycker emellertid den förhoppningen, att utredningen i skolöverstyrelsen skall få en vidare ram och taga sikte på själva det syfte, motionären velat nå. Om så icke sker, få väl de, som äro intresserade för saken, bevaka den under nästa år.</w:t>
        <w:br/>
        <w:br/>
        <w:t xml:space="preserve">Jag skulle samtidigt vilja uttrycka den förhoppningen, att statsrådet och chefen för ecklesiastikdepartementet, då han nu om en tid möjligen tillsätter en kommitté för utredning om nya linjer för statens </w:t>
      </w:r>
      <w:r>
        <w:rPr>
          <w:b/>
        </w:rPr>
        <w:t>flickläroverk²</w:t>
      </w:r>
      <w:r>
        <w:rPr>
          <w:b w:val="0"/>
        </w:rPr>
        <w:t>, också tar under omprövning, huruvida icke utredningen i denna fråga skulle kunna verkställas av samma kommitté. Jag har intet yrkande.</w:t>
      </w:r>
    </w:p>
    <w:p>
      <w:pPr>
        <w:pStyle w:val="Heading2"/>
      </w:pPr>
      <w:r>
        <w:t>2. Otto Holmdahl (Högerns riksdagsgrupp, man)</w:t>
      </w:r>
    </w:p>
    <w:p>
      <w:r>
        <w:rPr>
          <w:b w:val="0"/>
        </w:rPr>
        <w:t>Herr talman! Jag hade ju egentligen icke behövt taga till orda, då den föregående ärade talaren icke gjorde något yrkande. Men då han uttalade en viss uppfattning om den utredning, som utskottsmajorite-</w:t>
        <w:br/>
        <w:br/>
        <w:t xml:space="preserve">Det är verkligen så, att den kommunala </w:t>
      </w:r>
      <w:r>
        <w:rPr>
          <w:b/>
        </w:rPr>
        <w:t>flickskolestadgan²</w:t>
      </w:r>
      <w:r>
        <w:rPr>
          <w:b w:val="0"/>
        </w:rPr>
        <w:t xml:space="preserve"> ligger under utredning. Man har satt i gång en utredning för att få en revision till stånd. Jag vill emellertid säga till den föregående ärade talaren, att denna revision är icke blott av formell och teknisk art utan kommer också att vidröra vissa organisationsfrågor rörande denna skolform. Arbetet med denna revision har fortskridit så långt, att jag hoppas, att vi kunna för Kungl. Maj:t framlägga resultatet av revisionen redan i höst.</w:t>
        <w:br/>
        <w:br/>
        <w:t xml:space="preserve">Enligt min uppfattning torde det nog bliva nödvändigt att också förelägga riksdagen vissa av de ändringsförslag rörande den kommunala </w:t>
      </w:r>
      <w:r>
        <w:rPr>
          <w:b/>
        </w:rPr>
        <w:t>flickskolan²</w:t>
      </w:r>
      <w:r>
        <w:rPr>
          <w:b w:val="0"/>
        </w:rPr>
        <w:t>, som i detta sammanhang kunna komma upp. Det är från denna synpunkt som majoriteten i utskottet har funnit det opåkallat att nu föreslå ett skrivelseförslag i den speciella fråga, som motionären här framfört.</w:t>
        <w:br/>
        <w:br/>
        <w:t xml:space="preserve">Jag vill tillägga, att om man skulle gjort detta, hade man väl ändå både i statsutskottet och i riksdagens kamrar bort upptaga en sakdiskussion i fråga om den kommunala </w:t>
      </w:r>
      <w:r>
        <w:rPr>
          <w:b/>
        </w:rPr>
        <w:t>flickskolans²</w:t>
      </w:r>
      <w:r>
        <w:rPr>
          <w:b w:val="0"/>
        </w:rPr>
        <w:t xml:space="preserve"> organisation, men detta har ej skett.</w:t>
        <w:br/>
        <w:br/>
        <w:t>d ag ber med dessa ord,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