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823</w:t>
      </w:r>
    </w:p>
    <w:p>
      <w:r>
        <w:rPr>
          <w:b/>
        </w:rPr>
        <w:t xml:space="preserve">Datum: </w:t>
      </w:r>
      <w:r>
        <w:t>1938-05-04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Albert Forslund (Socialdemokraterna, man)</w:t>
      </w:r>
    </w:p>
    <w:p>
      <w:r>
        <w:rPr>
          <w:b w:val="0"/>
        </w:rPr>
        <w:t>När det gäller den del av konstitutionsutskottets utlåtande, vilken nu föreligger till behandling, kan jag mycket väl förstå, att man kan ha olika meningar om huruvida tillämpningen av gällande författning överensstämmer med dess anda och mening.</w:t>
        <w:br/>
        <w:br/>
        <w:t>Jag tolkar emellertid utskottets uttalande så, att utskottet icke bygger sitt omdöme på något ställningstagande till frågan om vilka organisationer, som borde eller icke borde tillerkännas förhandlingsrätt.</w:t>
        <w:br/>
        <w:br/>
        <w:t>Innan jag övergår till att närmare redogöra för ifrågavarande ärendens handläggning, tillåter jag mig upplysa därom, att de organisationer, som ansökt om förhandlingsrätt, beröra många myndigheter och institutioner. Den 30 december 1937 erhöllo 42 föreningar bifall till sina ansökningar och 12 erhöllo avslag. En av de föreningar, vilkas ansökningar biföllos, skulle erhålla förhandlingsrätt gentemot 103 myndigheter, och antalet statsinstitutioner, som sorterade under dessa myndigheter, uppgick till cirka 150.</w:t>
        <w:br/>
        <w:br/>
        <w:t>Jag önskar även påminna om min principiella inställning till frågan om rätten att få förhandla och tager mig därför friheten att återgiva vad jag yttrade i propositionen nr 128 till 1937 års riksdag, vilken proposition avsåg förhandlingsrätten. På sid. 64 i nämnda proposition anförde jag bl. a. följande:</w:t>
        <w:br/>
        <w:br/>
        <w:t>»Starka skäl måste onekligen anses tala för den av de sakkunniga intagna ståndpunkten, att förhandlingsrätt bör medgivas varje av tjänstemännen bildad förening. Med en förhandlingsordnings anda är det nämligen mest överensstämmande, att några restriktioner icke sättas för tjänstemännens möjligheter att få överlägga med myndigheterna om de frågor, som nära beröra dem. Jag skulle med hänsyn härtill hava varit benägen att förorda de sakkunnigas förslag om att ett försök i varje fall borde göras med att införa en allmän förhandlingsrätt för alla tjänstemannaföreningar. Av redogörelsen för yttrandena framgår emellertid, att allvarliga betänkligheter mot förslaget</w:t>
        <w:br/>
        <w:br/>
        <w:t>På sid. 66 i samma proposition uttalade jag den förhoppningen, att tjänstemännen själva skulle underlätta förhandlingsförfarandet genom att skapa stora organisationer.</w:t>
        <w:br/>
        <w:br/>
        <w:t>I de sakkunnigas betänkande behandlades även frågan om huruvida föreningsrättsliga bestämmelser skulle införas som villkor för förhandlingsrätten. I propositionen framhöll jag beträffande denna del av frågan, att förhållandena voro så olika inom skilda förvaltningsområden, att man — var gränsen än droges — skulle riskera att icke nå det resultat som vore önskvärt. Därtill skulle komma den olämpliga följden av en bestämmelse om visst medlemsantal eller viss representativitet såsom villkor för förhandlingsrätt, att en organisation den ena månaden skulle kunna vara förhandlingsberättigad för att den nästa kanske hava förlorat denna sin rätt. Jag förordade i propositionen såsom lämpligt att införa en bestämmelse, som gav möjlighet till begränsning av förhandlingsrätten.</w:t>
        <w:br/>
        <w:br/>
        <w:t>Jag har velat återgiva vad som i denna punkt anförts i samband med tillkomsten av riksdagens beslut om förhandlingsrätt för statstjänstemännen. Jag anser mig även böra tillägga, att riksdagen icke uttalade någon avvikande mening emot vad jag anförde.</w:t>
        <w:br/>
        <w:br/>
        <w:t>Konstitutionsutskottet anser, att några enhetliga synpunkter icke skulle hava legat till grund för bedömandet av ansökningarna om förhandlingsrätt.</w:t>
        <w:br/>
        <w:br/>
        <w:t>Innan jag övergår till att säga några ord rörande de speciella fall, som utskottet närmare angivit, vill jag framhålla svårigheten att endast med hänsyn till vad som stadgas i författningens $ 1 avgöra, vilka arbetstagare i statens tjänst som äro underkastade ämbetsmannaansvar. Vilka arbetstagare i statstjänst som äro att hänföra till nämnda grupp, är icke fastställt. Hur stor oklarheten är på detta område framgår av ett uttalande av ordföranden i den sakkunnigkommitté, som förberedde förslaget till ifrågavarande kungörelse om förhandlingsrätt. Han uttalade i ett föredrag följande:</w:t>
        <w:br/>
        <w:br/>
        <w:t>»Enligt författningens ordalydelse tillerkännas statens tjänstemän förhandlingsrätt och avses med statens tjänstemän sådana arbetstagare, som äro underkastade ämbetsmannaansvar (1 $). Uppenbarligen föreligger med en sådan gränsdragning för författningens tillämpningsområde en viss oklarhet med hänsyn till osäkerheten i vissa fall, huruvida en tjänsteman har ämbetsmannaansvar eller ej. Frånvaron av en allmän tjänstemannalag, där begreppet statstjänsteman är närmare bestämt, gör det emellertid omöjligt att finna en annan definition än som hänvisar till 25 kap. strafflagen, varför det får överlåtas åt praxis att avgöra, huruvida befattningshavare å gränsområdena för statens förvaltning skola hänföras under lagstiftningen.»</w:t>
        <w:br/>
        <w:br/>
        <w:t>Beträffande de tre organisationer, vilka erhållit förhandlingsrätt och vilka upptagits i utskottets anmärkning, förhåller det sig på följande sätt.</w:t>
        <w:br/>
        <w:br/>
        <w:t>Försvarsverkens civila personals förbund och telegrafoch telefonmannaförbundet ha ett medlemsantal av 5,703 respektive 8,562 medlemmar. Dessa förbund ha efter överläggningar med sina motparter åstadkommit kollektivavtal, som reglera lönerna och anställningsvillkoren för en stor del av förbundens medlemmar. På grund av detta förhållande förekommer helt naturligt rätt ofta förhandlingar mellan parterna berörande skilda ting. När nu båda dessa förbund inom sig innesluta icke endast avtalsbunden personal utan även sådan, för vilken riksdagen fastställer lönevillkor, har jag icke kunnat finna, att dessa organisationer böra anses förhindrade att få upptaga förhandlingar även berörande dylika befattningshavare. Jag har ansett det finnas så mycket mindre anledning därtill, som rekryteringen av personal till extra ordinarie och ordinarie befattningar inom de verk, som här är fråga om, i ganska stor utsträckning sker från den kollektivavtalsbundna personalen. F fam för allt är detta förhållandet vid telegrafverket. En vägran att medgiva förhandlingsrätt skulle leda till att t. ex. en linjearbetare, vilken erhållit befordran till extra ordinarie eller ordinarie, icke skulle kunna organisationsmässigt företrädas, därest han icke lämnade sin gamla organisation. Det kan enligt min mening icke vara 1 någons intresse att under dessa förhållanden vägra förhandlingsrätt.</w:t>
        <w:br/>
        <w:br/>
        <w:t xml:space="preserve">Vad jag här anfört rörande telegrafoch telefonmannaförbundet kan med samma rätt anföras om en annan organisation vid samma verk — inom parentes sagt har utskottet icke tagit upp frågan om denna organisation, av vilken anledning vet jag inte — vilken samtidigt med telegrafoch telefonmannaförbundet erhöll förhandlingsrätt, nämligen </w:t>
      </w:r>
      <w:r>
        <w:rPr>
          <w:b/>
        </w:rPr>
        <w:t>kvinnliga¹</w:t>
      </w:r>
      <w:r>
        <w:rPr>
          <w:b w:val="0"/>
        </w:rPr>
        <w:t xml:space="preserve"> telefontjänstemannaföreningarnas centralförening. Denna förening har alltsedan år 1922 haft kollektivavtal med telegrafstyrelsen för sina medlemmar. Men på samma sätt som var fallet med telegrafoch telefonmannaförbundet i fråga om rekryteringen till extra ordinarie och ordinarie förhåller det sig inom denna förenings verksamhetsområde. Efter befordran stanna de anställda kvar i sin gamla organisation, och det kan, som sagt, icke finnas anledning att förvägra föreningen rätt att förhandla även för dessa medlemmars räkning.</w:t>
        <w:br/>
        <w:br/>
        <w:t>Angående det av utskottet i andra punkten upptagna fallet, som rör Svenska handelsarbetareförbundets ansökan, vill jag fatta mig mycket kort. Jag ber att få återgiva vad ordföranden i elearingnämnden anfört i sin skrivelse till handelsarbetareförbundet i samband med förbundets framställning om förhandlingsrätt enligt lagen om föreningsoch förhandlingsrätt:</w:t>
        <w:br/>
        <w:br/>
        <w:t>»Clearingnämnden får erkänna mottagandet av Eder skrivelse av den 16 dennes, vari Ni hemställer om avslutande av ett kollektivavtal mellan Eder och nämnden angående hos nämnden anställda manliga tjänstemän.</w:t>
        <w:br/>
        <w:br/>
        <w:t>I anledning härav får nämnden, som lyder under kungl. handelsdepartementet och i ärendet överlagt med departementschefen, framhålla, att nämndens befattningshavare äro statliga tjänstemän, med andra ord underkastade tjänstemannaansvar. Vid detta förhållande är lagen om föreningsoch förhandlingsrätt icke tillämplig beträffande dem. ”Tillika anser sig nämnden böra upplysa om, att vid innevarande års riksdag framlagts en proposition angående förhandlingsrätt för statens tjänstemän. Skulle denna proposition, varav ett exemplar närslutes, bliva av riksdagen bifallen, komma de däri föreslagna bestämmelserna att bliva tillämpliga i fråga om nämndens befattningshavare.</w:t>
        <w:br/>
        <w:br/>
        <w:t>Nämnden får med åberopande härav meddela, att nämnden under föreliggande förhållanden måste avböja Eder framställning.</w:t>
        <w:br/>
        <w:br/>
        <w:t>Med kännedom om denna eclearingnämndens inställning till förbundets tidi-</w:t>
        <w:br/>
        <w:br/>
        <w:t>Jag ber nu att få säga några ord om de 1 punkterna 4 och 6 angivna organisationerna. Jag anser, att frågan om deras ansökningar kan behandlas i ett sammanhang. Båda dessa personalgrupper — växelstationsföreståndarnas riksförbund och Sveriges poststationsföreståndareförening — ha sina arbetsoch lönevillkor reglerade genom överenskommelser mellan ämbetsverk och personalorganisationer, vilka överenskommelser utgöra en blandning av kollektivavtal och förordningar, utfärdade av ämbetsverken. Fullkomligt klart är 1 varje fall, att dessa befattningshavares arbetsoch lönevillkor icke regleras genom beslut av Kungl. Maj:t eller riksdagen. I samband med prövningen av detta ärende uttrycktes från telegrafverkets sida mycket stor tveksamhet rörande frågan, huruvida växelstationsföreståndare vore att hänföra till de tjänstemannagrupper, på vilka kungörelsens bestämmelser skulle vara tillämpliga, enär deras arbetsvillkor fastställdes på sätt jag här anfört. Med hänsyn till de av nämnda styrelse anförda synpunkterna ansåg jag det böra tills vidare anstå med beviljande av förhandlingsrätt i detta fall.</w:t>
        <w:br/>
        <w:br/>
        <w:t>Poststationsföreståndarnas ställning är alldeles densamma som växelstationsföreståndarnas 1 fråga om fastställandet av arbetsvillkoren. Jag vill i detta sammanhang tydligt framhålla, att om de båda organisationer, som det här är fråga om, skulle få behov av förhandlingsrätt för en reglering av löneoch anställningsvillkoren, är jag för min del villig att förorda bifall till en ansökning härom. Det är icke fråga om annat än att båda dessa organisationer äro representativa för sina arbetsområden.</w:t>
        <w:br/>
        <w:br/>
        <w:t>Jag vill nu övergå till att säga några ord om de föreningar vid statens järnvägar, som icke erhållit förhandlingsrätt. Statens järnvägar är landets största företagare, om hänsyn tas till antalet anställda. Verksamheten omspänner ofantligt stora områden med mycket skiftande förhållanden. Med hänsyn till antalet befattningshavare och dessas uppdelning på icke mindre än ett 30-tal lönegrader är det helt naturligt, att om det är någonstans man bör begränsa antalet organisationer, som skola erhålla förhandlingsrätt, är det vid statens järnvägar. Det är ofantligt viktigt, att man vid ett så stort verk skapar största möjliga enhetlighet, vilket knappast kan ske, om man medger en på många organisationer uppdelad förhandlingsrätt. Det var också från detta verk, som man starkast påyrkade en begränsning och att förhandlingsrätt skulle erhållas endast efter medgivande av Kungl. Maj:t.</w:t>
        <w:br/>
        <w:br/>
        <w:t>Personalförhållandena vid statens järnvägar utmärka sig i kanske högre grad än vid något annat verk därigenom, att på ett och samma arbetsområde förekomma mycket olika grupper av befattningshavare, i vissa fall tillhörande samma men i många fall vitt skilda lönegrader. Kännetecknande för verksamheten är framförallt, att behandlingen av personalärendena knappast låter sig uppdela, enär ett beslut i en sådan fråga mycket lätt medför vittgående konsekvenser. Vid statens järnvägar förekommer ungefär samma rekryteringssystem som vid telegrafverket, vilket jag tidigare omnämnt. Det innebär, att befattningshavare från de lägre lönegraderna genom befordran flyttas till högre tjänster, vilket dock i regel icke föranleder någon ändring, när det gäller vederbörandes medlemskap i den gamla organisationen. Ifrågavarande organisationer ha därigenom kommit att så att säga skära igenom en mängd olika lönegrader. Det finns enligt min mening icke anledning för statsmakterna att bryta sönder en sådan ordning, enär den, enligt vad erfarenheten visat, varit till båda parternas fördel.</w:t>
        <w:br/>
        <w:br/>
        <w:t xml:space="preserve">Jag ber att få tillägga, att antalet föreningar, som ansökt om förhandlingsrätt i förhållande till statens järnvägar, uppgick till sju och att verkets styrelse oreserverat tillstyrkt tre ansökningar, vilka bifallits av Kungl. Maj:t. De fyra föreningar, som icke erhöllo förhandlingsrätt, voro — utskottet har endast omnämnt två av dem — Svenska järnvägarnas kontorspersonalsförbund, statsbanornas </w:t>
      </w:r>
      <w:r>
        <w:rPr>
          <w:b/>
        </w:rPr>
        <w:t>kvinnliga¹</w:t>
      </w:r>
      <w:r>
        <w:rPr>
          <w:b w:val="0"/>
        </w:rPr>
        <w:t xml:space="preserve"> tjänstemannaförening, kommunikationsverkens ingenjörsförbund och statsbanornas ingenjörsförbund. Såsom framgår av utskottsutlåtandet yttrade järnvägsstyrelsen rörande dessa framställningar, att ehuru den funne det trängande angeläget att antalet organisationer med förhandlingsrätt begränsades till det minsta möjliga, så ansåg sig styrelsen dock icke böra resa någon erinran mot framställningarna.</w:t>
        <w:br/>
        <w:br/>
        <w:t>Innan frågan om medgivande av förhandlingsrätt för personalorganisationerna vid statens järnvägar avgjordes, hemställde jag om muntligt besked från den då nyutnämnde generaldirektören jämte den samtidigt nyutnämnde byråchefen, som har att handlägga personalärendena, huruvida de hade något att tillägga i anledning av järnvägsstyrelsens yttrande. Jag hade särskild anledning därtill, eftersom någon beredning icke förekommit, där den avgående chefen deltagit. Jag uppfattade nämligen järnvägsstyrelsens utlåtande på det sättet, att styrelsen ansåg, att förhandlingsrätt för närvarande endast skulle tillerkännas de större organisationerna och att alltså de fyra nyssnämnda organisationerna, i fråga om vilka styrelsen starkt understrukit kravet på en begränsning 1 beviljandet av förhandlingsrätt, icke borde erhålla sådan rätt. Av det muntliga svar jag erhöll, fick jag fullständig bekräftelse på detta mitt antagande. Jag har vid avgörandet av dessa ärenden handlat i fullt samförstånd med järnvägsstyrelsen.</w:t>
        <w:br/>
        <w:br/>
        <w:t xml:space="preserve">Till sist endast några ord om den </w:t>
      </w:r>
      <w:r>
        <w:rPr>
          <w:b/>
        </w:rPr>
        <w:t>kvinnliga¹</w:t>
      </w:r>
      <w:r>
        <w:rPr>
          <w:b w:val="0"/>
        </w:rPr>
        <w:t xml:space="preserve"> organisationens ansökan. Jag kan för min del icke finna, att det förefinnes något speciellt </w:t>
      </w:r>
      <w:r>
        <w:rPr>
          <w:b/>
        </w:rPr>
        <w:t>kvinnointresse¹</w:t>
      </w:r>
      <w:r>
        <w:rPr>
          <w:b w:val="0"/>
        </w:rPr>
        <w:t xml:space="preserve"> vid statens järnvägar, som nödvändiggör förhandlingsrätt för denna organisation. Förhållandena äro helt annorlunda vid statens järnvägar än vid telegrafverket, där en organisation av </w:t>
      </w:r>
      <w:r>
        <w:rPr>
          <w:b/>
        </w:rPr>
        <w:t>kvinnliga¹</w:t>
      </w:r>
      <w:r>
        <w:rPr>
          <w:b w:val="0"/>
        </w:rPr>
        <w:t xml:space="preserve"> befattningshavare erhållit förhandlingsrätt.</w:t>
        <w:br/>
        <w:br/>
        <w:t>Ett bifall till ansökningarna från de fyra organisationer vid statens järnvägar, vilka icke erhöllo förhandlingsrätt, skulle helt enkelt ha medfört, att ingen organisation därefter kunde vägras förhandlingsrätt, utan sådan skulle medgivas helt automatiskt.</w:t>
        <w:br/>
        <w:br/>
        <w:t>Med vad jag nu anfört har jag sökt ge en något tydligare belysning av ärendet än den utskottet kunnat få av de tillgängliga handlingarna. Enligt min mening är, såsom jag tidigare här anfört, så skiftande förhållanden rådande inom de olika verken, att en fullständig likformighet icke är möjlig att åstadkomma.</w:t>
      </w:r>
    </w:p>
    <w:p>
      <w:pPr>
        <w:pStyle w:val="Heading2"/>
      </w:pPr>
      <w:r>
        <w:t>2. Ivar Öman (Högerpartiet, man)</w:t>
      </w:r>
    </w:p>
    <w:p>
      <w:r>
        <w:rPr>
          <w:b w:val="0"/>
        </w:rPr>
        <w:t>Herr talman! Till försvar för den brist på enhetlighet och konsekvens, som enligt konstitutionsutskottets mening utmärkt regeringens behandling av ansökningarna om förhandlingsrätt enligt kungörelsen av den 4 juni 1937, har statsrådet Forslund nyss inför kammaren anfört, att någon obegränsad förhandlingsrätt aldrig medgivits. Statsrådet hänvisade till propositionen om förhandlingsrätt till fjolårets riksdag, vari han sade sig ej vilja motsätta sig, att en begränsning av förhandlingsrätten vidtoges i sådant hänseende, att endast de större och mera representativa föreningarna erhålla rätt att förhandla med myndigheterna. Jag vill med anledning av statsrådets uttalande bara konstatera, att i fråga om förhandlingsrättens omfattning inga meningsskiljaktigheter föreligga mellan konstitutionsutskottet och statsrådet. Vad det här gäller är inte frågan, huruvida förhandlingsrätten lämpligen bör</w:t>
        <w:br/>
        <w:br/>
        <w:t>Den förhandlingsrätt, som kom till stånd genom fjolårets kungörelse, var inte någon förhandlingsrätt i största allmänhet utan, såsom i kungörelsen direkt utsäges, en förhandlingsrätt för statens tjänstemän. Kungörelsen var avsedd att utgöra en komplettering till 1936 års lag om föreningsoch förhandlingsrätt, vilken ju icke är tillämplig på sådana arbetstagare i statens eller kommunernas tjänst, som äro underkastade ämbetsmannaansvar. Det är den omständigheten, som statsrådet enligt utskottets mening i alltför hög grad förbisett. Man kan naturligtvis göra gällande, att det är tvivelaktigt, vad som avses med statens tjänstemän. I kungörelsen heter därom endast, att med statens tjänstemän avses sådana, som äro underkastade ämbetsmannaansvar. Statsrådet har nyss påpekat, att det i många fall är svårt att draga en strikt gräns, när det gäller att avgöra, om en person är underkastad ämbetsmannaansvar eller icke, något som utskottet också konstaterade under sina överläggningar. Utskottet har emellertid funnit, att statsrådet Forslund inte bara i ett eller annat tvivelaktigt gränsfall utan i en hel rad fall, beträffande vilka vederbörande myndigheter tillstyrkt medgivande av förhandlingsrätt på den grund att de sökande enligt myndighetens uppfattning vore underkastade ämbetsmannaansvar, dock ansett sig kunna avslå ansökningarna, medan statsrådet i andra fall tillstyrkt bifall till de ingivna ansökningarna, oaktat vederbörande myndigheter haft den uppfattningen, att de sökande icke vore underkastade ämbetsmannaansvar och kungörelsen alltså icke vore tillämplig på dem.</w:t>
        <w:br/>
        <w:br/>
        <w:t>Jag skall inte inlåta mig på något juridiskt-tekniskt resonemang i denna fråga. Då jag icke är jurist, anser jag mig ej vara i stånd därtill. Jag vill endast genom att draga fram några av de fall, som av utskottet anförts, och dessutom några fall, som upptas i den i utskottets betänkande intagna tabellen, söka klarlägga, att statsrådet tydligen icke visat den opartiskhet, som man bort kunna förvänta.</w:t>
        <w:br/>
        <w:br/>
        <w:t>I tolv fall ha rena tjänstemannasammanslutningar fått avslag på sina ansökningar om förhandlingsrätt, trots att vederbörande myndighet tillstyrkt framställningarna. TI ett stort antal andra fall ha föreningar, på vilka fjolårets kungörelse enligt myndighetens mening icke varit tillämplig, fått sina ansökningar bifallna.</w:t>
        <w:br/>
        <w:br/>
        <w:t>Jag ber först att få redogöra för några exempel på att Kungl. Maj:t bifallit ansökningar från sammanslutningar, som utskottet icke anser vara tjänstemannasammanslutningar.</w:t>
        <w:br/>
        <w:br/>
        <w:t>Två ansökningar från försvarsverkens civila personals förbund ha bifallits, oaktat vederbörande myndigheter avstyrkt desamma med hänvisning till att förbundet i fråga omfattar arbetstagare i statens tjänst, som ej äro underkastade ämbetsmannaansvar. Arméförvaltningens civila departement hade framhållit, att av förbundet angivna medlemmar, 2,700, icke kunnat avse dess förhandlingsberättigade medlemmar, varför arméförvaltningen infordrat uppgift härom. Sådan uppgift lämnades icke av förbundet — redan det ett ganska anmärkningsvärt förhållande. Förbundet uppgav allenast, att förbundet ansökte om förhandlingsrätt för de medlemmar av förbundet, som äro tjänstemän. Enligt $ 4 i förbundets stadgar äger envar inom förbundets verksamhetsområde anställd arbetare — ingenting säges i stadgarna om tjänstemän — rätt att bliva medlem av förbundet. Arméförvaltningen anförde i sitt yttrande, att det syntes arméförvaltningen tveksamt om förhandlingsrätt enligt kungörelsen borde medgivas förbundet, helst som de till förbundet anslutna extra ordinarie tjänstemännen kunde antagas tillhöra samma kategorier, vilka äro organiserade i försvarets civila tjänstemannaförbund. Detta förbund har ansökt och fått</w:t>
        <w:br/>
        <w:br/>
        <w:t>Den andra blyertsanteckningen på akten finner jag icke mindre anmärkningsvärd. Det heter däri: »Anmält i försvarsberedning den "/,, 37 — försvarsministern är av samma mening som arméförvaltningens civ. dep. E. Sverne.» Det framgår härav, att statsrådet och chefen för försvarsdepartementet den 18 december haft en rakt motsatt mening i denna fråga mot den, till vilka statsrådet och chefen för kommunikationsdepartementet vunnit Kungl. Maj:ts bifall den 30 december, d. v. s. tolv dagar senare!</w:t>
        <w:br/>
        <w:br/>
        <w:t>I sitt yttrande över ansökningen från försvarsverkens civila personals förbund anför marinförvaltningen följande: »Av innehållet i förbundets stadgar $$ 2, 4 och 12 torde framgå, att förbundet allenast omfattar sådana arbetstagare i statens tjänst, som icke äro underkastade ämbetsmannaansvar. Vid det förhållandet att förbundet för dessa arbetstagare äger förhandlingsrätt enligt lagen om föreningsoch förhandlingsrätt den 11 september 1936 måste marinförvaltningen finna, att förbundet åtminstone för närvarande icke kan vara berättigat till förhandlingsrätt enligt kungörelsen den 4 juni 1937 angående förhandlingsrätt för statens tjänstemän. Marinförvaltningen avstyrker sålunda nådigt bifall till förevarande framställning.» Försvarsdepartementet åberopade också marinförvaltningens yttrande, men Kungl. Maj:t biföll likafullt framställningen.</w:t>
        <w:br/>
        <w:br/>
        <w:t>Jag vill fästa uppmärksamheten på behandlingen av en annan ansökan, som icke utförligt omnämnes i utskottets betänkande. Fallet är karakteristiskt för den ojämnhet och oklarhet, som ådagalagts vid dessa frågors avgörande. Försvarsverkens civila personals förbund ingav inte endast de två av utskottet omförmälda ansökningarna rörande förhandlingsrätt gentemot arméförvaltningen och marinförvaltningen. Förbundet ingav också en ansökan, som gällde lotsstyrelsen. Av den tabell, som återfinnes i konstitutionsutskottets memorial på sid. 17, framgår, att lotsstyrelsen i sitt yttrande förklarade förbundet ej vara berättigat till förhandlingsrätt enligt kungörelsen, då förbundet representerar endast arbetstagare, som icke äro underkastade ämbetsmannaansvar. Då frågan behandlades i fackdepartementet, d. v. s. i detta fall handelsdepartementet, anslöt sig departementet till lotsstyrelsens mening, varpå ansökan återkallades av försvarsverkens civila personals förbund.</w:t>
        <w:br/>
        <w:br/>
        <w:t>På principiellt samma sätt ligger det till med den ansökan, som ingavs av telegrafoch telefonmannaförbundet. ”Telegrafstyrelsen begärde av förbundet upplysning om och 1 vilken omfattning förbundet omsluter personal i tjänstemannaställning. Vad svarar förbundet på denna självklara begäran av vederbörande myndighet? Jo, mina herrar, förbundet svarar med en skrivelse av</w:t>
        <w:br/>
        <w:br/>
        <w:t>Jag ber att få anföra ännu ett exempel på statsrådet Forslunds överdrivna generositet mot föreningar, som visserligen ha förtjänsten att tillhöra landsorganisationen men som eljest tydligt falla utanför 1937 års kungörelse.</w:t>
        <w:br/>
        <w:br/>
        <w:t xml:space="preserve">Den 30 december beviljades förhandlingsrätt åt svenska handelsarbetarförbundet i förhållande till elearingnämnden. Statsrådet Forslund har redan berört den frågan i sitt anförande nyss och ansåg sig då kunna avfärda den mycket kort. Jag vill med anledning därav påpeka, att av hos clearingnämnden anställda 28 manliga befattningshavare endast 9 äro medlemmar av handelsarbetarförbundet och av 47 anställda </w:t>
      </w:r>
      <w:r>
        <w:rPr>
          <w:b/>
        </w:rPr>
        <w:t>kvinnliga¹</w:t>
      </w:r>
      <w:r>
        <w:rPr>
          <w:b w:val="0"/>
        </w:rPr>
        <w:t xml:space="preserve"> befattningshavare är endast 1, säger 1, medlem av förbundet. Därav torde i någon mån framgå, hur representativt handelsarbetarförbundet kan anses vara för de anställda i fråga. Statsrådet Forslund anförde ett stycke ur en skrivelse från clearing-</w:t>
        <w:br/>
        <w:br/>
        <w:t>Ang. vissa ärenden rörande statstjänstemäns förhandlingsrätt. (Forts.) nämnden till handelsarbetarförbundet med anledning av dess något år tidigare ingivna ansökan om förhandlingsrätt enligt 1936 års lag. Det är riktigt, att clearingnämnden uttalat sig på det sättet i den skrivelsen. Men statsrådet förbigick alldeles i sitt anförande det yttrande, som clearingnämnden ingav till Kungl. Maj:t beträffande den förevarande framställningen om förhandlingsrätt enligt 1937 års kungörelse. I detta utlåtande framhöll clearingnämnden den mycket tillfälliga karaktären hos den av nämnden uppbyggda organisationen ävensom att detta förhållande blivit från början eftertryckligt betonat för varje hos nämnden anställd. Såväl vid antagandet som sedermera har hos befattningshavarna inskärpts vikten av att de oavlåtligt måste taga hänsyn härtill och göra sitt bästa för att skaffa sig säkrare anställning än den, som hos nämnden vore dem beredd. Det har påpekats för dem, att nämnden icke gör anspråk på någon uppsägningstid från deras sida; så snart något säkrare erbjudes, kunna de omedelbart lämna nämndens tjänst. Clearingnämnden yttrade till sist: »Under framhållande av den säregna och tillfälliga karaktären hos nämndens organisation och personalens anställningsförhållanden ävensom dennas olikartade sammansättning liksom ock den omständigheten, att endast ett mycket ringa fåtal av befattningshavarna tillhör handelsarhetarförbundet, får nämnden avstyrka, att förbundet tillerkännes förhandlingsrätt i förhållande till nämnden.»</w:t>
        <w:br/>
        <w:br/>
        <w:t>Kungl. Maj:t lämnade nämndens onekligen mycket starkt motiverade mening därhän, och ansökan blev av Kungl. Maj:t bifallen.</w:t>
        <w:br/>
        <w:br/>
        <w:t>Jag skall nu övergå till några av de fall, där den generositet, som visats mot vissa föreningar, vilka i varje fall inte kunna anses vara typiska tjänstemannaföreningar, alldeles har försvunnit, och där i stället en rad verkligen typiska tjänstemannaföreningar av den art, lagen talar om, ha fått avslag på sina ansökningar. Tre sammanslutningar av posttjänstemän, nämligen posttjänstemännens förening, svenska postmannaförbundet och Sveriges poststationsföreståndarförening, hade i särskilda ansökningar anhållit att tillerkännas förhandlingsrätt för sina medlemmar. Kungl. generalpoststyrelsen förklarade sig intet ha att erinra mot att samtliga dessa tre föreningar erhölle förhandlingsrätt. »I allmänhet», sade den, »torde det falla av sig självt, vilken förening rätteligen bör företräda den ena eller andra befattningshavaren, men i vissa fall äro gränserna oklara.&gt; Styrelsen tillade: »Den nya förhandlingsrättslagen är för postverkets vidkommande tillämplig på förutom vid verket anställda ordinarie och extra ordinarie tjänstemän jämte aspiranter följande avtalsanställda befattningshavare, nämligen: poststationsföreståndare, lantbrevbärare, lådbrevbärare och postombud.»</w:t>
        <w:br/>
        <w:br/>
        <w:t>Jag fäster särskilt uppmärksamheten på att poststationsföreståndarna av generalpoststyrelsen direkt uppräknats bland dem, för vilka den nya förhandlingsrättslagen vore tillämplig. Kungl. Maj:t avslog nämligen poststationsföreståndarföreningens ansökan, medan de båda andra ansökningarna biföllos. Att märka är, att till och med konkurrentorganisationen svenska postmannaförbundet förklarade sig intet ha att erinra mot att poststationsföreståndarföreningen tillerkändes förhandlingsrätt. Det lär heller inte kunna bestridas, att poststationsföreståndarföreningen hör till de större och mera representativa föreningarna, ity att den har 2,312 medlemmar och bildar en mycket homogen grupp. artskild från övriga posttjänstemän.</w:t>
        <w:br/>
        <w:br/>
        <w:t>Ett liknande fall föreligger i den ansökan, som ingavs från växelstationsföreståndarnas riksförbund, som hade anhållit om förhandlingsrätt i förhållande till telegrafstyrelsen. Även här gällde det en stor och representativ förening, medlemsantalet är uppgivet till 1,087, och enligt stadgarna äger envar växelstationsföreståndare, som förbinder sig att efterleva förbundets stad-</w:t>
        <w:br/>
        <w:br/>
        <w:t>Telegrafstyrelsen anför om denna ansökan: »Vad angår växelstationsföreståndarnas riksförbund, som är en i sin nuvarande gestaltning nybildad sammanslutning, får styrelsen göra det uttalandet, att förbundet, som veterligen är den enda organisationen inom ifrågavarande personalgrupp, tämligen representativt företräder de av telegrafverket medelst kontrakt anställda föreståndarna.» Telegrafstyrelsen tillstyrkte därför ansökningen, för såvitt icke de av telegrafverket anställda och avlönade föreståndarna ansåges falla utom kungörelsens räckvidd. Det har icke från något håll visats, att dessa skulle falla utanför kungörelsens räckvidd. Kungl. Maj:t avslog likafullt den ingivna ansökan.</w:t>
        <w:br/>
        <w:br/>
        <w:t>Så kommer jag fram till ett mycket uppmärksammat fall, nämligen behandlingen av ansökan från svenska järnvägarnas kontorspersonalförbund om förhandlingsrätt. Detta förbund inrymmer stationsmästarna vid statens järnvägar, vilka åtminstone för närvarande inte torde vara medlemsberättigade i statens järnvägars befälsförbund, vilket fått sin ansökan bifallen. Det har 1,141 medlemmar och får alltså anses tillhöra de större och mera representativa föreningarna. Järnvägsstyrelsen sade, såsom statsrådet nyss alldeles riktigt anförde, att ehuru den fann det trängande angeläget, att antalet organisationer med förhandlingsrätt begränsas till det minsta möjliga hade den i alla fall ingen erinran mot framställningen om förhandlingsrätt i detta fall. Statsrådet har nyss inför kammaren upplyst, att han hos den nyutnämnde generaldirektören vid statens järnvägar anhållit om besked, huruvida denne eventuellt hade något att tillägga till den skrivelse, som ingivits av Järnvägsstyrelsen, och statsrådet förklarade, om jag uppfattade honom rätt, att det besked, han från generaldirektörens sida erhållit, var av den beskaffenhet, att avslaget på kontorspersonalförbundets ansökan kunde anses såsom tillkommit i samförstånd mellan järnvägschefen och kommunikationsministern. Jag måste finna det ganska egendomligt, att ingenting om denna sak framgår av de handlingar, som ställts till konstitutionsutskottets förfogande. I dessa handlingar finnes ingenting utöver den skrivelse från järnvägsstyrelsen, jag nyss åberopade, och då det här gäller en fråga av mycket stor betydelse för tjänstemännen och organisationerna, borde åtminstone en klar och motiverad skrivelse från generaldirektörens sida förelegat. Jag vet inte, huruvida endast en muntlig överläggning förekommit eller om till äventyrs några skrivelser utväxlats. I det senare fallet borde givetvis den av generaldirektören avgivna skrivelsen ha ställts till konstitutionsutskottets förfogande.</w:t>
        <w:br/>
        <w:br/>
        <w:t xml:space="preserve">Till sist har utskottet bland de fall, som utskottet åberopat till stöd för sin tes om bristande enhetlighet i behandlingen av dessa ansökningar, anfört en ansökan från statsbanornas </w:t>
      </w:r>
      <w:r>
        <w:rPr>
          <w:b/>
        </w:rPr>
        <w:t>kvinnliga¹</w:t>
      </w:r>
      <w:r>
        <w:rPr>
          <w:b w:val="0"/>
        </w:rPr>
        <w:t xml:space="preserve"> tjänstemannaförening. Denna ansökan avslogs av Kungl. Maj:t. Nu kan naturligtvis sägas, att medlemsantalet i denna </w:t>
      </w:r>
      <w:r>
        <w:rPr>
          <w:b/>
        </w:rPr>
        <w:t>kvinnliga¹</w:t>
      </w:r>
      <w:r>
        <w:rPr>
          <w:b w:val="0"/>
        </w:rPr>
        <w:t xml:space="preserve"> förening är relativt litet — den omfattar endast 184 medlemmar — men det är att märka, att detta är den enda föreningen för </w:t>
      </w:r>
      <w:r>
        <w:rPr>
          <w:b/>
        </w:rPr>
        <w:t>kvinnliga¹</w:t>
      </w:r>
      <w:r>
        <w:rPr>
          <w:b w:val="0"/>
        </w:rPr>
        <w:t xml:space="preserve"> tjänstemän vid statens järnvägar, och att den omsluter det övervägande flertalet </w:t>
      </w:r>
      <w:r>
        <w:rPr>
          <w:b/>
        </w:rPr>
        <w:t>kvinnliga¹</w:t>
      </w:r>
      <w:r>
        <w:rPr>
          <w:b w:val="0"/>
        </w:rPr>
        <w:t xml:space="preserve"> tjänstemän där. Man jämföre avslaget på en sådan ansökan med bifallet till handelsarbetareförbundets ansökan om förhandlingsrätt för summa 10 vid clearingnämnden anställda personer, bland vilka endast en av 47 anställda </w:t>
      </w:r>
      <w:r>
        <w:rPr>
          <w:b/>
        </w:rPr>
        <w:t>kvinnor¹</w:t>
      </w:r>
      <w:r>
        <w:rPr>
          <w:b w:val="0"/>
        </w:rPr>
        <w:t xml:space="preserve">! Man måste alltså säga, att det i alla fall förelegat en ansökan från en för de </w:t>
      </w:r>
      <w:r>
        <w:rPr>
          <w:b/>
        </w:rPr>
        <w:t>kvinnliga¹</w:t>
      </w:r>
      <w:r>
        <w:rPr>
          <w:b w:val="0"/>
        </w:rPr>
        <w:t xml:space="preserve"> anställda vid statens järnvägar mycket representativ förening. Järnvägsstyrelsen hade inte heller någon erinran att göra emot förhandlingsrätt, ehuru den också här betonade, att den fann</w:t>
        <w:br/>
        <w:br/>
        <w:t xml:space="preserve">Utöver dessa av utskottet omförmälda fall skulle jag vilja påpeka, att statsrådet Forslund mot myndighetens tillstyrkan avslagit ansökningar om förhandlingsrätt från telegrafverkets </w:t>
      </w:r>
      <w:r>
        <w:rPr>
          <w:b/>
        </w:rPr>
        <w:t>kvinnliga¹</w:t>
      </w:r>
      <w:r>
        <w:rPr>
          <w:b w:val="0"/>
        </w:rPr>
        <w:t xml:space="preserve"> kontorspersonalsförening, telegrafverkets ingenjörsförening, telegrafverkets tekniska tjänstemannaförening, telegrafverkets trafikpersonalsförbund, kommunikationsverkens ingenjörsförbund och statsbanornas ingenjörsförbund. Här har avslagits en hel rad ansökningar från föreningar, som med fog kunna göra anspråk på att betraktas som föreningar av tjänstemän, och om vilka åtminstone kan göras gällande, att även de äro representativa för vissa speciella grupper av befattningshavare.</w:t>
        <w:br/>
        <w:br/>
        <w:t>Man kan av hela denna frågas handläggning inte undgå intrycket, att statsrådet vid behandlingen av de ingivna ansökningarna visat bristande konsekvens. För att diskussionen inte skall komma att röra sig om annat än vad utskottet gjort gällande önskar jag dock framhålla, att utskottet som sådant inte gjort anmärkning i vare sig det ena eller det andra fallet utan endast uppräknat ett antal ansökningar och konstaterat, hur olika de blivit behandlade av statsrådet. Utskottet har konstaterat, att i vissa fall, där tydliga förutsättningar för bifall förelågo, ansökningarna avslagits och omvänt. En sådan brist på enhetlighet i tillämpningen av en för alla statens tjänstemän betydelsefull lagstiftning måste ovillkorligen väcka betänkligheter. Om man nämligen skulle tänka sig, att praxis i fortsättningen bleve sådan som hittills, skulle därav för stora tjänstemannagruppers vidkommande följa, att de berövades varje som helst förhandlingsrätt. De äro i och för sig icke berättigade till förhandlingsrätt enligt 1936 års lag, vilken ju utesluter sådana arbetstagare, som äro underkastade ämbetsmannaansvar. Vägrar man dem sedan förhandlingsrätt också enligt 1937 års kungörelse, ha de inga som helst möjligheter att i den nya form, som riksdagen för sin del uttryckligen godkänt, tillvarataga sina intressen genom förhandlingar med myndigheterna.</w:t>
        <w:br/>
        <w:br/>
        <w:t>Den lilla orättvisa, som till äventyrs kan ligga däri, att ett litet antal tjänstemän inom en stor arbetarsammanslutning ställes utanför förhandlingsrätt, emedan sammanslutningen betraktas som arbetarsammanslutning, väger inte på långt när lika tungt som den stora orättvisa, som ligger däri, att ett stort antal renodlade tjänstemannaföreningar av den art, som i lagen åsyftas, ställes utanför densamma och vägras förhandlingsrätt. Det är möjligt att fullständig likformighet på detta område, såsom statsrådet framhöll, aldrig kan åstadkommas, detta särskilt emedan förhållandena ju äro rätt skiftande från fall till fall.</w:t>
        <w:br/>
        <w:br/>
        <w:t>Även om man inte kan åstadkomma fullständig likformighet, synes det mig vara ett mycket väsentligt och mycket viktigt krav både från riksdagens och statstjänstemännens sida, att den största möjliga likformighet eftersträvas. Detta har icke skett genom det konseljbeslut, som fattades den 30 december 1937, och det är därför utkottet ansett, att det föreligger anledning till anmärkning enligt $ 107 mot statsrådet Forslund.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